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6B4E9E"/>
          <w:sz w:val="44"/>
          <w:szCs w:val="44"/>
        </w:rPr>
        <w:t xml:space="preserve">Unmasked Workshop</w:t>
      </w:r>
    </w:p>
    <w:p>
      <w:pPr>
        <w:spacing w:after="40"/>
        <w:jc w:val="center"/>
      </w:pPr>
      <w:r>
        <w:rPr>
          <w:color w:val="595959"/>
          <w:sz w:val="24"/>
          <w:szCs w:val="24"/>
        </w:rPr>
        <w:t xml:space="preserve">Facilitation Run Sheet &amp; Retreat Costing</w:t>
      </w:r>
    </w:p>
    <w:p>
      <w:pPr>
        <w:spacing w:after="200"/>
        <w:jc w:val="center"/>
      </w:pPr>
      <w:r>
        <w:rPr>
          <w:i/>
          <w:iCs/>
          <w:color w:val="595959"/>
          <w:sz w:val="22"/>
          <w:szCs w:val="22"/>
        </w:rPr>
        <w:t xml:space="preserve">Facilitated by Vanessa</w:t>
      </w:r>
    </w:p>
    <w:p>
      <w:pPr>
        <w:pBdr>
          <w:bottom w:val="single" w:color="D9D9D9" w:sz="6"/>
        </w:pBdr>
        <w:spacing w:after="120" w:before="120"/>
      </w:pPr>
      <w:r>
        <w:t xml:space="preserve"/>
      </w:r>
    </w:p>
    <w:p>
      <w:pPr>
        <w:pStyle w:val="Heading1"/>
        <w:spacing w:after="140" w:before="320"/>
      </w:pPr>
      <w:r>
        <w:rPr>
          <w:b/>
          <w:bCs/>
          <w:color w:val="6B4E9E"/>
          <w:sz w:val="30"/>
          <w:szCs w:val="30"/>
        </w:rPr>
        <w:t xml:space="preserve">Welcome &amp; Introduction</w:t>
      </w:r>
    </w:p>
    <w:p>
      <w:pPr>
        <w:spacing w:after="120" w:line="276"/>
      </w:pPr>
      <w:r>
        <w:rPr>
          <w:sz w:val="22"/>
          <w:szCs w:val="22"/>
        </w:rPr>
        <w:t xml:space="preserve">Hi, I'm Vanessa. I'm a transformational coach, master practitioner of neuro transformation therapy, and I make pretty noises on instruments.</w:t>
      </w:r>
    </w:p>
    <w:p>
      <w:pPr>
        <w:spacing w:after="120" w:line="276"/>
      </w:pPr>
      <w:r>
        <w:rPr>
          <w:sz w:val="22"/>
          <w:szCs w:val="22"/>
        </w:rPr>
        <w:t xml:space="preserve">Everything I guide you through today is here for you to finally feel safe enough to be seen. Because I know what it's like — for my entire life I hid myself, scared that I was too much or not enough. To yearn for real connection and feel like no one cares as much as you do.</w:t>
      </w:r>
    </w:p>
    <w:p>
      <w:pPr>
        <w:spacing w:after="120" w:line="276"/>
      </w:pPr>
      <w:r>
        <w:rPr>
          <w:sz w:val="22"/>
          <w:szCs w:val="22"/>
        </w:rPr>
        <w:t xml:space="preserve">What I discovered is that connection and belonging is there all along. It's just that we have belief systems and behaviour patterns that block us from accessing it. So my work is like pushing the fast-forward button on years of therapy. Instead of just talking about it, I use neuroscience to demolish the beliefs and stories keeping you from a life of emotional freedom.</w:t>
      </w:r>
    </w:p>
    <w:p>
      <w:pPr>
        <w:spacing w:after="120" w:line="276"/>
      </w:pPr>
      <w:r>
        <w:rPr>
          <w:sz w:val="22"/>
          <w:szCs w:val="22"/>
        </w:rPr>
        <w:t xml:space="preserve">I've dedicated the last 4 years of my life to showing people that no matter what you've been through and what you've survived, you don't have to carry that weight around anymore.</w:t>
      </w:r>
    </w:p>
    <w:p>
      <w:pPr>
        <w:pStyle w:val="Heading1"/>
        <w:spacing w:after="140" w:before="320"/>
      </w:pPr>
      <w:r>
        <w:rPr>
          <w:b/>
          <w:bCs/>
          <w:color w:val="6B4E9E"/>
          <w:sz w:val="30"/>
          <w:szCs w:val="30"/>
        </w:rPr>
        <w:t xml:space="preserve">The Giraffe &amp; the Turtle</w:t>
      </w:r>
    </w:p>
    <w:p>
      <w:pPr>
        <w:spacing w:after="120" w:line="276"/>
      </w:pPr>
      <w:r>
        <w:rPr>
          <w:sz w:val="22"/>
          <w:szCs w:val="22"/>
        </w:rPr>
        <w:t xml:space="preserve">Firstly, I have a question: What's the difference between a giraffe and a turtle?</w:t>
      </w:r>
    </w:p>
    <w:p>
      <w:pPr>
        <w:pStyle w:val="ListParagraph"/>
        <w:numPr>
          <w:ilvl w:val="0"/>
          <w:numId w:val="2"/>
        </w:numPr>
        <w:spacing w:after="60" w:line="264"/>
      </w:pPr>
      <w:r>
        <w:rPr>
          <w:sz w:val="22"/>
          <w:szCs w:val="22"/>
        </w:rPr>
        <w:t xml:space="preserve">Giraffes were built to be tall — they feed from tall trees up high.</w:t>
      </w:r>
    </w:p>
    <w:p>
      <w:pPr>
        <w:pStyle w:val="ListParagraph"/>
        <w:numPr>
          <w:ilvl w:val="0"/>
          <w:numId w:val="2"/>
        </w:numPr>
        <w:spacing w:after="60" w:line="264"/>
      </w:pPr>
      <w:r>
        <w:rPr>
          <w:sz w:val="22"/>
          <w:szCs w:val="22"/>
        </w:rPr>
        <w:t xml:space="preserve">Turtles were built to stay low to the ground — a different perspective.</w:t>
      </w:r>
    </w:p>
    <w:p>
      <w:pPr>
        <w:spacing w:after="120" w:line="276"/>
      </w:pPr>
      <w:r>
        <w:rPr>
          <w:sz w:val="22"/>
          <w:szCs w:val="22"/>
        </w:rPr>
        <w:t xml:space="preserve">So does that make one better than the other? No — because they each have their place in the environment. The giraffe isn't better, but the giraffe was built to be tall.</w:t>
      </w:r>
    </w:p>
    <w:p>
      <w:pPr>
        <w:spacing w:after="120" w:line="276"/>
      </w:pPr>
      <w:r>
        <w:rPr>
          <w:sz w:val="22"/>
          <w:szCs w:val="22"/>
        </w:rPr>
        <w:t xml:space="preserve">I wonder if you're aware that that's you… Higher vision. Higher standard. A deeper level of emotional and spiritual connection — otherwise you wouldn't be here.</w:t>
      </w:r>
    </w:p>
    <w:p>
      <w:pPr>
        <w:spacing w:after="120" w:line="276"/>
      </w:pPr>
      <w:r>
        <w:rPr>
          <w:sz w:val="22"/>
          <w:szCs w:val="22"/>
        </w:rPr>
        <w:t xml:space="preserve">You might have some people in your life — people you love — who are saying:</w:t>
      </w:r>
    </w:p>
    <w:p>
      <w:pPr>
        <w:pBdr>
          <w:left w:val="single" w:color="6B4E9E" w:sz="18" w:space="12"/>
        </w:pBdr>
        <w:spacing w:after="80"/>
        <w:ind w:left="480"/>
      </w:pPr>
      <w:r>
        <w:rPr>
          <w:i/>
          <w:iCs/>
          <w:color w:val="595959"/>
          <w:sz w:val="22"/>
          <w:szCs w:val="22"/>
        </w:rPr>
        <w:t xml:space="preserve">“Why are you doing all this work?”</w:t>
      </w:r>
    </w:p>
    <w:p>
      <w:pPr>
        <w:pBdr>
          <w:left w:val="single" w:color="6B4E9E" w:sz="18" w:space="12"/>
        </w:pBdr>
        <w:spacing w:after="80"/>
        <w:ind w:left="480"/>
      </w:pPr>
      <w:r>
        <w:rPr>
          <w:i/>
          <w:iCs/>
          <w:color w:val="595959"/>
          <w:sz w:val="22"/>
          <w:szCs w:val="22"/>
        </w:rPr>
        <w:t xml:space="preserve">“You've changed since you started this woo-woo stuff.”</w:t>
      </w:r>
    </w:p>
    <w:p>
      <w:pPr>
        <w:pBdr>
          <w:left w:val="single" w:color="6B4E9E" w:sz="18" w:space="12"/>
        </w:pBdr>
        <w:spacing w:after="80"/>
        <w:ind w:left="480"/>
      </w:pPr>
      <w:r>
        <w:rPr>
          <w:i/>
          <w:iCs/>
          <w:color w:val="595959"/>
          <w:sz w:val="22"/>
          <w:szCs w:val="22"/>
        </w:rPr>
        <w:t xml:space="preserve">“You're weak if you show emotion.”</w:t>
      </w:r>
    </w:p>
    <w:p>
      <w:pPr>
        <w:pBdr>
          <w:left w:val="single" w:color="6B4E9E" w:sz="18" w:space="12"/>
        </w:pBdr>
        <w:spacing w:after="80"/>
        <w:ind w:left="480"/>
      </w:pPr>
      <w:r>
        <w:rPr>
          <w:i/>
          <w:iCs/>
          <w:color w:val="595959"/>
          <w:sz w:val="22"/>
          <w:szCs w:val="22"/>
        </w:rPr>
        <w:t xml:space="preserve">“Why do you never come out partying with us anymore?”</w:t>
      </w:r>
    </w:p>
    <w:p>
      <w:pPr>
        <w:spacing w:after="120" w:line="276"/>
      </w:pPr>
      <w:r>
        <w:rPr>
          <w:sz w:val="22"/>
          <w:szCs w:val="22"/>
        </w:rPr>
        <w:t xml:space="preserve">They're not bad — they're just seeing life from a different perspective. And you may have even absorbed some of that to be true without realising, for years if not longer. So you learned to:</w:t>
      </w:r>
    </w:p>
    <w:p>
      <w:pPr>
        <w:pStyle w:val="ListParagraph"/>
        <w:numPr>
          <w:ilvl w:val="0"/>
          <w:numId w:val="2"/>
        </w:numPr>
        <w:spacing w:after="60" w:line="264"/>
      </w:pPr>
      <w:r>
        <w:rPr>
          <w:sz w:val="22"/>
          <w:szCs w:val="22"/>
        </w:rPr>
        <w:t xml:space="preserve">Keep your head down</w:t>
      </w:r>
    </w:p>
    <w:p>
      <w:pPr>
        <w:pStyle w:val="ListParagraph"/>
        <w:numPr>
          <w:ilvl w:val="0"/>
          <w:numId w:val="2"/>
        </w:numPr>
        <w:spacing w:after="60" w:line="264"/>
      </w:pPr>
      <w:r>
        <w:rPr>
          <w:sz w:val="22"/>
          <w:szCs w:val="22"/>
        </w:rPr>
        <w:t xml:space="preserve">Shrink yourself so you're not a bother to anyone</w:t>
      </w:r>
    </w:p>
    <w:p>
      <w:pPr>
        <w:pStyle w:val="ListParagraph"/>
        <w:numPr>
          <w:ilvl w:val="0"/>
          <w:numId w:val="2"/>
        </w:numPr>
        <w:spacing w:after="60" w:line="264"/>
      </w:pPr>
      <w:r>
        <w:rPr>
          <w:sz w:val="22"/>
          <w:szCs w:val="22"/>
        </w:rPr>
        <w:t xml:space="preserve">Not say what you really feel so you don't rock the boat</w:t>
      </w:r>
    </w:p>
    <w:p>
      <w:pPr>
        <w:pStyle w:val="ListParagraph"/>
        <w:numPr>
          <w:ilvl w:val="0"/>
          <w:numId w:val="2"/>
        </w:numPr>
        <w:spacing w:after="60" w:line="264"/>
      </w:pPr>
      <w:r>
        <w:rPr>
          <w:sz w:val="22"/>
          <w:szCs w:val="22"/>
        </w:rPr>
        <w:t xml:space="preserve">Overthink everything and second-guess yourself, worried about rejection or judgement</w:t>
      </w:r>
    </w:p>
    <w:p>
      <w:pPr>
        <w:spacing w:after="120" w:line="276"/>
      </w:pPr>
      <w:r>
        <w:rPr>
          <w:sz w:val="22"/>
          <w:szCs w:val="22"/>
        </w:rPr>
        <w:t xml:space="preserve">But your heart knows you were meant for more than that, don't you? Otherwise you wouldn't be here.</w:t>
      </w:r>
    </w:p>
    <w:p>
      <w:pPr>
        <w:pStyle w:val="Heading1"/>
        <w:spacing w:after="140" w:before="320"/>
      </w:pPr>
      <w:r>
        <w:rPr>
          <w:b/>
          <w:bCs/>
          <w:color w:val="6B4E9E"/>
          <w:sz w:val="30"/>
          <w:szCs w:val="30"/>
        </w:rPr>
        <w:t xml:space="preserve">The Rules</w:t>
      </w:r>
    </w:p>
    <w:p>
      <w:pPr>
        <w:spacing w:after="60" w:before="160"/>
      </w:pPr>
      <w:r>
        <w:rPr>
          <w:b/>
          <w:bCs/>
          <w:sz w:val="23"/>
          <w:szCs w:val="23"/>
        </w:rPr>
        <w:t xml:space="preserve">Rule 1 — Stay curious &amp; childlike</w:t>
      </w:r>
    </w:p>
    <w:p>
      <w:pPr>
        <w:spacing w:after="120" w:line="276"/>
      </w:pPr>
      <w:r>
        <w:rPr>
          <w:sz w:val="22"/>
          <w:szCs w:val="22"/>
        </w:rPr>
        <w:t xml:space="preserve">I know you've come so far in your healing journey, and because of that you have so much self-awareness, which is amazing. Now it's time to turn that self-awareness into LIVED action. Any time you catch yourself in “I know this,” ask yourself: what don't I know? What don't I know that can bring me closer to myself, to this person or people in front of me? It doesn't have to be perfect — you can't get it wrong.</w:t>
      </w:r>
    </w:p>
    <w:p>
      <w:pPr>
        <w:spacing w:after="60" w:before="160"/>
      </w:pPr>
      <w:r>
        <w:rPr>
          <w:b/>
          <w:bCs/>
          <w:sz w:val="23"/>
          <w:szCs w:val="23"/>
        </w:rPr>
        <w:t xml:space="preserve">Rule 2 — Vulnerability gym</w:t>
      </w:r>
    </w:p>
    <w:p>
      <w:pPr>
        <w:spacing w:after="120" w:line="276"/>
      </w:pPr>
      <w:r>
        <w:rPr>
          <w:sz w:val="22"/>
          <w:szCs w:val="22"/>
        </w:rPr>
        <w:t xml:space="preserve">Lean into the edge. I invite you to pause and reflect before stepping away. Vulnerability is a muscle that you have to flex. This is an invitation to refrain from going into caretaker mode. Be self-responsible by taking care of yourself — hands up who can do this. Challenge yourself.</w:t>
      </w:r>
    </w:p>
    <w:p>
      <w:pPr>
        <w:spacing w:after="60" w:before="160"/>
      </w:pPr>
      <w:r>
        <w:rPr>
          <w:b/>
          <w:bCs/>
          <w:sz w:val="23"/>
          <w:szCs w:val="23"/>
        </w:rPr>
        <w:t xml:space="preserve">Rule 3 — Have fun</w:t>
      </w:r>
    </w:p>
    <w:p>
      <w:pPr>
        <w:spacing w:after="120" w:line="276"/>
      </w:pPr>
      <w:r>
        <w:rPr>
          <w:sz w:val="22"/>
          <w:szCs w:val="22"/>
        </w:rPr>
        <w:t xml:space="preserve">It doesn't have to be serious all the time. Give yourself permission to take up space. It can be light and joyful — if you wanna laugh, laugh. If you wanna cry while everyone else is laughing, that's cool too. All of you is welcome here — messy, or put together.</w:t>
      </w:r>
    </w:p>
    <w:p>
      <w:pPr>
        <w:pStyle w:val="Heading1"/>
        <w:spacing w:after="140" w:before="320"/>
      </w:pPr>
      <w:r>
        <w:rPr>
          <w:b/>
          <w:bCs/>
          <w:color w:val="6B4E9E"/>
          <w:sz w:val="30"/>
          <w:szCs w:val="30"/>
        </w:rPr>
        <w:t xml:space="preserve">Cacao &amp; Opening Circle</w:t>
      </w:r>
    </w:p>
    <w:p>
      <w:pPr>
        <w:spacing w:after="120" w:line="276"/>
      </w:pPr>
      <w:r>
        <w:rPr>
          <w:sz w:val="22"/>
          <w:szCs w:val="22"/>
        </w:rPr>
        <w:t xml:space="preserve">Go around in a circle. Say your name and one sentence on how you feel, plus a short intention.</w:t>
      </w:r>
    </w:p>
    <w:p>
      <w:pPr>
        <w:pBdr>
          <w:left w:val="single" w:color="6B4E9E" w:sz="18" w:space="12"/>
        </w:pBdr>
        <w:spacing w:after="80"/>
        <w:ind w:left="480"/>
      </w:pPr>
      <w:r>
        <w:rPr>
          <w:i/>
          <w:iCs/>
          <w:color w:val="595959"/>
          <w:sz w:val="22"/>
          <w:szCs w:val="22"/>
        </w:rPr>
        <w:t xml:space="preserve">e.g. “Vanessa — I'm feeling excited and I'm here to learn more about myself.”</w:t>
      </w:r>
    </w:p>
    <w:p>
      <w:pPr>
        <w:spacing w:after="60" w:before="160"/>
      </w:pPr>
      <w:r>
        <w:rPr>
          <w:b/>
          <w:bCs/>
          <w:sz w:val="23"/>
          <w:szCs w:val="23"/>
        </w:rPr>
        <w:t xml:space="preserve">Three breaths</w:t>
      </w:r>
    </w:p>
    <w:p>
      <w:pPr>
        <w:pStyle w:val="ListParagraph"/>
        <w:numPr>
          <w:ilvl w:val="0"/>
          <w:numId w:val="3"/>
        </w:numPr>
        <w:spacing w:after="60" w:line="264"/>
      </w:pPr>
      <w:r>
        <w:rPr>
          <w:sz w:val="22"/>
          <w:szCs w:val="22"/>
        </w:rPr>
        <w:t xml:space="preserve">Breath 1 — Let go of expectations. Arrive.</w:t>
      </w:r>
    </w:p>
    <w:p>
      <w:pPr>
        <w:pStyle w:val="ListParagraph"/>
        <w:numPr>
          <w:ilvl w:val="0"/>
          <w:numId w:val="3"/>
        </w:numPr>
        <w:spacing w:after="60" w:line="264"/>
      </w:pPr>
      <w:r>
        <w:rPr>
          <w:sz w:val="22"/>
          <w:szCs w:val="22"/>
        </w:rPr>
        <w:t xml:space="preserve">Breath 2 — Acknowledge yourself wherever you are emotionally. Give yourself permission to learn something new, to open and receive, and to welcome all emotions.</w:t>
      </w:r>
    </w:p>
    <w:p>
      <w:pPr>
        <w:pStyle w:val="ListParagraph"/>
        <w:numPr>
          <w:ilvl w:val="0"/>
          <w:numId w:val="3"/>
        </w:numPr>
        <w:spacing w:after="60" w:line="264"/>
      </w:pPr>
      <w:r>
        <w:rPr>
          <w:sz w:val="22"/>
          <w:szCs w:val="22"/>
        </w:rPr>
        <w:t xml:space="preserve">Breath 3 — Intention.</w:t>
      </w:r>
    </w:p>
    <w:p>
      <w:pPr>
        <w:spacing w:after="120" w:line="276"/>
      </w:pPr>
      <w:r>
        <w:rPr>
          <w:sz w:val="22"/>
          <w:szCs w:val="22"/>
        </w:rPr>
        <w:t xml:space="preserve">Before you set this, ask yourself: Where have I been letting myself live at turtle level, and what's ready to shift?</w:t>
      </w:r>
    </w:p>
    <w:p>
      <w:pPr>
        <w:spacing w:after="120" w:line="276"/>
      </w:pPr>
      <w:r>
        <w:rPr>
          <w:sz w:val="22"/>
          <w:szCs w:val="22"/>
        </w:rPr>
        <w:t xml:space="preserve">Because you eat at the level of your vision. If your vision is “I'm only here for a nice experience,” that's the level you'll live at. If your vision is “I'm done living at turtle level, because I'm actually a giraffe — I'm ready to be a giraffe,” and then you take everything you learned today into your everyday life, then your trajectory will change.</w:t>
      </w:r>
    </w:p>
    <w:p>
      <w:pPr>
        <w:spacing w:after="120" w:line="276"/>
      </w:pPr>
      <w:r>
        <w:rPr>
          <w:sz w:val="22"/>
          <w:szCs w:val="22"/>
        </w:rPr>
        <w:t xml:space="preserve">Today is about embodying the giraffe — tall, visible, taking up space without apology.</w:t>
      </w:r>
    </w:p>
    <w:p>
      <w:pPr>
        <w:spacing w:after="120" w:line="276"/>
      </w:pPr>
      <w:r>
        <w:rPr>
          <w:b/>
          <w:bCs/>
          <w:sz w:val="22"/>
          <w:szCs w:val="22"/>
        </w:rPr>
        <w:t xml:space="preserve">Who's ready to step into giraffe vision? YES or YES.</w:t>
      </w:r>
    </w:p>
    <w:p>
      <w:pPr>
        <w:pStyle w:val="Heading1"/>
        <w:spacing w:after="140" w:before="320"/>
      </w:pPr>
      <w:r>
        <w:rPr>
          <w:b/>
          <w:bCs/>
          <w:color w:val="6B4E9E"/>
          <w:sz w:val="30"/>
          <w:szCs w:val="30"/>
        </w:rPr>
        <w:t xml:space="preserve">Run Sheet — Connection Games</w:t>
      </w:r>
    </w:p>
    <w:p>
      <w:pPr>
        <w:spacing w:after="120" w:line="276"/>
      </w:pPr>
      <w:r>
        <w:rPr>
          <w:sz w:val="22"/>
          <w:szCs w:val="22"/>
        </w:rPr>
        <w:t xml:space="preserve">We'll begin by walking around the room, whatever direction you want to go in. Try not to stay with your friends — don't pick someone you already know.</w:t>
      </w:r>
    </w:p>
    <w:p>
      <w:pPr>
        <w:spacing w:after="40" w:before="140"/>
      </w:pPr>
      <w:r>
        <w:rPr>
          <w:b/>
          <w:bCs/>
          <w:color w:val="6B4E9E"/>
          <w:sz w:val="22"/>
          <w:szCs w:val="22"/>
        </w:rPr>
        <w:t xml:space="preserve">1:00 – 1:05  |  Ice breakers</w:t>
      </w:r>
    </w:p>
    <w:p>
      <w:pPr>
        <w:pStyle w:val="ListParagraph"/>
        <w:numPr>
          <w:ilvl w:val="0"/>
          <w:numId w:val="2"/>
        </w:numPr>
        <w:spacing w:after="60" w:line="264"/>
      </w:pPr>
      <w:r>
        <w:rPr>
          <w:sz w:val="22"/>
          <w:szCs w:val="22"/>
        </w:rPr>
        <w:t xml:space="preserve">YES! YES! YES!</w:t>
      </w:r>
    </w:p>
    <w:p>
      <w:pPr>
        <w:pStyle w:val="ListParagraph"/>
        <w:numPr>
          <w:ilvl w:val="0"/>
          <w:numId w:val="2"/>
        </w:numPr>
        <w:spacing w:after="60" w:line="264"/>
      </w:pPr>
      <w:r>
        <w:rPr>
          <w:sz w:val="22"/>
          <w:szCs w:val="22"/>
        </w:rPr>
        <w:t xml:space="preserve">Thumb wars</w:t>
      </w:r>
    </w:p>
    <w:p>
      <w:pPr>
        <w:pStyle w:val="ListParagraph"/>
        <w:numPr>
          <w:ilvl w:val="0"/>
          <w:numId w:val="2"/>
        </w:numPr>
        <w:spacing w:after="60" w:line="264"/>
      </w:pPr>
      <w:r>
        <w:rPr>
          <w:sz w:val="22"/>
          <w:szCs w:val="22"/>
        </w:rPr>
        <w:t xml:space="preserve">Making faces at each other</w:t>
      </w:r>
    </w:p>
    <w:p>
      <w:pPr>
        <w:pStyle w:val="ListParagraph"/>
        <w:numPr>
          <w:ilvl w:val="0"/>
          <w:numId w:val="2"/>
        </w:numPr>
        <w:spacing w:after="60" w:line="264"/>
      </w:pPr>
      <w:r>
        <w:rPr>
          <w:sz w:val="22"/>
          <w:szCs w:val="22"/>
        </w:rPr>
        <w:t xml:space="preserve">Talk gibberish</w:t>
      </w:r>
    </w:p>
    <w:p>
      <w:pPr>
        <w:spacing w:after="40" w:before="140"/>
      </w:pPr>
      <w:r>
        <w:rPr>
          <w:b/>
          <w:bCs/>
          <w:color w:val="6B4E9E"/>
          <w:sz w:val="22"/>
          <w:szCs w:val="22"/>
        </w:rPr>
        <w:t xml:space="preserve">1:05 – 1:10  |  Next frame (2 min)</w:t>
      </w:r>
    </w:p>
    <w:p>
      <w:pPr>
        <w:spacing w:after="120" w:line="276"/>
      </w:pPr>
      <w:r>
        <w:rPr>
          <w:sz w:val="22"/>
          <w:szCs w:val="22"/>
        </w:rPr>
        <w:t xml:space="preserve">“Being here with you, I notice…” You're only sharing what's inside of you, rather than responding to what they're saying.</w:t>
      </w:r>
    </w:p>
    <w:p>
      <w:pPr>
        <w:spacing w:after="40" w:before="140"/>
      </w:pPr>
      <w:r>
        <w:rPr>
          <w:b/>
          <w:bCs/>
          <w:color w:val="6B4E9E"/>
          <w:sz w:val="22"/>
          <w:szCs w:val="22"/>
        </w:rPr>
        <w:t xml:space="preserve">1:10 – 1:15  |  Being here with you, I notice (5 min)</w:t>
      </w:r>
    </w:p>
    <w:p>
      <w:pPr>
        <w:pStyle w:val="ListParagraph"/>
        <w:numPr>
          <w:ilvl w:val="0"/>
          <w:numId w:val="2"/>
        </w:numPr>
        <w:spacing w:after="60" w:line="264"/>
      </w:pPr>
      <w:r>
        <w:rPr>
          <w:sz w:val="22"/>
          <w:szCs w:val="22"/>
        </w:rPr>
        <w:t xml:space="preserve">“Being here with you, I notice…”</w:t>
      </w:r>
    </w:p>
    <w:p>
      <w:pPr>
        <w:pStyle w:val="ListParagraph"/>
        <w:numPr>
          <w:ilvl w:val="0"/>
          <w:numId w:val="2"/>
        </w:numPr>
        <w:spacing w:after="60" w:line="264"/>
      </w:pPr>
      <w:r>
        <w:rPr>
          <w:sz w:val="22"/>
          <w:szCs w:val="22"/>
        </w:rPr>
        <w:t xml:space="preserve">“Upon hearing that, I notice…”</w:t>
      </w:r>
    </w:p>
    <w:p>
      <w:pPr>
        <w:spacing w:after="40" w:before="140"/>
      </w:pPr>
      <w:r>
        <w:rPr>
          <w:b/>
          <w:bCs/>
          <w:color w:val="6B4E9E"/>
          <w:sz w:val="22"/>
          <w:szCs w:val="22"/>
        </w:rPr>
        <w:t xml:space="preserve">1:15 – 1:20  |  Next frame — Mirror dance (2 min)</w:t>
      </w:r>
    </w:p>
    <w:p>
      <w:pPr>
        <w:spacing w:after="120" w:line="276"/>
      </w:pPr>
      <w:r>
        <w:rPr>
          <w:sz w:val="22"/>
          <w:szCs w:val="22"/>
        </w:rPr>
        <w:t xml:space="preserve">Groups of 4. One person dances for 20 seconds and you all copy, then it goes to the next person. Embrace your inner child — how wacky can you get? We're going to use this later.</w:t>
      </w:r>
    </w:p>
    <w:p>
      <w:pPr>
        <w:spacing w:after="40" w:before="140"/>
      </w:pPr>
      <w:r>
        <w:rPr>
          <w:b/>
          <w:bCs/>
          <w:color w:val="6B4E9E"/>
          <w:sz w:val="22"/>
          <w:szCs w:val="22"/>
        </w:rPr>
        <w:t xml:space="preserve">1:20 – 1:25  |  Mirror dance (7 min)</w:t>
      </w:r>
    </w:p>
    <w:p>
      <w:pPr>
        <w:spacing w:after="40" w:before="140"/>
      </w:pPr>
      <w:r>
        <w:rPr>
          <w:b/>
          <w:bCs/>
          <w:color w:val="6B4E9E"/>
          <w:sz w:val="22"/>
          <w:szCs w:val="22"/>
        </w:rPr>
        <w:t xml:space="preserve">1:25 – 1:30  |  Next frame — Curiosity game (2 min)</w:t>
      </w:r>
    </w:p>
    <w:p>
      <w:pPr>
        <w:spacing w:after="120" w:line="276"/>
      </w:pPr>
      <w:r>
        <w:rPr>
          <w:sz w:val="22"/>
          <w:szCs w:val="22"/>
        </w:rPr>
        <w:t xml:space="preserve">In pairs. Each person has the opportunity to ask 3 questions: what do you really want to know about this person? The person responding answers on a scale of 1–5 how much they want to answer the question.</w:t>
      </w:r>
    </w:p>
    <w:p>
      <w:pPr>
        <w:spacing w:after="120" w:line="276"/>
      </w:pPr>
      <w:r>
        <w:rPr>
          <w:sz w:val="22"/>
          <w:szCs w:val="22"/>
        </w:rPr>
        <w:t xml:space="preserve">e.g. “What's something from your past that has shaped you?” • “Do you like talking about personal development?” • “What's something you're really passionate about?”</w:t>
      </w:r>
    </w:p>
    <w:p>
      <w:pPr>
        <w:spacing w:after="120" w:line="276"/>
      </w:pPr>
      <w:r>
        <w:rPr>
          <w:sz w:val="22"/>
          <w:szCs w:val="22"/>
        </w:rPr>
        <w:t xml:space="preserve">Pick which questions you want to ask. When they answer, if your curiosity takes you somewhere else, you can say “thanks for that” and ask another question.</w:t>
      </w:r>
    </w:p>
    <w:p>
      <w:pPr>
        <w:spacing w:after="40" w:before="140"/>
      </w:pPr>
      <w:r>
        <w:rPr>
          <w:b/>
          <w:bCs/>
          <w:color w:val="6B4E9E"/>
          <w:sz w:val="22"/>
          <w:szCs w:val="22"/>
        </w:rPr>
        <w:t xml:space="preserve">1:30 – 1:45  |  Curiosity game</w:t>
      </w:r>
    </w:p>
    <w:p>
      <w:pPr>
        <w:spacing w:after="40" w:before="140"/>
      </w:pPr>
      <w:r>
        <w:rPr>
          <w:b/>
          <w:bCs/>
          <w:color w:val="6B4E9E"/>
          <w:sz w:val="22"/>
          <w:szCs w:val="22"/>
        </w:rPr>
        <w:t xml:space="preserve">1:45 – 1:55  |  Being seen</w:t>
      </w:r>
    </w:p>
    <w:p>
      <w:pPr>
        <w:spacing w:after="120" w:line="276"/>
      </w:pPr>
      <w:r>
        <w:rPr>
          <w:sz w:val="22"/>
          <w:szCs w:val="22"/>
        </w:rPr>
        <w:t xml:space="preserve">Groups of 3 or 4 — something you wish you could hear from someone. Turn to the person on your right and say something you wish someone would say to you, and something you wish you had said.</w:t>
      </w:r>
    </w:p>
    <w:p>
      <w:pPr>
        <w:spacing w:after="40" w:before="140"/>
      </w:pPr>
      <w:r>
        <w:rPr>
          <w:b/>
          <w:bCs/>
          <w:color w:val="6B4E9E"/>
          <w:sz w:val="22"/>
          <w:szCs w:val="22"/>
        </w:rPr>
        <w:t xml:space="preserve">1:55 – 2:00  |  The real test</w:t>
      </w:r>
    </w:p>
    <w:p>
      <w:pPr>
        <w:spacing w:after="120" w:line="276"/>
      </w:pPr>
      <w:r>
        <w:rPr>
          <w:sz w:val="22"/>
          <w:szCs w:val="22"/>
        </w:rPr>
        <w:t xml:space="preserve">Quick show of hands — who has felt something shift already? Amazing.</w:t>
      </w:r>
    </w:p>
    <w:p>
      <w:pPr>
        <w:spacing w:after="120" w:line="276"/>
      </w:pPr>
      <w:r>
        <w:rPr>
          <w:sz w:val="22"/>
          <w:szCs w:val="22"/>
        </w:rPr>
        <w:t xml:space="preserve">Now here's the real test. Turtle level is where you feel the shift, feel really good — and then Monday rolls round, the to-do list is a mile long, the kids are screaming at you, your partner says something triggering, your boss is an asshole, and then suddenly this feeling fades.</w:t>
      </w:r>
    </w:p>
    <w:p>
      <w:pPr>
        <w:spacing w:after="120" w:line="276"/>
      </w:pPr>
      <w:r>
        <w:rPr>
          <w:sz w:val="22"/>
          <w:szCs w:val="22"/>
        </w:rPr>
        <w:t xml:space="preserve">Giraffe level is taking this feeling and anchoring it in by doing something different to what you've always done. And we're going to do that right now, so I'd love for you to grab your phones out.</w:t>
      </w:r>
    </w:p>
    <w:p>
      <w:pPr>
        <w:spacing w:after="120" w:line="276"/>
      </w:pPr>
      <w:r>
        <w:rPr>
          <w:sz w:val="22"/>
          <w:szCs w:val="22"/>
        </w:rPr>
        <w:t xml:space="preserve">Scan the code on the screen — it'll take you to my Linktree. Click the first link and book your 45-minute Emotional Clarity Integration with me, which is complimentary as part of being in my Unmasked community. On this call we'll talk about what opened up for you today, what patterns might be pulling you into turtle-level thinking, and MAP OUT how we can shift that.</w:t>
      </w:r>
    </w:p>
    <w:p>
      <w:pPr>
        <w:spacing w:after="120" w:line="276"/>
      </w:pPr>
      <w:r>
        <w:rPr>
          <w:i/>
          <w:iCs/>
          <w:color w:val="595959"/>
          <w:sz w:val="22"/>
          <w:szCs w:val="22"/>
        </w:rPr>
        <w:t xml:space="preserve">[Pause while everyone books.]</w:t>
      </w:r>
    </w:p>
    <w:p>
      <w:pPr>
        <w:spacing w:after="120" w:line="276"/>
      </w:pPr>
      <w:r>
        <w:rPr>
          <w:sz w:val="22"/>
          <w:szCs w:val="22"/>
        </w:rPr>
        <w:t xml:space="preserve">Notice what just came up for you doing that. For some of you it was easy. For some of you there was a voice saying “nah, I'm fine” or “I'll do it later, I'm busy” or “I need to check my calendar.” Most days you listen to it without even noticing.</w:t>
      </w:r>
    </w:p>
    <w:p>
      <w:pPr>
        <w:spacing w:after="120" w:line="276"/>
      </w:pPr>
      <w:r>
        <w:rPr>
          <w:sz w:val="22"/>
          <w:szCs w:val="22"/>
        </w:rPr>
        <w:t xml:space="preserve">Alright — lunch. Grab your mat and journal for when you're back; we're on the floor next.</w:t>
      </w:r>
    </w:p>
    <w:p>
      <w:pPr>
        <w:spacing w:after="40" w:before="140"/>
      </w:pPr>
      <w:r>
        <w:rPr>
          <w:b/>
          <w:bCs/>
          <w:color w:val="6B4E9E"/>
          <w:sz w:val="22"/>
          <w:szCs w:val="22"/>
        </w:rPr>
        <w:t xml:space="preserve">2:00 – 2:30  |  Lunch</w:t>
      </w:r>
    </w:p>
    <w:p>
      <w:pPr>
        <w:spacing w:after="120" w:line="276"/>
      </w:pPr>
      <w:r>
        <w:rPr>
          <w:sz w:val="22"/>
          <w:szCs w:val="22"/>
        </w:rPr>
        <w:t xml:space="preserve">When you return, grab a yoga mat and journal, seated.</w:t>
      </w:r>
    </w:p>
    <w:p>
      <w:pPr>
        <w:spacing w:after="120" w:line="276"/>
      </w:pPr>
      <w:r>
        <w:rPr>
          <w:i/>
          <w:iCs/>
          <w:color w:val="595959"/>
          <w:sz w:val="22"/>
          <w:szCs w:val="22"/>
        </w:rPr>
        <w:t xml:space="preserve">Officeworks: notepad, pens, print run sheet.</w:t>
      </w:r>
    </w:p>
    <w:p>
      <w:pPr>
        <w:pStyle w:val="Heading1"/>
        <w:spacing w:after="140" w:before="320"/>
      </w:pPr>
      <w:r>
        <w:rPr>
          <w:b/>
          <w:bCs/>
          <w:color w:val="6B4E9E"/>
          <w:sz w:val="30"/>
          <w:szCs w:val="30"/>
        </w:rPr>
        <w:t xml:space="preserve">Run Sheet — Deep Work</w:t>
      </w:r>
    </w:p>
    <w:p>
      <w:pPr>
        <w:spacing w:after="40" w:before="140"/>
      </w:pPr>
      <w:r>
        <w:rPr>
          <w:b/>
          <w:bCs/>
          <w:color w:val="6B4E9E"/>
          <w:sz w:val="22"/>
          <w:szCs w:val="22"/>
        </w:rPr>
        <w:t xml:space="preserve">2:35 – 2:40  |  Pre-frame for song circle + turnaround (blended)</w:t>
      </w:r>
    </w:p>
    <w:p>
      <w:pPr>
        <w:spacing w:after="120" w:line="276"/>
      </w:pPr>
      <w:r>
        <w:rPr>
          <w:sz w:val="22"/>
          <w:szCs w:val="22"/>
        </w:rPr>
        <w:t xml:space="preserve">What you get out of this next bit is how much you put in. Some parts will move quite fast, so just trust that you can GO when I say to. I invite full self-honesty. It doesn't cost you any more to believe something non-limiting — you CAN distort reality.</w:t>
      </w:r>
    </w:p>
    <w:p>
      <w:pPr>
        <w:spacing w:after="40" w:before="140"/>
      </w:pPr>
      <w:r>
        <w:rPr>
          <w:b/>
          <w:bCs/>
          <w:color w:val="6B4E9E"/>
          <w:sz w:val="22"/>
          <w:szCs w:val="22"/>
        </w:rPr>
        <w:t xml:space="preserve">2:40 – 3:00  |  Limiting beliefs + turnaround questions</w:t>
      </w:r>
    </w:p>
    <w:p>
      <w:pPr>
        <w:spacing w:after="120" w:line="276"/>
      </w:pPr>
      <w:r>
        <w:rPr>
          <w:sz w:val="22"/>
          <w:szCs w:val="22"/>
        </w:rPr>
        <w:t xml:space="preserve">Write down your limiting beliefs about why you can't have the type of connection to self or others you want, why it's hard for you to express yourself, why it's hard for you to be vulnerable, what you want to let go of, and why you can't have what you want.</w:t>
      </w:r>
    </w:p>
    <w:p>
      <w:pPr>
        <w:spacing w:after="120" w:line="276"/>
      </w:pPr>
      <w:r>
        <w:rPr>
          <w:sz w:val="22"/>
          <w:szCs w:val="22"/>
        </w:rPr>
        <w:t xml:space="preserve">Ask 3 turnaround questions — is this actually true, or is it a story you've been carrying? Because if it's yours, then you can let go of it. And if it's someone else's, then it's not yours — you can let go of it.</w:t>
      </w:r>
    </w:p>
    <w:p>
      <w:pPr>
        <w:pStyle w:val="ListParagraph"/>
        <w:numPr>
          <w:ilvl w:val="0"/>
          <w:numId w:val="4"/>
        </w:numPr>
        <w:spacing w:after="60" w:line="264"/>
      </w:pPr>
      <w:r>
        <w:rPr>
          <w:sz w:val="22"/>
          <w:szCs w:val="22"/>
        </w:rPr>
        <w:t xml:space="preserve">How do you show up to life when you believe this thought?</w:t>
      </w:r>
    </w:p>
    <w:p>
      <w:pPr>
        <w:pStyle w:val="ListParagraph"/>
        <w:numPr>
          <w:ilvl w:val="0"/>
          <w:numId w:val="4"/>
        </w:numPr>
        <w:spacing w:after="60" w:line="264"/>
      </w:pPr>
      <w:r>
        <w:rPr>
          <w:sz w:val="22"/>
          <w:szCs w:val="22"/>
        </w:rPr>
        <w:t xml:space="preserve">What has it cost you to stay in this belief? What will your life look like if another 5 years passes and you're still living in this belief?</w:t>
      </w:r>
    </w:p>
    <w:p>
      <w:pPr>
        <w:pStyle w:val="ListParagraph"/>
        <w:numPr>
          <w:ilvl w:val="0"/>
          <w:numId w:val="4"/>
        </w:numPr>
        <w:spacing w:after="60" w:line="264"/>
      </w:pPr>
      <w:r>
        <w:rPr>
          <w:sz w:val="22"/>
          <w:szCs w:val="22"/>
        </w:rPr>
        <w:t xml:space="preserve">What is your new belief?</w:t>
      </w:r>
    </w:p>
    <w:p>
      <w:pPr>
        <w:spacing w:after="40" w:before="140"/>
      </w:pPr>
      <w:r>
        <w:rPr>
          <w:b/>
          <w:bCs/>
          <w:color w:val="6B4E9E"/>
          <w:sz w:val="22"/>
          <w:szCs w:val="22"/>
        </w:rPr>
        <w:t xml:space="preserve">3:00 – 3:30  |  Song circle</w:t>
      </w:r>
    </w:p>
    <w:p>
      <w:pPr>
        <w:spacing w:after="120" w:line="276"/>
      </w:pPr>
      <w:r>
        <w:rPr>
          <w:sz w:val="22"/>
          <w:szCs w:val="22"/>
        </w:rPr>
        <w:t xml:space="preserve">Step into your new identity with a custom song. Each person claims their affirmation by singing what they're letting go of and saying their affirmation.</w:t>
      </w:r>
    </w:p>
    <w:p>
      <w:pPr>
        <w:spacing w:after="120" w:line="276"/>
      </w:pPr>
      <w:r>
        <w:rPr>
          <w:b/>
          <w:bCs/>
          <w:color w:val="6B4E9E"/>
          <w:sz w:val="22"/>
          <w:szCs w:val="22"/>
        </w:rPr>
        <w:t xml:space="preserve">Plant seed for retreat.</w:t>
      </w:r>
    </w:p>
    <w:p>
      <w:pPr>
        <w:spacing w:after="40" w:before="140"/>
      </w:pPr>
      <w:r>
        <w:rPr>
          <w:b/>
          <w:bCs/>
          <w:color w:val="6B4E9E"/>
          <w:sz w:val="22"/>
          <w:szCs w:val="22"/>
        </w:rPr>
        <w:t xml:space="preserve">3:30 – 4:15  |  Sound journey</w:t>
      </w:r>
    </w:p>
    <w:p>
      <w:pPr>
        <w:spacing w:after="120" w:line="276"/>
      </w:pPr>
      <w:r>
        <w:rPr>
          <w:sz w:val="22"/>
          <w:szCs w:val="22"/>
        </w:rPr>
        <w:t xml:space="preserve">Must start by 3:30pm.</w:t>
      </w:r>
    </w:p>
    <w:p>
      <w:pPr>
        <w:spacing w:after="40" w:before="140"/>
      </w:pPr>
      <w:r>
        <w:rPr>
          <w:b/>
          <w:bCs/>
          <w:color w:val="6B4E9E"/>
          <w:sz w:val="22"/>
          <w:szCs w:val="22"/>
        </w:rPr>
        <w:t xml:space="preserve">4:15 – 4:30  |  Final sharing (one word)</w:t>
      </w:r>
    </w:p>
    <w:p>
      <w:pPr>
        <w:spacing w:after="120" w:line="276"/>
      </w:pPr>
      <w:r>
        <w:rPr>
          <w:sz w:val="22"/>
          <w:szCs w:val="22"/>
        </w:rPr>
        <w:t xml:space="preserve">Amazing — this feeling is you at giraffe level: clearer, lighter, more connected.</w:t>
      </w:r>
    </w:p>
    <w:p>
      <w:pPr>
        <w:spacing w:after="120" w:line="276"/>
      </w:pPr>
      <w:r>
        <w:rPr>
          <w:b/>
          <w:bCs/>
          <w:color w:val="6B4E9E"/>
          <w:sz w:val="22"/>
          <w:szCs w:val="22"/>
        </w:rPr>
        <w:t xml:space="preserve">LAST PITCH FOR RETREAT.</w:t>
      </w:r>
    </w:p>
    <w:p>
      <w:pPr>
        <w:pageBreakBefore/>
      </w:pPr>
    </w:p>
    <w:p>
      <w:pPr>
        <w:pStyle w:val="Heading1"/>
        <w:spacing w:after="140" w:before="320"/>
      </w:pPr>
      <w:r>
        <w:rPr>
          <w:b/>
          <w:bCs/>
          <w:color w:val="6B4E9E"/>
          <w:sz w:val="30"/>
          <w:szCs w:val="30"/>
        </w:rPr>
        <w:t xml:space="preserve">Catering — Adjusted for 20 People</w:t>
      </w:r>
    </w:p>
    <w:p>
      <w:pPr>
        <w:pStyle w:val="Heading2"/>
        <w:spacing w:after="100" w:before="220"/>
      </w:pPr>
      <w:r>
        <w:rPr>
          <w:b/>
          <w:bCs/>
          <w:color w:val="3F3F3F"/>
          <w:sz w:val="26"/>
          <w:szCs w:val="26"/>
        </w:rPr>
        <w:t xml:space="preserve">1. 🥗 Quinoa Salad</w:t>
      </w:r>
    </w:p>
    <w:p>
      <w:pPr>
        <w:pStyle w:val="ListParagraph"/>
        <w:numPr>
          <w:ilvl w:val="0"/>
          <w:numId w:val="2"/>
        </w:numPr>
        <w:spacing w:after="60" w:line="264"/>
      </w:pPr>
      <w:r>
        <w:rPr>
          <w:sz w:val="22"/>
          <w:szCs w:val="22"/>
        </w:rPr>
        <w:t xml:space="preserve">Quinoa 800g</w:t>
      </w:r>
    </w:p>
    <w:p>
      <w:pPr>
        <w:pStyle w:val="ListParagraph"/>
        <w:numPr>
          <w:ilvl w:val="0"/>
          <w:numId w:val="2"/>
        </w:numPr>
        <w:spacing w:after="60" w:line="264"/>
      </w:pPr>
      <w:r>
        <w:rPr>
          <w:sz w:val="22"/>
          <w:szCs w:val="22"/>
        </w:rPr>
        <w:t xml:space="preserve">Brown rice 800g  —  $8.60</w:t>
      </w:r>
    </w:p>
    <w:p>
      <w:pPr>
        <w:pStyle w:val="ListParagraph"/>
        <w:numPr>
          <w:ilvl w:val="0"/>
          <w:numId w:val="2"/>
        </w:numPr>
        <w:spacing w:after="60" w:line="264"/>
      </w:pPr>
      <w:r>
        <w:rPr>
          <w:sz w:val="22"/>
          <w:szCs w:val="22"/>
        </w:rPr>
        <w:t xml:space="preserve">Spinach 300g  —  $5</w:t>
      </w:r>
    </w:p>
    <w:p>
      <w:pPr>
        <w:pStyle w:val="ListParagraph"/>
        <w:numPr>
          <w:ilvl w:val="0"/>
          <w:numId w:val="2"/>
        </w:numPr>
        <w:spacing w:after="60" w:line="264"/>
      </w:pPr>
      <w:r>
        <w:rPr>
          <w:sz w:val="22"/>
          <w:szCs w:val="22"/>
        </w:rPr>
        <w:t xml:space="preserve">Cherry tomato  —  $6</w:t>
      </w:r>
    </w:p>
    <w:p>
      <w:pPr>
        <w:pStyle w:val="ListParagraph"/>
        <w:numPr>
          <w:ilvl w:val="0"/>
          <w:numId w:val="2"/>
        </w:numPr>
        <w:spacing w:after="60" w:line="264"/>
      </w:pPr>
      <w:r>
        <w:rPr>
          <w:sz w:val="22"/>
          <w:szCs w:val="22"/>
        </w:rPr>
        <w:t xml:space="preserve">Jar roasted capsicum  —  $4</w:t>
      </w:r>
    </w:p>
    <w:p>
      <w:pPr>
        <w:pStyle w:val="ListParagraph"/>
        <w:numPr>
          <w:ilvl w:val="0"/>
          <w:numId w:val="2"/>
        </w:numPr>
        <w:spacing w:after="60" w:line="264"/>
      </w:pPr>
      <w:r>
        <w:rPr>
          <w:sz w:val="22"/>
          <w:szCs w:val="22"/>
        </w:rPr>
        <w:t xml:space="preserve">Sweet potato 1.2kg  —  $5</w:t>
      </w:r>
    </w:p>
    <w:p>
      <w:pPr>
        <w:pStyle w:val="ListParagraph"/>
        <w:numPr>
          <w:ilvl w:val="0"/>
          <w:numId w:val="2"/>
        </w:numPr>
        <w:spacing w:after="60" w:line="264"/>
      </w:pPr>
      <w:r>
        <w:rPr>
          <w:sz w:val="22"/>
          <w:szCs w:val="22"/>
        </w:rPr>
        <w:t xml:space="preserve">Onion 3  —  $2</w:t>
      </w:r>
    </w:p>
    <w:p>
      <w:pPr>
        <w:spacing w:after="120" w:line="276"/>
      </w:pPr>
      <w:r>
        <w:rPr>
          <w:b/>
          <w:bCs/>
          <w:sz w:val="22"/>
          <w:szCs w:val="22"/>
        </w:rPr>
        <w:t xml:space="preserve">Cost: ~$30–$40 (if using cherry tomato)</w:t>
      </w:r>
    </w:p>
    <w:p>
      <w:pPr>
        <w:pStyle w:val="Heading2"/>
        <w:spacing w:after="100" w:before="220"/>
      </w:pPr>
      <w:r>
        <w:rPr>
          <w:b/>
          <w:bCs/>
          <w:color w:val="3F3F3F"/>
          <w:sz w:val="26"/>
          <w:szCs w:val="26"/>
        </w:rPr>
        <w:t xml:space="preserve">2. 🍳 Frittata</w:t>
      </w:r>
    </w:p>
    <w:p>
      <w:pPr>
        <w:pStyle w:val="ListParagraph"/>
        <w:numPr>
          <w:ilvl w:val="0"/>
          <w:numId w:val="2"/>
        </w:numPr>
        <w:spacing w:after="60" w:line="264"/>
      </w:pPr>
      <w:r>
        <w:rPr>
          <w:sz w:val="22"/>
          <w:szCs w:val="22"/>
        </w:rPr>
        <w:t xml:space="preserve">Eggs 30</w:t>
      </w:r>
    </w:p>
    <w:p>
      <w:pPr>
        <w:pStyle w:val="ListParagraph"/>
        <w:numPr>
          <w:ilvl w:val="0"/>
          <w:numId w:val="2"/>
        </w:numPr>
        <w:spacing w:after="60" w:line="264"/>
      </w:pPr>
      <w:r>
        <w:rPr>
          <w:sz w:val="22"/>
          <w:szCs w:val="22"/>
        </w:rPr>
        <w:t xml:space="preserve">Soy milk 1L</w:t>
      </w:r>
    </w:p>
    <w:p>
      <w:pPr>
        <w:pStyle w:val="ListParagraph"/>
        <w:numPr>
          <w:ilvl w:val="0"/>
          <w:numId w:val="2"/>
        </w:numPr>
        <w:spacing w:after="60" w:line="264"/>
      </w:pPr>
      <w:r>
        <w:rPr>
          <w:sz w:val="22"/>
          <w:szCs w:val="22"/>
        </w:rPr>
        <w:t xml:space="preserve">Pumpkin 1kg</w:t>
      </w:r>
    </w:p>
    <w:p>
      <w:pPr>
        <w:pStyle w:val="ListParagraph"/>
        <w:numPr>
          <w:ilvl w:val="0"/>
          <w:numId w:val="2"/>
        </w:numPr>
        <w:spacing w:after="60" w:line="264"/>
      </w:pPr>
      <w:r>
        <w:rPr>
          <w:sz w:val="22"/>
          <w:szCs w:val="22"/>
        </w:rPr>
        <w:t xml:space="preserve">Potato 1kg</w:t>
      </w:r>
    </w:p>
    <w:p>
      <w:pPr>
        <w:pStyle w:val="ListParagraph"/>
        <w:numPr>
          <w:ilvl w:val="0"/>
          <w:numId w:val="2"/>
        </w:numPr>
        <w:spacing w:after="60" w:line="264"/>
      </w:pPr>
      <w:r>
        <w:rPr>
          <w:sz w:val="22"/>
          <w:szCs w:val="22"/>
        </w:rPr>
        <w:t xml:space="preserve">Red onion 3</w:t>
      </w:r>
    </w:p>
    <w:p>
      <w:pPr>
        <w:pStyle w:val="ListParagraph"/>
        <w:numPr>
          <w:ilvl w:val="0"/>
          <w:numId w:val="2"/>
        </w:numPr>
        <w:spacing w:after="60" w:line="264"/>
      </w:pPr>
      <w:r>
        <w:rPr>
          <w:sz w:val="22"/>
          <w:szCs w:val="22"/>
        </w:rPr>
        <w:t xml:space="preserve">Spinach 3</w:t>
      </w:r>
    </w:p>
    <w:p>
      <w:pPr>
        <w:spacing w:after="120" w:line="276"/>
      </w:pPr>
      <w:r>
        <w:rPr>
          <w:b/>
          <w:bCs/>
          <w:sz w:val="22"/>
          <w:szCs w:val="22"/>
        </w:rPr>
        <w:t xml:space="preserve">Cost: ~$23–$25</w:t>
      </w:r>
    </w:p>
    <w:p>
      <w:pPr>
        <w:pStyle w:val="Heading2"/>
        <w:spacing w:after="100" w:before="220"/>
      </w:pPr>
      <w:r>
        <w:rPr>
          <w:b/>
          <w:bCs/>
          <w:color w:val="3F3F3F"/>
          <w:sz w:val="26"/>
          <w:szCs w:val="26"/>
        </w:rPr>
        <w:t xml:space="preserve">3. 🍲 Pumpkin Soup</w:t>
      </w:r>
    </w:p>
    <w:p>
      <w:pPr>
        <w:pStyle w:val="ListParagraph"/>
        <w:numPr>
          <w:ilvl w:val="0"/>
          <w:numId w:val="2"/>
        </w:numPr>
        <w:spacing w:after="60" w:line="264"/>
      </w:pPr>
      <w:r>
        <w:rPr>
          <w:sz w:val="22"/>
          <w:szCs w:val="22"/>
        </w:rPr>
        <w:t xml:space="preserve">Pumpkin 2kg</w:t>
      </w:r>
    </w:p>
    <w:p>
      <w:pPr>
        <w:pStyle w:val="ListParagraph"/>
        <w:numPr>
          <w:ilvl w:val="0"/>
          <w:numId w:val="2"/>
        </w:numPr>
        <w:spacing w:after="60" w:line="264"/>
      </w:pPr>
      <w:r>
        <w:rPr>
          <w:sz w:val="22"/>
          <w:szCs w:val="22"/>
        </w:rPr>
        <w:t xml:space="preserve">Carrot 1kg</w:t>
      </w:r>
    </w:p>
    <w:p>
      <w:pPr>
        <w:pStyle w:val="ListParagraph"/>
        <w:numPr>
          <w:ilvl w:val="0"/>
          <w:numId w:val="2"/>
        </w:numPr>
        <w:spacing w:after="60" w:line="264"/>
      </w:pPr>
      <w:r>
        <w:rPr>
          <w:sz w:val="22"/>
          <w:szCs w:val="22"/>
        </w:rPr>
        <w:t xml:space="preserve">Sweet potato 800g</w:t>
      </w:r>
    </w:p>
    <w:p>
      <w:pPr>
        <w:pStyle w:val="ListParagraph"/>
        <w:numPr>
          <w:ilvl w:val="0"/>
          <w:numId w:val="2"/>
        </w:numPr>
        <w:spacing w:after="60" w:line="264"/>
      </w:pPr>
      <w:r>
        <w:rPr>
          <w:sz w:val="22"/>
          <w:szCs w:val="22"/>
        </w:rPr>
        <w:t xml:space="preserve">Potato 500g</w:t>
      </w:r>
    </w:p>
    <w:p>
      <w:pPr>
        <w:pStyle w:val="ListParagraph"/>
        <w:numPr>
          <w:ilvl w:val="0"/>
          <w:numId w:val="2"/>
        </w:numPr>
        <w:spacing w:after="60" w:line="264"/>
      </w:pPr>
      <w:r>
        <w:rPr>
          <w:sz w:val="22"/>
          <w:szCs w:val="22"/>
        </w:rPr>
        <w:t xml:space="preserve">Coconut milk 1L</w:t>
      </w:r>
    </w:p>
    <w:p>
      <w:pPr>
        <w:pStyle w:val="ListParagraph"/>
        <w:numPr>
          <w:ilvl w:val="0"/>
          <w:numId w:val="2"/>
        </w:numPr>
        <w:spacing w:after="60" w:line="264"/>
      </w:pPr>
      <w:r>
        <w:rPr>
          <w:sz w:val="22"/>
          <w:szCs w:val="22"/>
        </w:rPr>
        <w:t xml:space="preserve">Curry powder</w:t>
      </w:r>
    </w:p>
    <w:p>
      <w:pPr>
        <w:spacing w:after="120" w:line="276"/>
      </w:pPr>
      <w:r>
        <w:rPr>
          <w:b/>
          <w:bCs/>
          <w:sz w:val="22"/>
          <w:szCs w:val="22"/>
        </w:rPr>
        <w:t xml:space="preserve">Cost: ~$18–$20</w:t>
      </w:r>
    </w:p>
    <w:p>
      <w:pPr>
        <w:pStyle w:val="Heading2"/>
        <w:spacing w:after="100" w:before="220"/>
      </w:pPr>
      <w:r>
        <w:rPr>
          <w:b/>
          <w:bCs/>
          <w:color w:val="3F3F3F"/>
          <w:sz w:val="26"/>
          <w:szCs w:val="26"/>
        </w:rPr>
        <w:t xml:space="preserve">4. 🌽 Dips + Chips</w:t>
      </w:r>
    </w:p>
    <w:p>
      <w:pPr>
        <w:pStyle w:val="ListParagraph"/>
        <w:numPr>
          <w:ilvl w:val="0"/>
          <w:numId w:val="2"/>
        </w:numPr>
        <w:spacing w:after="60" w:line="264"/>
      </w:pPr>
      <w:r>
        <w:rPr>
          <w:sz w:val="22"/>
          <w:szCs w:val="22"/>
        </w:rPr>
        <w:t xml:space="preserve">Corn chips — 3 bags</w:t>
      </w:r>
    </w:p>
    <w:p>
      <w:pPr>
        <w:pStyle w:val="ListParagraph"/>
        <w:numPr>
          <w:ilvl w:val="0"/>
          <w:numId w:val="2"/>
        </w:numPr>
        <w:spacing w:after="60" w:line="264"/>
      </w:pPr>
      <w:r>
        <w:rPr>
          <w:sz w:val="22"/>
          <w:szCs w:val="22"/>
        </w:rPr>
        <w:t xml:space="preserve">Hummus — 500g</w:t>
      </w:r>
    </w:p>
    <w:p>
      <w:pPr>
        <w:pStyle w:val="ListParagraph"/>
        <w:numPr>
          <w:ilvl w:val="0"/>
          <w:numId w:val="2"/>
        </w:numPr>
        <w:spacing w:after="60" w:line="264"/>
      </w:pPr>
      <w:r>
        <w:rPr>
          <w:sz w:val="22"/>
          <w:szCs w:val="22"/>
        </w:rPr>
        <w:t xml:space="preserve">Bean dip — 500g</w:t>
      </w:r>
    </w:p>
    <w:p>
      <w:pPr>
        <w:spacing w:after="120" w:line="276"/>
      </w:pPr>
      <w:r>
        <w:rPr>
          <w:b/>
          <w:bCs/>
          <w:sz w:val="22"/>
          <w:szCs w:val="22"/>
        </w:rPr>
        <w:t xml:space="preserve">Cost: ~$20–$22</w:t>
      </w:r>
    </w:p>
    <w:p>
      <w:pPr>
        <w:pStyle w:val="Heading2"/>
        <w:spacing w:after="100" w:before="220"/>
      </w:pPr>
      <w:r>
        <w:rPr>
          <w:b/>
          <w:bCs/>
          <w:color w:val="3F3F3F"/>
          <w:sz w:val="26"/>
          <w:szCs w:val="26"/>
        </w:rPr>
        <w:t xml:space="preserve">5. 🍉 Fruit Platter</w:t>
      </w:r>
    </w:p>
    <w:p>
      <w:pPr>
        <w:pStyle w:val="ListParagraph"/>
        <w:numPr>
          <w:ilvl w:val="0"/>
          <w:numId w:val="2"/>
        </w:numPr>
        <w:spacing w:after="60" w:line="264"/>
      </w:pPr>
      <w:r>
        <w:rPr>
          <w:sz w:val="22"/>
          <w:szCs w:val="22"/>
        </w:rPr>
        <w:t xml:space="preserve">Watermelon — 1 large</w:t>
      </w:r>
    </w:p>
    <w:p>
      <w:pPr>
        <w:pStyle w:val="ListParagraph"/>
        <w:numPr>
          <w:ilvl w:val="0"/>
          <w:numId w:val="2"/>
        </w:numPr>
        <w:spacing w:after="60" w:line="264"/>
      </w:pPr>
      <w:r>
        <w:rPr>
          <w:sz w:val="22"/>
          <w:szCs w:val="22"/>
        </w:rPr>
        <w:t xml:space="preserve">Grapes — 1kg</w:t>
      </w:r>
    </w:p>
    <w:p>
      <w:pPr>
        <w:pStyle w:val="ListParagraph"/>
        <w:numPr>
          <w:ilvl w:val="0"/>
          <w:numId w:val="2"/>
        </w:numPr>
        <w:spacing w:after="60" w:line="264"/>
      </w:pPr>
      <w:r>
        <w:rPr>
          <w:sz w:val="22"/>
          <w:szCs w:val="22"/>
        </w:rPr>
        <w:t xml:space="preserve">Kiwi — 8–10</w:t>
      </w:r>
    </w:p>
    <w:p>
      <w:pPr>
        <w:pStyle w:val="ListParagraph"/>
        <w:numPr>
          <w:ilvl w:val="0"/>
          <w:numId w:val="2"/>
        </w:numPr>
        <w:spacing w:after="60" w:line="264"/>
      </w:pPr>
      <w:r>
        <w:rPr>
          <w:sz w:val="22"/>
          <w:szCs w:val="22"/>
        </w:rPr>
        <w:t xml:space="preserve">Stone fruit — 6–8</w:t>
      </w:r>
    </w:p>
    <w:p>
      <w:pPr>
        <w:spacing w:after="120" w:line="276"/>
      </w:pPr>
      <w:r>
        <w:rPr>
          <w:b/>
          <w:bCs/>
          <w:sz w:val="22"/>
          <w:szCs w:val="22"/>
        </w:rPr>
        <w:t xml:space="preserve">Cost: ~$25</w:t>
      </w:r>
    </w:p>
    <w:p>
      <w:pPr>
        <w:pStyle w:val="Heading2"/>
        <w:spacing w:after="100" w:before="220"/>
      </w:pPr>
      <w:r>
        <w:rPr>
          <w:b/>
          <w:bCs/>
          <w:color w:val="3F3F3F"/>
          <w:sz w:val="26"/>
          <w:szCs w:val="26"/>
        </w:rPr>
        <w:t xml:space="preserve">6. 🍫 Cacao</w:t>
      </w:r>
    </w:p>
    <w:p>
      <w:pPr>
        <w:pStyle w:val="ListParagraph"/>
        <w:numPr>
          <w:ilvl w:val="0"/>
          <w:numId w:val="2"/>
        </w:numPr>
        <w:spacing w:after="60" w:line="264"/>
      </w:pPr>
      <w:r>
        <w:rPr>
          <w:sz w:val="22"/>
          <w:szCs w:val="22"/>
        </w:rPr>
        <w:t xml:space="preserve">Cacao — 400g ($35)</w:t>
      </w:r>
    </w:p>
    <w:p>
      <w:pPr>
        <w:pStyle w:val="ListParagraph"/>
        <w:numPr>
          <w:ilvl w:val="0"/>
          <w:numId w:val="2"/>
        </w:numPr>
        <w:spacing w:after="60" w:line="264"/>
      </w:pPr>
      <w:r>
        <w:rPr>
          <w:sz w:val="22"/>
          <w:szCs w:val="22"/>
        </w:rPr>
        <w:t xml:space="preserve">Coconut milk — $6</w:t>
      </w:r>
    </w:p>
    <w:p>
      <w:pPr>
        <w:pStyle w:val="ListParagraph"/>
        <w:numPr>
          <w:ilvl w:val="0"/>
          <w:numId w:val="2"/>
        </w:numPr>
        <w:spacing w:after="60" w:line="264"/>
      </w:pPr>
      <w:r>
        <w:rPr>
          <w:sz w:val="22"/>
          <w:szCs w:val="22"/>
        </w:rPr>
        <w:t xml:space="preserve">Coconut sugar — ~$3</w:t>
      </w:r>
    </w:p>
    <w:p>
      <w:pPr>
        <w:spacing w:after="120" w:line="276"/>
      </w:pPr>
      <w:r>
        <w:rPr>
          <w:b/>
          <w:bCs/>
          <w:sz w:val="22"/>
          <w:szCs w:val="22"/>
        </w:rPr>
        <w:t xml:space="preserve">Cost: ~$50</w:t>
      </w:r>
    </w:p>
    <w:p>
      <w:pPr>
        <w:pBdr>
          <w:bottom w:val="single" w:color="D9D9D9" w:sz="6"/>
        </w:pBdr>
        <w:spacing w:after="120" w:before="120"/>
      </w:pPr>
      <w:r>
        <w:t xml:space="preserve"/>
      </w:r>
    </w:p>
    <w:p>
      <w:pPr>
        <w:spacing w:after="120" w:line="276"/>
      </w:pPr>
      <w:r>
        <w:rPr>
          <w:b/>
          <w:bCs/>
          <w:color w:val="6B4E9E"/>
          <w:sz w:val="24"/>
          <w:szCs w:val="24"/>
        </w:rPr>
        <w:t xml:space="preserve">FINAL COST — TOTAL: ~$150–$160</w:t>
      </w:r>
    </w:p>
    <w:p>
      <w:pPr>
        <w:pageBreakBefore/>
      </w:pPr>
    </w:p>
    <w:p>
      <w:pPr>
        <w:pStyle w:val="Heading1"/>
        <w:spacing w:after="140" w:before="320"/>
      </w:pPr>
      <w:r>
        <w:rPr>
          <w:b/>
          <w:bCs/>
          <w:color w:val="6B4E9E"/>
          <w:sz w:val="30"/>
          <w:szCs w:val="30"/>
        </w:rPr>
        <w:t xml:space="preserve">Retreat Costing</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4500"/>
        <w:gridCol w:w="3000"/>
        <w:gridCol w:w="2040"/>
      </w:tblGrid>
      <w:tr>
        <w:trPr>
          <w:tblHeader/>
        </w:trPr>
        <w:tc>
          <w:tcPr>
            <w:tcW w:type="dxa" w:w="4500"/>
            <w:shd w:fill="6B4E9E" w:val="clear"/>
            <w:tcMar>
              <w:top w:type="dxa" w:w="40"/>
              <w:left w:type="dxa" w:w="80"/>
              <w:bottom w:type="dxa" w:w="40"/>
              <w:right w:type="dxa" w:w="80"/>
            </w:tcMar>
          </w:tcPr>
          <w:p>
            <w:r>
              <w:rPr>
                <w:b/>
                <w:bCs/>
                <w:color w:val="FFFFFF"/>
                <w:sz w:val="20"/>
                <w:szCs w:val="20"/>
              </w:rPr>
              <w:t xml:space="preserve">Item</w:t>
            </w:r>
          </w:p>
        </w:tc>
        <w:tc>
          <w:tcPr>
            <w:tcW w:type="dxa" w:w="3000"/>
            <w:shd w:fill="6B4E9E" w:val="clear"/>
            <w:tcMar>
              <w:top w:type="dxa" w:w="40"/>
              <w:left w:type="dxa" w:w="80"/>
              <w:bottom w:type="dxa" w:w="40"/>
              <w:right w:type="dxa" w:w="80"/>
            </w:tcMar>
          </w:tcPr>
          <w:p>
            <w:r>
              <w:rPr>
                <w:b/>
                <w:bCs/>
                <w:color w:val="FFFFFF"/>
                <w:sz w:val="20"/>
                <w:szCs w:val="20"/>
              </w:rPr>
              <w:t xml:space="preserve">Notes</w:t>
            </w:r>
          </w:p>
        </w:tc>
        <w:tc>
          <w:tcPr>
            <w:tcW w:type="dxa" w:w="2040"/>
            <w:shd w:fill="6B4E9E" w:val="clear"/>
            <w:tcMar>
              <w:top w:type="dxa" w:w="40"/>
              <w:left w:type="dxa" w:w="80"/>
              <w:bottom w:type="dxa" w:w="40"/>
              <w:right w:type="dxa" w:w="80"/>
            </w:tcMar>
          </w:tcPr>
          <w:p>
            <w:r>
              <w:rPr>
                <w:b/>
                <w:bCs/>
                <w:color w:val="FFFFFF"/>
                <w:sz w:val="20"/>
                <w:szCs w:val="20"/>
              </w:rPr>
              <w:t xml:space="preserve">Cost</w:t>
            </w:r>
          </w:p>
        </w:tc>
      </w:tr>
      <w:tr>
        <w:tc>
          <w:tcPr>
            <w:tcW w:type="dxa" w:w="4500"/>
            <w:shd w:fill="F2EEF7" w:val="clear"/>
            <w:tcMar>
              <w:top w:type="dxa" w:w="40"/>
              <w:left w:type="dxa" w:w="80"/>
              <w:bottom w:type="dxa" w:w="40"/>
              <w:right w:type="dxa" w:w="80"/>
            </w:tcMar>
          </w:tcPr>
          <w:p>
            <w:r>
              <w:rPr>
                <w:b w:val="false"/>
                <w:bCs w:val="false"/>
                <w:sz w:val="20"/>
                <w:szCs w:val="20"/>
              </w:rPr>
              <w:t xml:space="preserve">Food</w:t>
            </w:r>
          </w:p>
        </w:tc>
        <w:tc>
          <w:tcPr>
            <w:tcW w:type="dxa" w:w="3000"/>
            <w:shd w:fill="F2EEF7" w:val="clear"/>
            <w:tcMar>
              <w:top w:type="dxa" w:w="40"/>
              <w:left w:type="dxa" w:w="80"/>
              <w:bottom w:type="dxa" w:w="40"/>
              <w:right w:type="dxa" w:w="80"/>
            </w:tcMar>
          </w:tcPr>
          <w:p>
            <w:r>
              <w:rPr>
                <w:b w:val="false"/>
                <w:bCs w:val="false"/>
                <w:sz w:val="20"/>
                <w:szCs w:val="20"/>
              </w:rPr>
              <w:t xml:space="preserve"/>
            </w:r>
          </w:p>
        </w:tc>
        <w:tc>
          <w:tcPr>
            <w:tcW w:type="dxa" w:w="2040"/>
            <w:shd w:fill="F2EEF7" w:val="clear"/>
            <w:tcMar>
              <w:top w:type="dxa" w:w="40"/>
              <w:left w:type="dxa" w:w="80"/>
              <w:bottom w:type="dxa" w:w="40"/>
              <w:right w:type="dxa" w:w="80"/>
            </w:tcMar>
          </w:tcPr>
          <w:p>
            <w:r>
              <w:rPr>
                <w:b w:val="false"/>
                <w:bCs w:val="false"/>
                <w:sz w:val="20"/>
                <w:szCs w:val="20"/>
              </w:rPr>
              <w:t xml:space="preserve">$1,500</w:t>
            </w:r>
          </w:p>
        </w:tc>
      </w:tr>
      <w:tr>
        <w:tc>
          <w:tcPr>
            <w:tcW w:type="dxa" w:w="4500"/>
            <w:tcMar>
              <w:top w:type="dxa" w:w="40"/>
              <w:left w:type="dxa" w:w="80"/>
              <w:bottom w:type="dxa" w:w="40"/>
              <w:right w:type="dxa" w:w="80"/>
            </w:tcMar>
          </w:tcPr>
          <w:p>
            <w:r>
              <w:rPr>
                <w:b w:val="false"/>
                <w:bCs w:val="false"/>
                <w:sz w:val="20"/>
                <w:szCs w:val="20"/>
              </w:rPr>
              <w:t xml:space="preserve">Accommodation</w:t>
            </w:r>
          </w:p>
        </w:tc>
        <w:tc>
          <w:tcPr>
            <w:tcW w:type="dxa" w:w="3000"/>
            <w:tcMar>
              <w:top w:type="dxa" w:w="40"/>
              <w:left w:type="dxa" w:w="80"/>
              <w:bottom w:type="dxa" w:w="40"/>
              <w:right w:type="dxa" w:w="80"/>
            </w:tcMar>
          </w:tcPr>
          <w:p>
            <w:r>
              <w:rPr>
                <w:b w:val="false"/>
                <w:bCs w:val="false"/>
                <w:sz w:val="20"/>
                <w:szCs w:val="20"/>
              </w:rPr>
              <w:t xml:space="preserve"/>
            </w:r>
          </w:p>
        </w:tc>
        <w:tc>
          <w:tcPr>
            <w:tcW w:type="dxa" w:w="2040"/>
            <w:tcMar>
              <w:top w:type="dxa" w:w="40"/>
              <w:left w:type="dxa" w:w="80"/>
              <w:bottom w:type="dxa" w:w="40"/>
              <w:right w:type="dxa" w:w="80"/>
            </w:tcMar>
          </w:tcPr>
          <w:p>
            <w:r>
              <w:rPr>
                <w:b w:val="false"/>
                <w:bCs w:val="false"/>
                <w:sz w:val="20"/>
                <w:szCs w:val="20"/>
              </w:rPr>
              <w:t xml:space="preserve">$3,300</w:t>
            </w:r>
          </w:p>
        </w:tc>
      </w:tr>
      <w:tr>
        <w:tc>
          <w:tcPr>
            <w:tcW w:type="dxa" w:w="4500"/>
            <w:shd w:fill="F2EEF7" w:val="clear"/>
            <w:tcMar>
              <w:top w:type="dxa" w:w="40"/>
              <w:left w:type="dxa" w:w="80"/>
              <w:bottom w:type="dxa" w:w="40"/>
              <w:right w:type="dxa" w:w="80"/>
            </w:tcMar>
          </w:tcPr>
          <w:p>
            <w:r>
              <w:rPr>
                <w:b w:val="false"/>
                <w:bCs w:val="false"/>
                <w:sz w:val="20"/>
                <w:szCs w:val="20"/>
              </w:rPr>
              <w:t xml:space="preserve">Cacao</w:t>
            </w:r>
          </w:p>
        </w:tc>
        <w:tc>
          <w:tcPr>
            <w:tcW w:type="dxa" w:w="3000"/>
            <w:shd w:fill="F2EEF7" w:val="clear"/>
            <w:tcMar>
              <w:top w:type="dxa" w:w="40"/>
              <w:left w:type="dxa" w:w="80"/>
              <w:bottom w:type="dxa" w:w="40"/>
              <w:right w:type="dxa" w:w="80"/>
            </w:tcMar>
          </w:tcPr>
          <w:p>
            <w:r>
              <w:rPr>
                <w:b w:val="false"/>
                <w:bCs w:val="false"/>
                <w:sz w:val="20"/>
                <w:szCs w:val="20"/>
              </w:rPr>
              <w:t xml:space="preserve"/>
            </w:r>
          </w:p>
        </w:tc>
        <w:tc>
          <w:tcPr>
            <w:tcW w:type="dxa" w:w="2040"/>
            <w:shd w:fill="F2EEF7" w:val="clear"/>
            <w:tcMar>
              <w:top w:type="dxa" w:w="40"/>
              <w:left w:type="dxa" w:w="80"/>
              <w:bottom w:type="dxa" w:w="40"/>
              <w:right w:type="dxa" w:w="80"/>
            </w:tcMar>
          </w:tcPr>
          <w:p>
            <w:r>
              <w:rPr>
                <w:b w:val="false"/>
                <w:bCs w:val="false"/>
                <w:sz w:val="20"/>
                <w:szCs w:val="20"/>
              </w:rPr>
              <w:t xml:space="preserve">$50</w:t>
            </w:r>
          </w:p>
        </w:tc>
      </w:tr>
      <w:tr>
        <w:tc>
          <w:tcPr>
            <w:tcW w:type="dxa" w:w="4500"/>
            <w:tcMar>
              <w:top w:type="dxa" w:w="40"/>
              <w:left w:type="dxa" w:w="80"/>
              <w:bottom w:type="dxa" w:w="40"/>
              <w:right w:type="dxa" w:w="80"/>
            </w:tcMar>
          </w:tcPr>
          <w:p>
            <w:r>
              <w:rPr>
                <w:b w:val="false"/>
                <w:bCs w:val="false"/>
                <w:sz w:val="20"/>
                <w:szCs w:val="20"/>
              </w:rPr>
              <w:t xml:space="preserve">Pay co-facilitators</w:t>
            </w:r>
          </w:p>
        </w:tc>
        <w:tc>
          <w:tcPr>
            <w:tcW w:type="dxa" w:w="3000"/>
            <w:tcMar>
              <w:top w:type="dxa" w:w="40"/>
              <w:left w:type="dxa" w:w="80"/>
              <w:bottom w:type="dxa" w:w="40"/>
              <w:right w:type="dxa" w:w="80"/>
            </w:tcMar>
          </w:tcPr>
          <w:p>
            <w:r>
              <w:rPr>
                <w:b w:val="false"/>
                <w:bCs w:val="false"/>
                <w:sz w:val="20"/>
                <w:szCs w:val="20"/>
              </w:rPr>
              <w:t xml:space="preserve">?</w:t>
            </w:r>
          </w:p>
        </w:tc>
        <w:tc>
          <w:tcPr>
            <w:tcW w:type="dxa" w:w="2040"/>
            <w:tcMar>
              <w:top w:type="dxa" w:w="40"/>
              <w:left w:type="dxa" w:w="80"/>
              <w:bottom w:type="dxa" w:w="40"/>
              <w:right w:type="dxa" w:w="80"/>
            </w:tcMar>
          </w:tcPr>
          <w:p>
            <w:r>
              <w:rPr>
                <w:b w:val="false"/>
                <w:bCs w:val="false"/>
                <w:sz w:val="20"/>
                <w:szCs w:val="20"/>
              </w:rPr>
              <w:t xml:space="preserve">$500</w:t>
            </w:r>
          </w:p>
        </w:tc>
      </w:tr>
      <w:tr>
        <w:tc>
          <w:tcPr>
            <w:tcW w:type="dxa" w:w="4500"/>
            <w:shd w:fill="F2EEF7" w:val="clear"/>
            <w:tcMar>
              <w:top w:type="dxa" w:w="40"/>
              <w:left w:type="dxa" w:w="80"/>
              <w:bottom w:type="dxa" w:w="40"/>
              <w:right w:type="dxa" w:w="80"/>
            </w:tcMar>
          </w:tcPr>
          <w:p>
            <w:r>
              <w:rPr>
                <w:b w:val="false"/>
                <w:bCs w:val="false"/>
                <w:sz w:val="20"/>
                <w:szCs w:val="20"/>
              </w:rPr>
              <w:t xml:space="preserve">Souvenirs</w:t>
            </w:r>
          </w:p>
        </w:tc>
        <w:tc>
          <w:tcPr>
            <w:tcW w:type="dxa" w:w="3000"/>
            <w:shd w:fill="F2EEF7" w:val="clear"/>
            <w:tcMar>
              <w:top w:type="dxa" w:w="40"/>
              <w:left w:type="dxa" w:w="80"/>
              <w:bottom w:type="dxa" w:w="40"/>
              <w:right w:type="dxa" w:w="80"/>
            </w:tcMar>
          </w:tcPr>
          <w:p>
            <w:r>
              <w:rPr>
                <w:b w:val="false"/>
                <w:bCs w:val="false"/>
                <w:sz w:val="20"/>
                <w:szCs w:val="20"/>
              </w:rPr>
              <w:t xml:space="preserve">Journal + feather + candle</w:t>
            </w:r>
          </w:p>
        </w:tc>
        <w:tc>
          <w:tcPr>
            <w:tcW w:type="dxa" w:w="2040"/>
            <w:shd w:fill="F2EEF7" w:val="clear"/>
            <w:tcMar>
              <w:top w:type="dxa" w:w="40"/>
              <w:left w:type="dxa" w:w="80"/>
              <w:bottom w:type="dxa" w:w="40"/>
              <w:right w:type="dxa" w:w="80"/>
            </w:tcMar>
          </w:tcPr>
          <w:p>
            <w:r>
              <w:rPr>
                <w:b w:val="false"/>
                <w:bCs w:val="false"/>
                <w:sz w:val="20"/>
                <w:szCs w:val="20"/>
              </w:rPr>
              <w:t xml:space="preserve">$500</w:t>
            </w:r>
          </w:p>
        </w:tc>
      </w:tr>
      <w:tr>
        <w:tc>
          <w:tcPr>
            <w:tcW w:type="dxa" w:w="4500"/>
            <w:tcMar>
              <w:top w:type="dxa" w:w="40"/>
              <w:left w:type="dxa" w:w="80"/>
              <w:bottom w:type="dxa" w:w="40"/>
              <w:right w:type="dxa" w:w="80"/>
            </w:tcMar>
          </w:tcPr>
          <w:p>
            <w:r>
              <w:rPr>
                <w:b w:val="false"/>
                <w:bCs w:val="false"/>
                <w:sz w:val="20"/>
                <w:szCs w:val="20"/>
              </w:rPr>
              <w:t xml:space="preserve">TOTAL (est.)</w:t>
            </w:r>
          </w:p>
        </w:tc>
        <w:tc>
          <w:tcPr>
            <w:tcW w:type="dxa" w:w="3000"/>
            <w:tcMar>
              <w:top w:type="dxa" w:w="40"/>
              <w:left w:type="dxa" w:w="80"/>
              <w:bottom w:type="dxa" w:w="40"/>
              <w:right w:type="dxa" w:w="80"/>
            </w:tcMar>
          </w:tcPr>
          <w:p>
            <w:r>
              <w:rPr>
                <w:b w:val="false"/>
                <w:bCs w:val="false"/>
                <w:sz w:val="20"/>
                <w:szCs w:val="20"/>
              </w:rPr>
              <w:t xml:space="preserve"/>
            </w:r>
          </w:p>
        </w:tc>
        <w:tc>
          <w:tcPr>
            <w:tcW w:type="dxa" w:w="2040"/>
            <w:tcMar>
              <w:top w:type="dxa" w:w="40"/>
              <w:left w:type="dxa" w:w="80"/>
              <w:bottom w:type="dxa" w:w="40"/>
              <w:right w:type="dxa" w:w="80"/>
            </w:tcMar>
          </w:tcPr>
          <w:p>
            <w:r>
              <w:rPr>
                <w:b w:val="false"/>
                <w:bCs w:val="false"/>
                <w:sz w:val="20"/>
                <w:szCs w:val="20"/>
              </w:rPr>
              <w:t xml:space="preserve">$5,500</w:t>
            </w:r>
          </w:p>
        </w:tc>
      </w:tr>
    </w:tbl>
    <w:p>
      <w:pPr>
        <w:spacing w:after="80" w:before="160"/>
      </w:pPr>
      <w:r>
        <w:rPr>
          <w:b/>
          <w:bCs/>
          <w:sz w:val="23"/>
          <w:szCs w:val="23"/>
        </w:rPr>
        <w:t xml:space="preserve">Revenue</w:t>
      </w:r>
    </w:p>
    <w:p>
      <w:pPr>
        <w:spacing w:after="120" w:line="276"/>
      </w:pPr>
      <w:r>
        <w:rPr>
          <w:b/>
          <w:bCs/>
          <w:sz w:val="22"/>
          <w:szCs w:val="22"/>
        </w:rPr>
        <w:t xml:space="preserve">20 × $750 = $15,000</w:t>
      </w:r>
    </w:p>
    <w:p>
      <w:pPr>
        <w:spacing w:after="60" w:before="160"/>
      </w:pPr>
      <w:r>
        <w:rPr>
          <w:b/>
          <w:bCs/>
          <w:sz w:val="23"/>
          <w:szCs w:val="23"/>
        </w:rPr>
        <w:t xml:space="preserve">Souvenir / Altar ideas</w:t>
      </w:r>
    </w:p>
    <w:p>
      <w:pPr>
        <w:pStyle w:val="ListParagraph"/>
        <w:numPr>
          <w:ilvl w:val="0"/>
          <w:numId w:val="2"/>
        </w:numPr>
        <w:spacing w:after="60" w:line="264"/>
      </w:pPr>
      <w:r>
        <w:rPr>
          <w:sz w:val="22"/>
          <w:szCs w:val="22"/>
        </w:rPr>
        <w:t xml:space="preserve">Crystal</w:t>
      </w:r>
    </w:p>
    <w:p>
      <w:pPr>
        <w:pStyle w:val="ListParagraph"/>
        <w:numPr>
          <w:ilvl w:val="0"/>
          <w:numId w:val="2"/>
        </w:numPr>
        <w:spacing w:after="60" w:line="264"/>
      </w:pPr>
      <w:r>
        <w:rPr>
          <w:sz w:val="22"/>
          <w:szCs w:val="22"/>
        </w:rPr>
        <w:t xml:space="preserve">Feather</w:t>
      </w:r>
    </w:p>
    <w:p>
      <w:pPr>
        <w:pStyle w:val="ListParagraph"/>
        <w:numPr>
          <w:ilvl w:val="0"/>
          <w:numId w:val="2"/>
        </w:numPr>
        <w:spacing w:after="60" w:line="264"/>
      </w:pPr>
      <w:r>
        <w:rPr>
          <w:sz w:val="22"/>
          <w:szCs w:val="22"/>
        </w:rPr>
        <w:t xml:space="preserve">Candles — Stonebriar Unscented Burning Filled Candles (Amazon AU): https://www.amazon.com.au/Stonebriar-Unscented-Burning-Filled-Candles/dp/B08DHK51NW</w:t>
      </w:r>
    </w:p>
    <w:p>
      <w:pPr>
        <w:pStyle w:val="ListParagraph"/>
        <w:numPr>
          <w:ilvl w:val="0"/>
          <w:numId w:val="2"/>
        </w:numPr>
        <w:spacing w:after="60" w:line="264"/>
      </w:pPr>
      <w:r>
        <w:rPr>
          <w:sz w:val="22"/>
          <w:szCs w:val="22"/>
        </w:rPr>
        <w:t xml:space="preserve">Altar — Earth Altering: https://www.earthaltering.com.au/coaching</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abstractNum w:abstractNumId="4" w15:restartNumberingAfterBreak="0">
    <w:multiLevelType w:val="hybridMultilevel"/>
    <w:lvl w:ilvl="0" w15:tentative="1">
      <w:start w:val="1"/>
      <w:numFmt w:val="decimal"/>
      <w:lvlText w:val="%1."/>
      <w:lvlJc w:val="left"/>
      <w:pPr>
        <w:ind w:left="480" w:hanging="240"/>
      </w:pPr>
    </w:lvl>
  </w:abstractNum>
  <w:abstractNum w:abstractNumId="5"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Unmasked Workshop — Run Sheet &amp; Retreat Costing</dc:title>
  <dc:creator>Vanessa</dc:creator>
  <cp:lastModifiedBy>Un-named</cp:lastModifiedBy>
  <cp:revision>1</cp:revision>
  <dcterms:created xsi:type="dcterms:W3CDTF">2026-07-28T11:38:56.387Z</dcterms:created>
  <dcterms:modified xsi:type="dcterms:W3CDTF">2026-07-28T11:38:56.391Z</dcterms:modified>
</cp:coreProperties>
</file>

<file path=docProps/custom.xml><?xml version="1.0" encoding="utf-8"?>
<Properties xmlns="http://schemas.openxmlformats.org/officeDocument/2006/custom-properties" xmlns:vt="http://schemas.openxmlformats.org/officeDocument/2006/docPropsVTypes"/>
</file>