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CC41" w14:textId="68649137" w:rsidR="00F6600A" w:rsidRDefault="007A5108">
      <w:pPr>
        <w:rPr>
          <w:b/>
          <w:bCs/>
        </w:rPr>
      </w:pPr>
      <w:proofErr w:type="spellStart"/>
      <w:r>
        <w:rPr>
          <w:b/>
          <w:bCs/>
        </w:rPr>
        <w:t>BurdenEM</w:t>
      </w:r>
      <w:proofErr w:type="spellEnd"/>
      <w:r>
        <w:rPr>
          <w:b/>
          <w:bCs/>
        </w:rPr>
        <w:t>: C</w:t>
      </w:r>
      <w:r w:rsidR="0091483B">
        <w:rPr>
          <w:b/>
          <w:bCs/>
        </w:rPr>
        <w:t xml:space="preserve">oncomitant </w:t>
      </w:r>
      <w:r w:rsidR="00C8635B">
        <w:rPr>
          <w:b/>
          <w:bCs/>
        </w:rPr>
        <w:t>variable mixture model for effect size distribution</w:t>
      </w:r>
    </w:p>
    <w:p w14:paraId="14B2DFEE" w14:textId="77777777" w:rsidR="0091483B" w:rsidRDefault="0091483B">
      <w:pPr>
        <w:rPr>
          <w:b/>
          <w:bCs/>
        </w:rPr>
      </w:pPr>
    </w:p>
    <w:p w14:paraId="5B1A580C" w14:textId="1A6E967D" w:rsidR="0091483B" w:rsidRDefault="0091483B">
      <w:r>
        <w:t xml:space="preserve">Consider the following hierarchical </w:t>
      </w:r>
      <w:proofErr w:type="gramStart"/>
      <w:r>
        <w:t>model</w:t>
      </w:r>
      <w:proofErr w:type="gramEnd"/>
    </w:p>
    <w:p w14:paraId="23F48216" w14:textId="77777777" w:rsidR="00EA7D56" w:rsidRDefault="00EA7D56"/>
    <w:p w14:paraId="4F7419AE" w14:textId="41D46344" w:rsidR="00EA7D56" w:rsidRPr="001E644A" w:rsidRDefault="00EA7D56" w:rsidP="00EA7D56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g,i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 xml:space="preserve"> ~ Multinomial(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40A1828" w14:textId="4044E9BC" w:rsidR="00EA7D56" w:rsidRDefault="00EA7D56" w:rsidP="00EA7D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  <m:r>
            <w:rPr>
              <w:rFonts w:ascii="Cambria Math" w:eastAsiaTheme="minorEastAsia" w:hAnsi="Cambria Math"/>
            </w:rPr>
            <m:t xml:space="preserve"> ~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Unif</m:t>
          </m:r>
        </m:oMath>
      </m:oMathPara>
    </w:p>
    <w:p w14:paraId="024D783F" w14:textId="3613A66A" w:rsidR="00EA7D56" w:rsidRDefault="00EA7D56" w:rsidP="00EA7D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~Pois(2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N)</m:t>
          </m:r>
        </m:oMath>
      </m:oMathPara>
    </w:p>
    <w:p w14:paraId="0FB08042" w14:textId="137CCBAF" w:rsidR="00EA7D56" w:rsidRDefault="001E644A">
      <w:r>
        <w:t>Where:</w:t>
      </w:r>
      <w:r w:rsidR="00405DB0">
        <w:t xml:space="preserve"> (</w:t>
      </w:r>
      <w:r w:rsidR="00405DB0" w:rsidRPr="00405DB0">
        <w:rPr>
          <w:color w:val="0070C0"/>
        </w:rPr>
        <w:t>observed</w:t>
      </w:r>
      <w:r w:rsidR="00405DB0">
        <w:rPr>
          <w:color w:val="0070C0"/>
        </w:rPr>
        <w:t>/fixed</w:t>
      </w:r>
      <w:r w:rsidR="00405DB0" w:rsidRPr="00405DB0">
        <w:rPr>
          <w:color w:val="0070C0"/>
        </w:rPr>
        <w:t xml:space="preserve"> variables</w:t>
      </w:r>
      <w:r w:rsidR="00405DB0">
        <w:t xml:space="preserve">; </w:t>
      </w:r>
      <w:r w:rsidR="00405DB0" w:rsidRPr="00405DB0">
        <w:rPr>
          <w:color w:val="538135" w:themeColor="accent6" w:themeShade="BF"/>
        </w:rPr>
        <w:t>latent variables</w:t>
      </w:r>
      <w:r w:rsidR="00405DB0">
        <w:t xml:space="preserve">; </w:t>
      </w:r>
      <w:r w:rsidR="00405DB0" w:rsidRPr="00405DB0">
        <w:rPr>
          <w:color w:val="C45911" w:themeColor="accent2" w:themeShade="BF"/>
        </w:rPr>
        <w:t>inferred variables</w:t>
      </w:r>
      <w:r w:rsidR="00405DB0">
        <w:t>)</w:t>
      </w:r>
    </w:p>
    <w:p w14:paraId="05D31E2B" w14:textId="3DC2A2CB" w:rsidR="001E644A" w:rsidRPr="00405DB0" w:rsidRDefault="001E644A" w:rsidP="001E644A">
      <w:pPr>
        <w:pStyle w:val="ListParagraph"/>
        <w:numPr>
          <w:ilvl w:val="0"/>
          <w:numId w:val="1"/>
        </w:numPr>
        <w:rPr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k</m:t>
            </m:r>
          </m:e>
          <m:sub>
            <m:r>
              <w:rPr>
                <w:rFonts w:ascii="Cambria Math" w:hAnsi="Cambria Math"/>
                <w:color w:val="0070C0"/>
              </w:rPr>
              <m:t>g</m:t>
            </m:r>
          </m:sub>
        </m:sSub>
      </m:oMath>
      <w:r w:rsidRPr="00405DB0">
        <w:rPr>
          <w:rFonts w:eastAsiaTheme="minorEastAsia"/>
          <w:color w:val="0070C0"/>
        </w:rPr>
        <w:t xml:space="preserve"> are observed counts of </w:t>
      </w:r>
      <w:r w:rsidRPr="00405DB0">
        <w:rPr>
          <w:rFonts w:eastAsiaTheme="minorEastAsia"/>
          <w:i/>
          <w:iCs/>
          <w:color w:val="0070C0"/>
        </w:rPr>
        <w:t xml:space="preserve">de novo </w:t>
      </w:r>
      <w:r w:rsidRPr="00405DB0">
        <w:rPr>
          <w:rFonts w:eastAsiaTheme="minorEastAsia"/>
          <w:color w:val="0070C0"/>
        </w:rPr>
        <w:t xml:space="preserve">mutations for gene </w:t>
      </w:r>
      <m:oMath>
        <m:r>
          <w:rPr>
            <w:rFonts w:ascii="Cambria Math" w:eastAsiaTheme="minorEastAsia" w:hAnsi="Cambria Math"/>
            <w:color w:val="0070C0"/>
          </w:rPr>
          <m:t>g</m:t>
        </m:r>
      </m:oMath>
      <w:r w:rsidRPr="00405DB0">
        <w:rPr>
          <w:rFonts w:eastAsiaTheme="minorEastAsia"/>
          <w:color w:val="0070C0"/>
        </w:rPr>
        <w:t xml:space="preserve"> [length of </w:t>
      </w:r>
      <m:oMath>
        <m:r>
          <w:rPr>
            <w:rFonts w:ascii="Cambria Math" w:eastAsiaTheme="minorEastAsia" w:hAnsi="Cambria Math"/>
            <w:color w:val="0070C0"/>
          </w:rPr>
          <m:t>k</m:t>
        </m:r>
      </m:oMath>
      <w:r w:rsidRPr="00405DB0">
        <w:rPr>
          <w:rFonts w:eastAsiaTheme="minorEastAsia"/>
          <w:color w:val="0070C0"/>
        </w:rPr>
        <w:t>: number of genes]</w:t>
      </w:r>
    </w:p>
    <w:p w14:paraId="00D39113" w14:textId="05F8D977" w:rsidR="001E644A" w:rsidRPr="00405DB0" w:rsidRDefault="001E644A" w:rsidP="001E644A">
      <w:pPr>
        <w:pStyle w:val="ListParagraph"/>
        <w:numPr>
          <w:ilvl w:val="0"/>
          <w:numId w:val="1"/>
        </w:numPr>
        <w:rPr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μ</m:t>
            </m:r>
          </m:e>
          <m:sub>
            <m:r>
              <w:rPr>
                <w:rFonts w:ascii="Cambria Math" w:hAnsi="Cambria Math"/>
                <w:color w:val="0070C0"/>
              </w:rPr>
              <m:t>g</m:t>
            </m:r>
          </m:sub>
        </m:sSub>
      </m:oMath>
      <w:r w:rsidRPr="00405DB0">
        <w:rPr>
          <w:rFonts w:eastAsiaTheme="minorEastAsia"/>
          <w:color w:val="0070C0"/>
        </w:rPr>
        <w:t xml:space="preserve"> is the expected rate of </w:t>
      </w:r>
      <w:r w:rsidRPr="00405DB0">
        <w:rPr>
          <w:rFonts w:eastAsiaTheme="minorEastAsia"/>
          <w:i/>
          <w:iCs/>
          <w:color w:val="0070C0"/>
        </w:rPr>
        <w:t xml:space="preserve">de novo </w:t>
      </w:r>
      <w:r w:rsidRPr="00405DB0">
        <w:rPr>
          <w:rFonts w:eastAsiaTheme="minorEastAsia"/>
          <w:color w:val="0070C0"/>
        </w:rPr>
        <w:t xml:space="preserve">mutations for gene </w:t>
      </w:r>
      <m:oMath>
        <m:r>
          <w:rPr>
            <w:rFonts w:ascii="Cambria Math" w:eastAsiaTheme="minorEastAsia" w:hAnsi="Cambria Math"/>
            <w:color w:val="0070C0"/>
          </w:rPr>
          <m:t>g</m:t>
        </m:r>
      </m:oMath>
      <w:r w:rsidRPr="00405DB0">
        <w:rPr>
          <w:rFonts w:eastAsiaTheme="minorEastAsia"/>
          <w:color w:val="0070C0"/>
        </w:rPr>
        <w:t xml:space="preserve"> [length</w:t>
      </w:r>
      <w:r w:rsidR="00F827EC" w:rsidRPr="00405DB0">
        <w:rPr>
          <w:rFonts w:eastAsiaTheme="minorEastAsia"/>
          <w:color w:val="0070C0"/>
        </w:rPr>
        <w:t xml:space="preserve"> of </w:t>
      </w:r>
      <m:oMath>
        <m:r>
          <w:rPr>
            <w:rFonts w:ascii="Cambria Math" w:eastAsiaTheme="minorEastAsia" w:hAnsi="Cambria Math"/>
            <w:color w:val="0070C0"/>
          </w:rPr>
          <m:t>μ</m:t>
        </m:r>
      </m:oMath>
      <w:r w:rsidRPr="00405DB0">
        <w:rPr>
          <w:rFonts w:eastAsiaTheme="minorEastAsia"/>
          <w:color w:val="0070C0"/>
        </w:rPr>
        <w:t>: number of genes]</w:t>
      </w:r>
    </w:p>
    <w:p w14:paraId="7B8FF399" w14:textId="49928536" w:rsidR="001E644A" w:rsidRPr="00405DB0" w:rsidRDefault="001E644A" w:rsidP="001E644A">
      <w:pPr>
        <w:pStyle w:val="ListParagraph"/>
        <w:numPr>
          <w:ilvl w:val="0"/>
          <w:numId w:val="1"/>
        </w:numPr>
        <w:rPr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γ</m:t>
            </m:r>
          </m:e>
          <m:sub>
            <m:r>
              <w:rPr>
                <w:rFonts w:ascii="Cambria Math" w:hAnsi="Cambria Math"/>
                <w:color w:val="0070C0"/>
              </w:rPr>
              <m:t>g</m:t>
            </m:r>
          </m:sub>
        </m:sSub>
      </m:oMath>
      <w:r w:rsidRPr="00405DB0">
        <w:rPr>
          <w:rFonts w:eastAsiaTheme="minorEastAsia"/>
          <w:color w:val="0070C0"/>
        </w:rPr>
        <w:t xml:space="preserve"> is the gene-wise rate ratio for </w:t>
      </w:r>
      <w:r w:rsidRPr="00405DB0">
        <w:rPr>
          <w:rFonts w:eastAsiaTheme="minorEastAsia"/>
          <w:i/>
          <w:iCs/>
          <w:color w:val="0070C0"/>
        </w:rPr>
        <w:t xml:space="preserve">de novo </w:t>
      </w:r>
      <w:r w:rsidRPr="00405DB0">
        <w:rPr>
          <w:rFonts w:eastAsiaTheme="minorEastAsia"/>
          <w:color w:val="0070C0"/>
        </w:rPr>
        <w:t xml:space="preserve">mutations for gene </w:t>
      </w:r>
      <m:oMath>
        <m:r>
          <w:rPr>
            <w:rFonts w:ascii="Cambria Math" w:eastAsiaTheme="minorEastAsia" w:hAnsi="Cambria Math"/>
            <w:color w:val="0070C0"/>
          </w:rPr>
          <m:t>g</m:t>
        </m:r>
      </m:oMath>
      <w:r w:rsidRPr="00405DB0">
        <w:rPr>
          <w:rFonts w:eastAsiaTheme="minorEastAsia"/>
          <w:color w:val="0070C0"/>
        </w:rPr>
        <w:t xml:space="preserve">. The distribution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70C0"/>
              </w:rPr>
              <m:t>g</m:t>
            </m:r>
          </m:sub>
        </m:sSub>
      </m:oMath>
      <w:r w:rsidRPr="00405DB0">
        <w:rPr>
          <w:rFonts w:eastAsiaTheme="minorEastAsia"/>
          <w:color w:val="0070C0"/>
        </w:rPr>
        <w:t xml:space="preserve"> across genes is the </w:t>
      </w:r>
      <w:proofErr w:type="spellStart"/>
      <w:r w:rsidRPr="00405DB0">
        <w:rPr>
          <w:rFonts w:eastAsiaTheme="minorEastAsia"/>
          <w:color w:val="0070C0"/>
        </w:rPr>
        <w:t>estimand</w:t>
      </w:r>
      <w:proofErr w:type="spellEnd"/>
      <w:r w:rsidRPr="00405DB0">
        <w:rPr>
          <w:rFonts w:eastAsiaTheme="minorEastAsia"/>
          <w:color w:val="0070C0"/>
        </w:rPr>
        <w:t xml:space="preserve"> of the method. [length</w:t>
      </w:r>
      <w:r w:rsidR="00F827EC" w:rsidRPr="00405DB0">
        <w:rPr>
          <w:rFonts w:eastAsiaTheme="minorEastAsia"/>
          <w:color w:val="0070C0"/>
        </w:rPr>
        <w:t xml:space="preserve"> of </w:t>
      </w:r>
      <m:oMath>
        <m:r>
          <w:rPr>
            <w:rFonts w:ascii="Cambria Math" w:eastAsiaTheme="minorEastAsia" w:hAnsi="Cambria Math"/>
            <w:color w:val="0070C0"/>
          </w:rPr>
          <m:t>γ</m:t>
        </m:r>
      </m:oMath>
      <w:r w:rsidRPr="00405DB0">
        <w:rPr>
          <w:rFonts w:eastAsiaTheme="minorEastAsia"/>
          <w:color w:val="0070C0"/>
        </w:rPr>
        <w:t>: number of genes]</w:t>
      </w:r>
    </w:p>
    <w:p w14:paraId="38B2F977" w14:textId="01D3A5E8" w:rsidR="001E644A" w:rsidRPr="00405DB0" w:rsidRDefault="001E644A" w:rsidP="001E644A">
      <w:pPr>
        <w:pStyle w:val="ListParagraph"/>
        <w:numPr>
          <w:ilvl w:val="0"/>
          <w:numId w:val="1"/>
        </w:numPr>
        <w:rPr>
          <w:color w:val="0070C0"/>
        </w:rPr>
      </w:pPr>
      <m:oMath>
        <m:r>
          <w:rPr>
            <w:rFonts w:ascii="Cambria Math" w:hAnsi="Cambria Math"/>
            <w:color w:val="0070C0"/>
          </w:rPr>
          <m:t>N</m:t>
        </m:r>
      </m:oMath>
      <w:r w:rsidRPr="00405DB0">
        <w:rPr>
          <w:rFonts w:eastAsiaTheme="minorEastAsia"/>
          <w:color w:val="0070C0"/>
        </w:rPr>
        <w:t xml:space="preserve"> is the number of individuals in the study [scalar]</w:t>
      </w:r>
    </w:p>
    <w:p w14:paraId="6665B4B2" w14:textId="6029D4C5" w:rsidR="001E644A" w:rsidRPr="00405DB0" w:rsidRDefault="001E644A" w:rsidP="001E644A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m:oMath>
        <m:sSub>
          <m:sSubPr>
            <m:ctrlPr>
              <w:rPr>
                <w:rFonts w:ascii="Cambria Math" w:hAnsi="Cambria Math"/>
                <w:i/>
                <w:color w:val="538135" w:themeColor="accent6" w:themeShade="BF"/>
              </w:rPr>
            </m:ctrlPr>
          </m:sSubPr>
          <m:e>
            <m:r>
              <w:rPr>
                <w:rFonts w:ascii="Cambria Math" w:hAnsi="Cambria Math"/>
                <w:color w:val="538135" w:themeColor="accent6" w:themeShade="BF"/>
              </w:rPr>
              <m:t>z</m:t>
            </m:r>
          </m:e>
          <m:sub>
            <m:r>
              <w:rPr>
                <w:rFonts w:ascii="Cambria Math" w:hAnsi="Cambria Math"/>
                <w:color w:val="538135" w:themeColor="accent6" w:themeShade="BF"/>
              </w:rPr>
              <m:t>g</m:t>
            </m:r>
          </m:sub>
        </m:sSub>
      </m:oMath>
      <w:r w:rsidRPr="00405DB0">
        <w:rPr>
          <w:rFonts w:eastAsiaTheme="minorEastAsia"/>
          <w:color w:val="538135" w:themeColor="accent6" w:themeShade="BF"/>
        </w:rPr>
        <w:t xml:space="preserve"> is a latent variable that matches genes to mixture components [length</w:t>
      </w:r>
      <w:r w:rsidR="00F827EC" w:rsidRPr="00405DB0">
        <w:rPr>
          <w:rFonts w:eastAsiaTheme="minorEastAsia"/>
          <w:color w:val="538135" w:themeColor="accent6" w:themeShade="BF"/>
        </w:rPr>
        <w:t xml:space="preserve"> of </w:t>
      </w:r>
      <m:oMath>
        <m:r>
          <w:rPr>
            <w:rFonts w:ascii="Cambria Math" w:eastAsiaTheme="minorEastAsia" w:hAnsi="Cambria Math"/>
            <w:color w:val="538135" w:themeColor="accent6" w:themeShade="BF"/>
          </w:rPr>
          <m:t>z</m:t>
        </m:r>
      </m:oMath>
      <w:r w:rsidRPr="00405DB0">
        <w:rPr>
          <w:rFonts w:eastAsiaTheme="minorEastAsia"/>
          <w:color w:val="538135" w:themeColor="accent6" w:themeShade="BF"/>
        </w:rPr>
        <w:t>: number of genes]</w:t>
      </w:r>
    </w:p>
    <w:p w14:paraId="729CC6F9" w14:textId="0E5948EB" w:rsidR="001E644A" w:rsidRPr="00405DB0" w:rsidRDefault="001E644A" w:rsidP="001E644A">
      <w:pPr>
        <w:pStyle w:val="ListParagraph"/>
        <w:numPr>
          <w:ilvl w:val="0"/>
          <w:numId w:val="1"/>
        </w:numPr>
        <w:rPr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b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</m:oMath>
      <w:r w:rsidRPr="00405DB0">
        <w:rPr>
          <w:rFonts w:eastAsiaTheme="minorEastAsia"/>
          <w:color w:val="0070C0"/>
        </w:rPr>
        <w:t xml:space="preserve"> specify the parameters of the mixture components by scaling the distribution </w:t>
      </w:r>
      <m:oMath>
        <m:r>
          <w:rPr>
            <w:rFonts w:ascii="Cambria Math" w:eastAsiaTheme="minorEastAsia" w:hAnsi="Cambria Math"/>
            <w:color w:val="0070C0"/>
          </w:rPr>
          <m:t>Unif(0,1)</m:t>
        </m:r>
      </m:oMath>
      <w:r w:rsidRPr="00405DB0">
        <w:rPr>
          <w:rFonts w:eastAsiaTheme="minorEastAsia"/>
          <w:color w:val="0070C0"/>
        </w:rPr>
        <w:t xml:space="preserve"> [length of </w:t>
      </w:r>
      <m:oMath>
        <m:r>
          <w:rPr>
            <w:rFonts w:ascii="Cambria Math" w:eastAsiaTheme="minorEastAsia" w:hAnsi="Cambria Math"/>
            <w:color w:val="0070C0"/>
          </w:rPr>
          <m:t>b</m:t>
        </m:r>
      </m:oMath>
      <w:r w:rsidRPr="00405DB0">
        <w:rPr>
          <w:rFonts w:eastAsiaTheme="minorEastAsia"/>
          <w:color w:val="0070C0"/>
        </w:rPr>
        <w:t>: number of mixture components]</w:t>
      </w:r>
    </w:p>
    <w:p w14:paraId="41319FBB" w14:textId="0D5C68E6" w:rsidR="001E644A" w:rsidRPr="00405DB0" w:rsidRDefault="00F827EC" w:rsidP="001E644A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m:oMath>
        <m:sSub>
          <m:sSubPr>
            <m:ctrlPr>
              <w:rPr>
                <w:rFonts w:ascii="Cambria Math" w:hAnsi="Cambria Math"/>
                <w:i/>
                <w:color w:val="C45911" w:themeColor="accent2" w:themeShade="BF"/>
              </w:rPr>
            </m:ctrlPr>
          </m:sSubPr>
          <m:e>
            <m:r>
              <w:rPr>
                <w:rFonts w:ascii="Cambria Math" w:hAnsi="Cambria Math"/>
                <w:color w:val="C45911" w:themeColor="accent2" w:themeShade="BF"/>
              </w:rPr>
              <m:t>ϕ</m:t>
            </m:r>
          </m:e>
          <m:sub>
            <m:r>
              <w:rPr>
                <w:rFonts w:ascii="Cambria Math" w:hAnsi="Cambria Math"/>
                <w:color w:val="C45911" w:themeColor="accent2" w:themeShade="BF"/>
              </w:rPr>
              <m:t>g</m:t>
            </m:r>
          </m:sub>
        </m:sSub>
      </m:oMath>
      <w:r w:rsidRPr="00405DB0">
        <w:rPr>
          <w:rFonts w:eastAsiaTheme="minorEastAsia"/>
          <w:color w:val="C45911" w:themeColor="accent2" w:themeShade="BF"/>
        </w:rPr>
        <w:t xml:space="preserve"> specify the mixing weights for the mixture components</w:t>
      </w:r>
      <w:r w:rsidR="001361D1" w:rsidRPr="00405DB0">
        <w:rPr>
          <w:rFonts w:eastAsiaTheme="minorEastAsia"/>
          <w:color w:val="C45911" w:themeColor="accent2" w:themeShade="BF"/>
        </w:rPr>
        <w:t xml:space="preserve"> for gene </w:t>
      </w:r>
      <m:oMath>
        <m:r>
          <w:rPr>
            <w:rFonts w:ascii="Cambria Math" w:eastAsiaTheme="minorEastAsia" w:hAnsi="Cambria Math"/>
            <w:color w:val="C45911" w:themeColor="accent2" w:themeShade="BF"/>
          </w:rPr>
          <m:t>g</m:t>
        </m:r>
      </m:oMath>
      <w:r w:rsidRPr="00405DB0">
        <w:rPr>
          <w:rFonts w:eastAsiaTheme="minorEastAsia"/>
          <w:color w:val="C45911" w:themeColor="accent2" w:themeShade="BF"/>
        </w:rPr>
        <w:t>.</w:t>
      </w:r>
      <w:r w:rsidR="00232BAF">
        <w:rPr>
          <w:rFonts w:eastAsiaTheme="minorEastAsia"/>
          <w:color w:val="C45911" w:themeColor="accent2" w:themeShade="BF"/>
        </w:rPr>
        <w:t xml:space="preserve"> Note that these are inferred </w:t>
      </w:r>
      <w:r w:rsidR="00232BAF">
        <w:rPr>
          <w:rFonts w:eastAsiaTheme="minorEastAsia"/>
          <w:i/>
          <w:iCs/>
          <w:color w:val="C45911" w:themeColor="accent2" w:themeShade="BF"/>
        </w:rPr>
        <w:t>indirectly</w:t>
      </w:r>
      <w:r w:rsidR="00232BAF">
        <w:rPr>
          <w:rFonts w:eastAsiaTheme="minorEastAsia"/>
          <w:color w:val="C45911" w:themeColor="accent2" w:themeShade="BF"/>
        </w:rPr>
        <w:t xml:space="preserve"> by inferring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45911" w:themeColor="accent2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C45911" w:themeColor="accent2" w:themeShade="BF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C45911" w:themeColor="accent2" w:themeShade="BF"/>
              </w:rPr>
              <m:t>i</m:t>
            </m:r>
          </m:sub>
        </m:sSub>
      </m:oMath>
      <w:r w:rsidRPr="00405DB0">
        <w:rPr>
          <w:rFonts w:eastAsiaTheme="minorEastAsia"/>
          <w:color w:val="C45911" w:themeColor="accent2" w:themeShade="BF"/>
        </w:rPr>
        <w:t xml:space="preserve"> [length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45911" w:themeColor="accent2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C45911" w:themeColor="accent2" w:themeShade="BF"/>
              </w:rPr>
              <m:t>ϕ</m:t>
            </m:r>
          </m:e>
          <m:sub>
            <m:r>
              <w:rPr>
                <w:rFonts w:ascii="Cambria Math" w:eastAsiaTheme="minorEastAsia" w:hAnsi="Cambria Math"/>
                <w:color w:val="C45911" w:themeColor="accent2" w:themeShade="BF"/>
              </w:rPr>
              <m:t>g</m:t>
            </m:r>
          </m:sub>
        </m:sSub>
      </m:oMath>
      <w:r w:rsidRPr="00405DB0">
        <w:rPr>
          <w:rFonts w:eastAsiaTheme="minorEastAsia"/>
          <w:color w:val="C45911" w:themeColor="accent2" w:themeShade="BF"/>
        </w:rPr>
        <w:t>: number of mixture components]</w:t>
      </w:r>
    </w:p>
    <w:p w14:paraId="7C9C725D" w14:textId="5BE3A68B" w:rsidR="007A5108" w:rsidRPr="00405DB0" w:rsidRDefault="001361D1" w:rsidP="007A5108">
      <w:pPr>
        <w:pStyle w:val="ListParagraph"/>
        <w:numPr>
          <w:ilvl w:val="0"/>
          <w:numId w:val="1"/>
        </w:numPr>
        <w:rPr>
          <w:color w:val="0070C0"/>
        </w:rPr>
      </w:pPr>
      <m:oMath>
        <m:r>
          <w:rPr>
            <w:rFonts w:ascii="Cambria Math" w:eastAsiaTheme="minorEastAsia" w:hAnsi="Cambria Math"/>
            <w:color w:val="0070C0"/>
          </w:rPr>
          <m:t>X</m:t>
        </m:r>
      </m:oMath>
      <w:r w:rsidR="00F827EC" w:rsidRPr="00405DB0">
        <w:rPr>
          <w:rFonts w:eastAsiaTheme="minorEastAsia"/>
          <w:color w:val="0070C0"/>
        </w:rPr>
        <w:t xml:space="preserve"> are the </w:t>
      </w:r>
      <w:r w:rsidR="00F827EC" w:rsidRPr="00405DB0">
        <w:rPr>
          <w:rFonts w:eastAsiaTheme="minorEastAsia"/>
          <w:i/>
          <w:iCs/>
          <w:color w:val="0070C0"/>
        </w:rPr>
        <w:t>concomitant variables</w:t>
      </w:r>
      <w:r w:rsidR="00F827EC" w:rsidRPr="00405DB0">
        <w:rPr>
          <w:rFonts w:eastAsiaTheme="minorEastAsia"/>
          <w:color w:val="0070C0"/>
        </w:rPr>
        <w:t xml:space="preserve">; the mixing weights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</w:rPr>
              <m:t>ϕ</m:t>
            </m:r>
          </m:e>
          <m:sub>
            <m:r>
              <w:rPr>
                <w:rFonts w:ascii="Cambria Math" w:eastAsiaTheme="minorEastAsia" w:hAnsi="Cambria Math"/>
                <w:color w:val="0070C0"/>
              </w:rPr>
              <m:t>g,</m:t>
            </m:r>
            <m:r>
              <w:rPr>
                <w:rFonts w:ascii="Cambria Math" w:eastAsiaTheme="minorEastAsia" w:hAnsi="Cambria Math"/>
                <w:color w:val="0070C0"/>
              </w:rPr>
              <m:t>i</m:t>
            </m:r>
          </m:sub>
        </m:sSub>
      </m:oMath>
      <w:r w:rsidR="00F827EC" w:rsidRPr="00405DB0">
        <w:rPr>
          <w:rFonts w:eastAsiaTheme="minorEastAsia"/>
          <w:color w:val="0070C0"/>
        </w:rPr>
        <w:t xml:space="preserve"> are a linear combination of </w:t>
      </w:r>
      <w:r w:rsidRPr="00405DB0">
        <w:rPr>
          <w:rFonts w:eastAsiaTheme="minorEastAsia"/>
          <w:color w:val="0070C0"/>
        </w:rPr>
        <w:t>the concomitant variables</w:t>
      </w:r>
      <w:r w:rsidR="00F827EC" w:rsidRPr="00405DB0">
        <w:rPr>
          <w:rFonts w:eastAsiaTheme="minorEastAsia"/>
          <w:color w:val="0070C0"/>
        </w:rPr>
        <w:t xml:space="preserve">. Each row of </w:t>
      </w:r>
      <m:oMath>
        <m:r>
          <w:rPr>
            <w:rFonts w:ascii="Cambria Math" w:eastAsiaTheme="minorEastAsia" w:hAnsi="Cambria Math"/>
            <w:color w:val="0070C0"/>
          </w:rPr>
          <m:t>X</m:t>
        </m:r>
      </m:oMath>
      <w:r w:rsidR="00F827EC" w:rsidRPr="00405DB0">
        <w:rPr>
          <w:rFonts w:eastAsiaTheme="minorEastAsia"/>
          <w:color w:val="0070C0"/>
        </w:rPr>
        <w:t xml:space="preserve"> </w:t>
      </w:r>
      <w:r w:rsidR="007A5108" w:rsidRPr="00405DB0">
        <w:rPr>
          <w:rFonts w:eastAsiaTheme="minorEastAsia"/>
          <w:color w:val="0070C0"/>
        </w:rPr>
        <w:t xml:space="preserve">is a convex combination; this requirement could be relaxed with a link function such as the logit. [dimension of </w:t>
      </w:r>
      <m:oMath>
        <m:r>
          <w:rPr>
            <w:rFonts w:ascii="Cambria Math" w:eastAsiaTheme="minorEastAsia" w:hAnsi="Cambria Math"/>
            <w:color w:val="0070C0"/>
          </w:rPr>
          <m:t>X</m:t>
        </m:r>
      </m:oMath>
      <w:r w:rsidR="007A5108" w:rsidRPr="00405DB0">
        <w:rPr>
          <w:rFonts w:eastAsiaTheme="minorEastAsia"/>
          <w:color w:val="0070C0"/>
        </w:rPr>
        <w:t>: number of genes x number of features]</w:t>
      </w:r>
    </w:p>
    <w:p w14:paraId="105BBEAB" w14:textId="34EDCA74" w:rsidR="007A5108" w:rsidRPr="00405DB0" w:rsidRDefault="007A5108" w:rsidP="007A5108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m:oMath>
        <m:sSub>
          <m:sSubPr>
            <m:ctrlPr>
              <w:rPr>
                <w:rFonts w:ascii="Cambria Math" w:hAnsi="Cambria Math"/>
                <w:i/>
                <w:color w:val="C45911" w:themeColor="accent2" w:themeShade="BF"/>
              </w:rPr>
            </m:ctrlPr>
          </m:sSubPr>
          <m:e>
            <m:r>
              <w:rPr>
                <w:rFonts w:ascii="Cambria Math" w:hAnsi="Cambria Math"/>
                <w:color w:val="C45911" w:themeColor="accent2" w:themeShade="BF"/>
              </w:rPr>
              <m:t>δ</m:t>
            </m:r>
          </m:e>
          <m:sub>
            <m:r>
              <w:rPr>
                <w:rFonts w:ascii="Cambria Math" w:hAnsi="Cambria Math"/>
                <w:color w:val="C45911" w:themeColor="accent2" w:themeShade="BF"/>
              </w:rPr>
              <m:t>i</m:t>
            </m:r>
          </m:sub>
        </m:sSub>
      </m:oMath>
      <w:r w:rsidRPr="00405DB0">
        <w:rPr>
          <w:rFonts w:eastAsiaTheme="minorEastAsia"/>
          <w:color w:val="C45911" w:themeColor="accent2" w:themeShade="BF"/>
        </w:rPr>
        <w:t xml:space="preserve"> are the coefficients that connect the concomitant variables </w:t>
      </w:r>
      <m:oMath>
        <m:r>
          <w:rPr>
            <w:rFonts w:ascii="Cambria Math" w:eastAsiaTheme="minorEastAsia" w:hAnsi="Cambria Math"/>
            <w:color w:val="C45911" w:themeColor="accent2" w:themeShade="BF"/>
          </w:rPr>
          <m:t>X</m:t>
        </m:r>
      </m:oMath>
      <w:r w:rsidRPr="00405DB0">
        <w:rPr>
          <w:rFonts w:eastAsiaTheme="minorEastAsia"/>
          <w:color w:val="C45911" w:themeColor="accent2" w:themeShade="BF"/>
        </w:rPr>
        <w:t xml:space="preserve"> to the mixing weights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45911" w:themeColor="accent2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C45911" w:themeColor="accent2" w:themeShade="BF"/>
              </w:rPr>
              <m:t>ϕ</m:t>
            </m:r>
          </m:e>
          <m:sub>
            <m:r>
              <w:rPr>
                <w:rFonts w:ascii="Cambria Math" w:eastAsiaTheme="minorEastAsia" w:hAnsi="Cambria Math"/>
                <w:color w:val="C45911" w:themeColor="accent2" w:themeShade="BF"/>
              </w:rPr>
              <m:t>g</m:t>
            </m:r>
          </m:sub>
        </m:sSub>
      </m:oMath>
      <w:r w:rsidR="00750EAB" w:rsidRPr="00405DB0">
        <w:rPr>
          <w:rFonts w:eastAsiaTheme="minorEastAsia"/>
          <w:color w:val="C45911" w:themeColor="accent2" w:themeShade="BF"/>
        </w:rPr>
        <w:t xml:space="preserve">. </w:t>
      </w:r>
      <w:r w:rsidR="00C010C6">
        <w:rPr>
          <w:rFonts w:eastAsiaTheme="minorEastAsia"/>
          <w:color w:val="C45911" w:themeColor="accent2" w:themeShade="BF"/>
        </w:rPr>
        <w:t xml:space="preserve">Differences between rows of </w:t>
      </w:r>
      <m:oMath>
        <m:r>
          <w:rPr>
            <w:rFonts w:ascii="Cambria Math" w:eastAsiaTheme="minorEastAsia" w:hAnsi="Cambria Math"/>
            <w:color w:val="C45911" w:themeColor="accent2" w:themeShade="BF"/>
          </w:rPr>
          <m:t xml:space="preserve">δ </m:t>
        </m:r>
      </m:oMath>
      <w:r w:rsidR="00C010C6">
        <w:rPr>
          <w:rFonts w:eastAsiaTheme="minorEastAsia"/>
          <w:color w:val="C45911" w:themeColor="accent2" w:themeShade="BF"/>
        </w:rPr>
        <w:t xml:space="preserve">capture how the mixture weights, </w:t>
      </w:r>
      <w:proofErr w:type="gramStart"/>
      <w:r w:rsidR="00C010C6">
        <w:rPr>
          <w:rFonts w:eastAsiaTheme="minorEastAsia"/>
          <w:color w:val="C45911" w:themeColor="accent2" w:themeShade="BF"/>
        </w:rPr>
        <w:t>i.e.</w:t>
      </w:r>
      <w:proofErr w:type="gramEnd"/>
      <w:r w:rsidR="00C010C6">
        <w:rPr>
          <w:rFonts w:eastAsiaTheme="minorEastAsia"/>
          <w:color w:val="C45911" w:themeColor="accent2" w:themeShade="BF"/>
        </w:rPr>
        <w:t xml:space="preserve"> the distribution of effect sizes, varies across the gene-wise annotations. </w:t>
      </w:r>
      <w:r w:rsidR="00750EAB" w:rsidRPr="00405DB0">
        <w:rPr>
          <w:rFonts w:eastAsiaTheme="minorEastAsia"/>
          <w:color w:val="C45911" w:themeColor="accent2" w:themeShade="BF"/>
        </w:rPr>
        <w:t xml:space="preserve">length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45911" w:themeColor="accent2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C45911" w:themeColor="accent2" w:themeShade="BF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C45911" w:themeColor="accent2" w:themeShade="BF"/>
              </w:rPr>
              <m:t>i</m:t>
            </m:r>
          </m:sub>
        </m:sSub>
      </m:oMath>
      <w:r w:rsidR="00750EAB" w:rsidRPr="00405DB0">
        <w:rPr>
          <w:rFonts w:eastAsiaTheme="minorEastAsia"/>
          <w:color w:val="C45911" w:themeColor="accent2" w:themeShade="BF"/>
        </w:rPr>
        <w:t xml:space="preserve">: number of concomitant variables. Dimension of coefficient matrix </w:t>
      </w:r>
      <m:oMath>
        <m:r>
          <w:rPr>
            <w:rFonts w:ascii="Cambria Math" w:eastAsiaTheme="minorEastAsia" w:hAnsi="Cambria Math"/>
            <w:color w:val="C45911" w:themeColor="accent2" w:themeShade="BF"/>
          </w:rPr>
          <m:t>δ</m:t>
        </m:r>
      </m:oMath>
      <w:r w:rsidR="00750EAB" w:rsidRPr="00405DB0">
        <w:rPr>
          <w:rFonts w:eastAsiaTheme="minorEastAsia"/>
          <w:color w:val="C45911" w:themeColor="accent2" w:themeShade="BF"/>
        </w:rPr>
        <w:t>: number of concomitant variables x number of mixture components]</w:t>
      </w:r>
    </w:p>
    <w:p w14:paraId="7ABAE182" w14:textId="77777777" w:rsidR="007A5108" w:rsidRDefault="007A5108" w:rsidP="007A5108"/>
    <w:p w14:paraId="6907DB6A" w14:textId="5E06BE04" w:rsidR="007A5108" w:rsidRDefault="007A5108" w:rsidP="007A5108">
      <w:r>
        <w:t>At a high level, this model seeks to fit a flexible mixture distribution to estimate the distribution of gene-wise effect sizes (in units of rate ratio)</w:t>
      </w:r>
      <w:r w:rsidR="00750EAB">
        <w:t>.</w:t>
      </w:r>
      <w:r w:rsidR="00405DB0">
        <w:t xml:space="preserve"> The mixing weights are allowed to vary as a function of gene-wise annotations (</w:t>
      </w:r>
      <w:proofErr w:type="gramStart"/>
      <w:r w:rsidR="0084131A">
        <w:t>e.g.</w:t>
      </w:r>
      <w:proofErr w:type="gramEnd"/>
      <w:r w:rsidR="0084131A">
        <w:t xml:space="preserve"> </w:t>
      </w:r>
      <w:r w:rsidR="00405DB0">
        <w:t xml:space="preserve">constraint). </w:t>
      </w:r>
    </w:p>
    <w:p w14:paraId="7205FD61" w14:textId="77777777" w:rsidR="003B1E03" w:rsidRDefault="003B1E03" w:rsidP="007A5108"/>
    <w:p w14:paraId="2F9C83D8" w14:textId="4E1D1F02" w:rsidR="00402915" w:rsidRDefault="00402915" w:rsidP="00402915">
      <w:pPr>
        <w:rPr>
          <w:rFonts w:eastAsiaTheme="minorEastAsia"/>
        </w:rPr>
      </w:pPr>
      <w:r>
        <w:rPr>
          <w:rFonts w:eastAsiaTheme="minorEastAsia"/>
        </w:rPr>
        <w:t xml:space="preserve">The log likelihood of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given de novo counts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and mixture assignments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is:</w:t>
      </w:r>
    </w:p>
    <w:p w14:paraId="227AD501" w14:textId="77777777" w:rsidR="00402915" w:rsidRDefault="00402915" w:rsidP="00402915">
      <w:pPr>
        <w:rPr>
          <w:rFonts w:eastAsiaTheme="minorEastAsia"/>
        </w:rPr>
      </w:pPr>
    </w:p>
    <w:p w14:paraId="26EE35E3" w14:textId="0F0D99C4" w:rsidR="00924A1D" w:rsidRPr="00EE0210" w:rsidRDefault="00402915" w:rsidP="00924A1D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l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ϕ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sub>
              </m:sSub>
            </m:sub>
            <m:sup>
              <m:r>
                <w:rPr>
                  <w:rFonts w:ascii="Cambria Math" w:hAnsi="Cambria Math"/>
                  <w:vertAlign w:val="subscript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log⁡</m:t>
              </m:r>
              <m:r>
                <w:rPr>
                  <w:rFonts w:ascii="Cambria Math" w:hAnsi="Cambria Math"/>
                  <w:vertAlign w:val="subscript"/>
                </w:rPr>
                <m:t>(P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g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  <w:vertAlign w:val="subscript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g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=i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</w:rPr>
                <m:t>)</m:t>
              </m:r>
            </m:e>
          </m:nary>
          <m:r>
            <w:rPr>
              <w:rFonts w:ascii="Cambria Math" w:eastAsiaTheme="minorEastAsia" w:hAnsi="Cambria Math"/>
              <w:vertAlign w:val="subscript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g</m:t>
              </m:r>
            </m:sub>
          </m:sSub>
        </m:oMath>
      </m:oMathPara>
    </w:p>
    <w:p w14:paraId="5486484C" w14:textId="1B95FF89" w:rsidR="00EE0210" w:rsidRPr="00F76E63" w:rsidRDefault="00EE0210" w:rsidP="00402915">
      <w:pPr>
        <w:rPr>
          <w:rFonts w:eastAsiaTheme="minorEastAsia"/>
        </w:rPr>
      </w:pPr>
    </w:p>
    <w:p w14:paraId="7A73290D" w14:textId="391FF796" w:rsidR="00924A1D" w:rsidRPr="00924A1D" w:rsidRDefault="00EE0210" w:rsidP="007A5108">
      <w:r>
        <w:t xml:space="preserve">The distribution implied by this likelihood is a compound Poisson-Uniform distribution. </w:t>
      </w:r>
      <w:r w:rsidR="00924A1D">
        <w:t xml:space="preserve">We numerically approximate this integral by calculating the average conditional likelihood across several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924A1D">
        <w:rPr>
          <w:rFonts w:eastAsiaTheme="minorEastAsia"/>
        </w:rPr>
        <w:t xml:space="preserve"> </w:t>
      </w:r>
      <w:r w:rsidR="00924A1D">
        <w:t xml:space="preserve">along the domain of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γ</m:t>
            </m:r>
          </m:e>
          <m:sub>
            <m:r>
              <w:rPr>
                <w:rFonts w:ascii="Cambria Math" w:hAnsi="Cambria Math"/>
                <w:vertAlign w:val="subscript"/>
              </w:rPr>
              <m:t>g</m:t>
            </m:r>
          </m:sub>
        </m:sSub>
        <m:r>
          <w:rPr>
            <w:rFonts w:ascii="Cambria Math" w:hAnsi="Cambria Math"/>
            <w:vertAlign w:val="subscript"/>
          </w:rPr>
          <m:t xml:space="preserve"> |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z</m:t>
            </m:r>
          </m:e>
          <m:sub>
            <m:r>
              <w:rPr>
                <w:rFonts w:ascii="Cambria Math" w:hAnsi="Cambria Math"/>
                <w:vertAlign w:val="subscript"/>
              </w:rPr>
              <m:t>g</m:t>
            </m:r>
          </m:sub>
        </m:sSub>
        <m:r>
          <w:rPr>
            <w:rFonts w:ascii="Cambria Math" w:hAnsi="Cambria Math"/>
            <w:vertAlign w:val="subscript"/>
          </w:rPr>
          <m:t>=i~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r>
          <w:rPr>
            <w:rFonts w:ascii="Cambria Math" w:hAnsi="Cambria Math"/>
            <w:vertAlign w:val="subscript"/>
          </w:rPr>
          <m:t>Unif</m:t>
        </m:r>
      </m:oMath>
      <w:r w:rsidR="00924A1D">
        <w:rPr>
          <w:rFonts w:eastAsiaTheme="minorEastAsia"/>
        </w:rPr>
        <w:t xml:space="preserve">. </w:t>
      </w:r>
    </w:p>
    <w:p w14:paraId="6663060D" w14:textId="77777777" w:rsidR="00924A1D" w:rsidRDefault="00924A1D" w:rsidP="007A5108"/>
    <w:p w14:paraId="1F7EA3DE" w14:textId="77777777" w:rsidR="00924A1D" w:rsidRDefault="00924A1D" w:rsidP="007A5108"/>
    <w:p w14:paraId="472FDBEF" w14:textId="77777777" w:rsidR="00FA5E2D" w:rsidRDefault="00FA5E2D" w:rsidP="00FA5E2D">
      <w:pPr>
        <w:jc w:val="center"/>
        <w:rPr>
          <w:rFonts w:eastAsiaTheme="minorEastAsia"/>
        </w:rPr>
      </w:pPr>
    </w:p>
    <w:p w14:paraId="45E006C6" w14:textId="7392CDC3" w:rsidR="00EE0210" w:rsidRDefault="00EE0210" w:rsidP="007A5108">
      <w:pPr>
        <w:rPr>
          <w:rFonts w:eastAsiaTheme="minorEastAsia"/>
        </w:rPr>
      </w:pPr>
      <w:r>
        <w:rPr>
          <w:rFonts w:eastAsiaTheme="minorEastAsia"/>
        </w:rPr>
        <w:t xml:space="preserve">The likelihood of each observation, for each component, can be efficiently pre-computed. </w:t>
      </w:r>
    </w:p>
    <w:p w14:paraId="41FD868E" w14:textId="77777777" w:rsidR="00D13025" w:rsidRDefault="00D13025" w:rsidP="007A5108">
      <w:pPr>
        <w:rPr>
          <w:rFonts w:eastAsiaTheme="minorEastAsia"/>
        </w:rPr>
      </w:pPr>
    </w:p>
    <w:p w14:paraId="7BD00C80" w14:textId="007097CF" w:rsidR="00D13025" w:rsidRPr="00EE0210" w:rsidRDefault="00D13025" w:rsidP="007A5108">
      <w:pPr>
        <w:rPr>
          <w:rFonts w:eastAsiaTheme="minorEastAsia"/>
        </w:rPr>
      </w:pPr>
      <w:r>
        <w:rPr>
          <w:rFonts w:eastAsiaTheme="minorEastAsia"/>
        </w:rPr>
        <w:t xml:space="preserve">We denote the matrix of likelihoods, where rows correspond to genes and columns correspond to mixture components, as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.</w:t>
      </w:r>
    </w:p>
    <w:p w14:paraId="0C27C829" w14:textId="77777777" w:rsidR="00EE0210" w:rsidRDefault="00EE0210" w:rsidP="007A5108">
      <w:pPr>
        <w:rPr>
          <w:rFonts w:eastAsiaTheme="minorEastAsia"/>
        </w:rPr>
      </w:pPr>
    </w:p>
    <w:p w14:paraId="10FABC59" w14:textId="331BABD9" w:rsidR="00EE0210" w:rsidRDefault="00EE0210" w:rsidP="007A5108">
      <w:pPr>
        <w:rPr>
          <w:rFonts w:eastAsiaTheme="minorEastAsia"/>
        </w:rPr>
      </w:pPr>
      <w:r>
        <w:rPr>
          <w:rFonts w:eastAsiaTheme="minorEastAsia"/>
        </w:rPr>
        <w:t xml:space="preserve">We first initiate some values of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>.</w:t>
      </w:r>
    </w:p>
    <w:p w14:paraId="5681E58B" w14:textId="77777777" w:rsidR="00D13025" w:rsidRDefault="00D13025" w:rsidP="007A5108">
      <w:pPr>
        <w:rPr>
          <w:rFonts w:eastAsiaTheme="minorEastAsia"/>
        </w:rPr>
      </w:pPr>
    </w:p>
    <w:p w14:paraId="269EB0BB" w14:textId="02AF1BEB" w:rsidR="00D13025" w:rsidRDefault="00D13025" w:rsidP="007A5108">
      <w:pPr>
        <w:rPr>
          <w:rFonts w:eastAsiaTheme="minorEastAsia"/>
          <w:i/>
          <w:iCs/>
          <w:u w:val="single"/>
        </w:rPr>
      </w:pPr>
      <w:r w:rsidRPr="00D13025">
        <w:rPr>
          <w:rFonts w:eastAsiaTheme="minorEastAsia"/>
          <w:i/>
          <w:iCs/>
          <w:u w:val="single"/>
        </w:rPr>
        <w:t>E-Step</w:t>
      </w:r>
    </w:p>
    <w:p w14:paraId="2218BBCC" w14:textId="5783F439" w:rsidR="00D13025" w:rsidRDefault="00D13025" w:rsidP="007A5108">
      <w:pPr>
        <w:rPr>
          <w:rFonts w:eastAsiaTheme="minorEastAsia"/>
        </w:rPr>
      </w:pPr>
      <w:r>
        <w:rPr>
          <w:rFonts w:eastAsiaTheme="minorEastAsia"/>
        </w:rPr>
        <w:t xml:space="preserve">In the E-step, we compute posterior probabilities for each gene belonging to each component, conditioning on the current values of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>.</w:t>
      </w:r>
    </w:p>
    <w:p w14:paraId="7A6EC096" w14:textId="77777777" w:rsidR="00D13025" w:rsidRPr="00D13025" w:rsidRDefault="00D13025" w:rsidP="007A5108">
      <w:pPr>
        <w:rPr>
          <w:rFonts w:eastAsiaTheme="minorEastAsia"/>
        </w:rPr>
      </w:pPr>
    </w:p>
    <w:p w14:paraId="53C0E4BA" w14:textId="559AD26A" w:rsidR="00D13025" w:rsidRDefault="00D13025" w:rsidP="007A5108">
      <w:pPr>
        <w:rPr>
          <w:rFonts w:eastAsiaTheme="minorEastAsia"/>
        </w:rPr>
      </w:pPr>
      <w:r>
        <w:rPr>
          <w:rFonts w:eastAsiaTheme="minorEastAsia"/>
        </w:rPr>
        <w:t xml:space="preserve">We first compute the weights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from the concomitant variables and current values of </w:t>
      </w:r>
      <m:oMath>
        <m:r>
          <w:rPr>
            <w:rFonts w:ascii="Cambria Math" w:eastAsiaTheme="minorEastAsia" w:hAnsi="Cambria Math"/>
          </w:rPr>
          <m:t>δ</m:t>
        </m:r>
      </m:oMath>
      <w:r w:rsidR="009F3A9A">
        <w:rPr>
          <w:rFonts w:eastAsiaTheme="minorEastAsia"/>
        </w:rPr>
        <w:t>. These weights can be interpreted as the probabilities that each gene is drawn from each mixture component.</w:t>
      </w:r>
    </w:p>
    <w:p w14:paraId="1C8E19CA" w14:textId="77777777" w:rsidR="00D13025" w:rsidRDefault="00D13025" w:rsidP="007A5108">
      <w:pPr>
        <w:rPr>
          <w:rFonts w:eastAsiaTheme="minorEastAsia"/>
        </w:rPr>
      </w:pPr>
    </w:p>
    <w:p w14:paraId="5794AC17" w14:textId="47B8AE2D" w:rsidR="00D13025" w:rsidRPr="00D13025" w:rsidRDefault="00D13025" w:rsidP="007A51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W=Xδ</m:t>
          </m:r>
        </m:oMath>
      </m:oMathPara>
    </w:p>
    <w:p w14:paraId="2995EE2C" w14:textId="77777777" w:rsidR="00D13025" w:rsidRDefault="00D13025" w:rsidP="007A5108">
      <w:pPr>
        <w:rPr>
          <w:rFonts w:eastAsiaTheme="minorEastAsia"/>
        </w:rPr>
      </w:pPr>
    </w:p>
    <w:p w14:paraId="39150D81" w14:textId="33CFC727" w:rsidR="00D13025" w:rsidRDefault="00D13025" w:rsidP="007A5108">
      <w:pPr>
        <w:rPr>
          <w:rFonts w:eastAsiaTheme="minorEastAsia"/>
        </w:rPr>
      </w:pPr>
      <w:r>
        <w:rPr>
          <w:rFonts w:eastAsiaTheme="minorEastAsia"/>
        </w:rPr>
        <w:t>We then compute the posterior probabilities</w:t>
      </w:r>
      <w:r w:rsidR="009F3A9A">
        <w:rPr>
          <w:rFonts w:eastAsiaTheme="minorEastAsia"/>
        </w:rPr>
        <w:t xml:space="preserve"> (i.e., using information about the observed counts)</w:t>
      </w:r>
      <w:r>
        <w:rPr>
          <w:rFonts w:eastAsiaTheme="minorEastAsia"/>
        </w:rPr>
        <w:t xml:space="preserve"> for each observation corresponding to each component.</w:t>
      </w:r>
    </w:p>
    <w:p w14:paraId="1534E850" w14:textId="77777777" w:rsidR="00D13025" w:rsidRDefault="00D13025" w:rsidP="007A5108">
      <w:pPr>
        <w:rPr>
          <w:rFonts w:eastAsiaTheme="minorEastAsia"/>
        </w:rPr>
      </w:pPr>
    </w:p>
    <w:p w14:paraId="70E1596E" w14:textId="026B919A" w:rsidR="00D13025" w:rsidRPr="00D13025" w:rsidRDefault="00D13025" w:rsidP="007A51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P=W⊙L</m:t>
          </m:r>
        </m:oMath>
      </m:oMathPara>
    </w:p>
    <w:p w14:paraId="078E893E" w14:textId="77777777" w:rsidR="00D13025" w:rsidRDefault="00D13025" w:rsidP="007A5108">
      <w:pPr>
        <w:rPr>
          <w:rFonts w:eastAsiaTheme="minorEastAsia"/>
        </w:rPr>
      </w:pPr>
    </w:p>
    <w:p w14:paraId="457692F8" w14:textId="6F32BDF4" w:rsidR="00D13025" w:rsidRDefault="00D13025" w:rsidP="007A510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⊙</m:t>
        </m:r>
      </m:oMath>
      <w:r>
        <w:rPr>
          <w:rFonts w:eastAsiaTheme="minorEastAsia"/>
        </w:rPr>
        <w:t xml:space="preserve"> represents the element-wise product. Note that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then normalized such that rows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sum to 1.</w:t>
      </w:r>
    </w:p>
    <w:p w14:paraId="1F977D83" w14:textId="77777777" w:rsidR="00D13025" w:rsidRDefault="00D13025" w:rsidP="007A5108">
      <w:pPr>
        <w:rPr>
          <w:rFonts w:eastAsiaTheme="minorEastAsia"/>
        </w:rPr>
      </w:pPr>
    </w:p>
    <w:p w14:paraId="31838D74" w14:textId="48F147F8" w:rsidR="00D13025" w:rsidRDefault="00D13025" w:rsidP="007A5108">
      <w:pPr>
        <w:rPr>
          <w:rFonts w:eastAsiaTheme="minorEastAsia"/>
          <w:i/>
          <w:iCs/>
          <w:u w:val="single"/>
        </w:rPr>
      </w:pPr>
      <w:r w:rsidRPr="00D13025">
        <w:rPr>
          <w:rFonts w:eastAsiaTheme="minorEastAsia"/>
          <w:i/>
          <w:iCs/>
          <w:u w:val="single"/>
        </w:rPr>
        <w:t>M-step</w:t>
      </w:r>
    </w:p>
    <w:p w14:paraId="490AD72F" w14:textId="7E6440E3" w:rsidR="00D13025" w:rsidRDefault="00D13025" w:rsidP="007A5108">
      <w:pPr>
        <w:rPr>
          <w:rFonts w:eastAsiaTheme="minorEastAsia"/>
        </w:rPr>
      </w:pPr>
      <w:r>
        <w:rPr>
          <w:rFonts w:eastAsiaTheme="minorEastAsia"/>
        </w:rPr>
        <w:t xml:space="preserve">In the M-step, we seek to find the values of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that maximize the likelihood of the posterior probabilities computed in the E-step. </w:t>
      </w:r>
      <w:proofErr w:type="gramStart"/>
      <w:r>
        <w:rPr>
          <w:rFonts w:eastAsiaTheme="minorEastAsia"/>
        </w:rPr>
        <w:t>In particular, we</w:t>
      </w:r>
      <w:proofErr w:type="gramEnd"/>
      <w:r>
        <w:rPr>
          <w:rFonts w:eastAsiaTheme="minorEastAsia"/>
        </w:rPr>
        <w:t xml:space="preserve"> seek to solve:</w:t>
      </w:r>
    </w:p>
    <w:p w14:paraId="76A95BC7" w14:textId="77777777" w:rsidR="00D13025" w:rsidRDefault="00D13025" w:rsidP="007A5108">
      <w:pPr>
        <w:rPr>
          <w:rFonts w:eastAsiaTheme="minorEastAsia"/>
        </w:rPr>
      </w:pPr>
    </w:p>
    <w:p w14:paraId="6BCE04A5" w14:textId="339FA5C2" w:rsidR="00D13025" w:rsidRPr="00316EE0" w:rsidRDefault="00D13025" w:rsidP="007A51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P=X</m:t>
          </m:r>
          <m:r>
            <w:rPr>
              <w:rFonts w:ascii="Cambria Math" w:eastAsiaTheme="minorEastAsia" w:hAnsi="Cambria Math"/>
            </w:rPr>
            <m:t>δ</m:t>
          </m:r>
        </m:oMath>
      </m:oMathPara>
    </w:p>
    <w:p w14:paraId="740C4F4B" w14:textId="77777777" w:rsidR="00316EE0" w:rsidRDefault="00316EE0" w:rsidP="007A5108">
      <w:pPr>
        <w:rPr>
          <w:rFonts w:eastAsiaTheme="minorEastAsia"/>
        </w:rPr>
      </w:pPr>
    </w:p>
    <w:p w14:paraId="309B41AA" w14:textId="69E4197D" w:rsidR="00316EE0" w:rsidRDefault="00316EE0" w:rsidP="007A5108">
      <w:pPr>
        <w:rPr>
          <w:rFonts w:eastAsiaTheme="minorEastAsia"/>
        </w:rPr>
      </w:pPr>
      <w:r>
        <w:rPr>
          <w:rFonts w:eastAsiaTheme="minorEastAsia"/>
        </w:rPr>
        <w:t>The least-squares minimizing solution is given by:</w:t>
      </w:r>
    </w:p>
    <w:p w14:paraId="5BA0F83A" w14:textId="77777777" w:rsidR="00316EE0" w:rsidRDefault="00316EE0" w:rsidP="007A5108">
      <w:pPr>
        <w:rPr>
          <w:rFonts w:eastAsiaTheme="minorEastAsia"/>
        </w:rPr>
      </w:pPr>
    </w:p>
    <w:p w14:paraId="74475E55" w14:textId="6A2949B4" w:rsidR="00316EE0" w:rsidRPr="005E0866" w:rsidRDefault="00316EE0" w:rsidP="007A51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δ=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14:paraId="3594A023" w14:textId="77777777" w:rsidR="005E0866" w:rsidRDefault="005E0866" w:rsidP="007A5108">
      <w:pPr>
        <w:rPr>
          <w:rFonts w:eastAsiaTheme="minorEastAsia"/>
        </w:rPr>
      </w:pPr>
    </w:p>
    <w:p w14:paraId="4AE5BEF7" w14:textId="14B822DE" w:rsidR="005E0866" w:rsidRPr="00D13025" w:rsidRDefault="005E0866" w:rsidP="007A5108">
      <w:pPr>
        <w:rPr>
          <w:rFonts w:eastAsiaTheme="minorEastAsia"/>
        </w:rPr>
      </w:pPr>
      <w:r>
        <w:rPr>
          <w:rFonts w:eastAsiaTheme="minorEastAsia"/>
        </w:rPr>
        <w:t>We repeat until convergence.</w:t>
      </w:r>
    </w:p>
    <w:sectPr w:rsidR="005E0866" w:rsidRPr="00D1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C5A72"/>
    <w:multiLevelType w:val="hybridMultilevel"/>
    <w:tmpl w:val="22E8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38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3B"/>
    <w:rsid w:val="000F745C"/>
    <w:rsid w:val="001361D1"/>
    <w:rsid w:val="001E644A"/>
    <w:rsid w:val="00232BAF"/>
    <w:rsid w:val="00316EE0"/>
    <w:rsid w:val="0032449D"/>
    <w:rsid w:val="003B1E03"/>
    <w:rsid w:val="00402915"/>
    <w:rsid w:val="00405DB0"/>
    <w:rsid w:val="005E0866"/>
    <w:rsid w:val="00750EAB"/>
    <w:rsid w:val="007A5108"/>
    <w:rsid w:val="0084131A"/>
    <w:rsid w:val="0091483B"/>
    <w:rsid w:val="00924A1D"/>
    <w:rsid w:val="009F3A9A"/>
    <w:rsid w:val="00A851C0"/>
    <w:rsid w:val="00C010C6"/>
    <w:rsid w:val="00C8635B"/>
    <w:rsid w:val="00D13025"/>
    <w:rsid w:val="00EA7D56"/>
    <w:rsid w:val="00EE0210"/>
    <w:rsid w:val="00F6600A"/>
    <w:rsid w:val="00F827EC"/>
    <w:rsid w:val="00FA5E2D"/>
    <w:rsid w:val="00FC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ABB63"/>
  <w15:chartTrackingRefBased/>
  <w15:docId w15:val="{BD03EB6A-6120-EF4B-87F2-9011D128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64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Nadig, Ajay</dc:creator>
  <cp:keywords/>
  <dc:description/>
  <cp:lastModifiedBy>Nadig, Ajay</cp:lastModifiedBy>
  <cp:revision>2</cp:revision>
  <dcterms:created xsi:type="dcterms:W3CDTF">2023-11-10T03:49:00Z</dcterms:created>
  <dcterms:modified xsi:type="dcterms:W3CDTF">2023-11-10T03:49:00Z</dcterms:modified>
</cp:coreProperties>
</file>