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29FB3" w14:textId="77777777" w:rsidR="002B6E5B" w:rsidRPr="002B6E5B" w:rsidRDefault="002B6E5B" w:rsidP="002B6E5B">
      <w:pPr>
        <w:pStyle w:val="Heading2"/>
        <w:spacing w:after="240" w:line="360" w:lineRule="auto"/>
        <w:rPr>
          <w:rFonts w:asciiTheme="minorHAnsi" w:hAnsiTheme="minorHAnsi" w:cs="Calibri"/>
          <w:b/>
          <w:bCs/>
          <w:color w:val="auto"/>
          <w:sz w:val="22"/>
          <w:szCs w:val="22"/>
        </w:rPr>
      </w:pPr>
      <w:r w:rsidRPr="002B6E5B">
        <w:rPr>
          <w:rFonts w:asciiTheme="minorHAnsi" w:hAnsiTheme="minorHAnsi" w:cs="Calibri"/>
          <w:b/>
          <w:bCs/>
          <w:color w:val="auto"/>
          <w:sz w:val="22"/>
          <w:szCs w:val="22"/>
        </w:rPr>
        <w:t xml:space="preserve">Supplementary Appendix 1. </w:t>
      </w:r>
      <w:r w:rsidRPr="002B6E5B">
        <w:rPr>
          <w:rFonts w:asciiTheme="minorHAnsi" w:hAnsiTheme="minorHAnsi" w:cs="Calibri"/>
          <w:color w:val="auto"/>
          <w:sz w:val="22"/>
          <w:szCs w:val="22"/>
        </w:rPr>
        <w:t>Summary of iNaturalist records for planted tree taxa in South Africa. The numbers in brackets show the percentage of the total number of records and taxa. *Records and taxa retained for spatial analyses. QDCs = Quarter-degree cells.</w:t>
      </w:r>
    </w:p>
    <w:tbl>
      <w:tblPr>
        <w:tblW w:w="2353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88"/>
        <w:gridCol w:w="992"/>
        <w:gridCol w:w="684"/>
      </w:tblGrid>
      <w:tr w:rsidR="002B6E5B" w:rsidRPr="002B6E5B" w14:paraId="0895400A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756E97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Number of observers</w:t>
            </w:r>
          </w:p>
        </w:tc>
        <w:tc>
          <w:tcPr>
            <w:tcW w:w="1277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208B84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5323</w:t>
            </w:r>
          </w:p>
        </w:tc>
      </w:tr>
      <w:tr w:rsidR="002B6E5B" w:rsidRPr="002B6E5B" w14:paraId="6D551C1E" w14:textId="77777777" w:rsidTr="0007417F">
        <w:trPr>
          <w:trHeight w:val="315"/>
          <w:jc w:val="center"/>
        </w:trPr>
        <w:tc>
          <w:tcPr>
            <w:tcW w:w="3723" w:type="pct"/>
            <w:tcBorders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6877D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Date range for records</w:t>
            </w:r>
          </w:p>
        </w:tc>
        <w:tc>
          <w:tcPr>
            <w:tcW w:w="1277" w:type="pct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8A7AB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1993 - 2024</w:t>
            </w:r>
          </w:p>
        </w:tc>
      </w:tr>
      <w:tr w:rsidR="002B6E5B" w:rsidRPr="002B6E5B" w14:paraId="40560FDD" w14:textId="77777777" w:rsidTr="0007417F">
        <w:trPr>
          <w:trHeight w:val="315"/>
          <w:jc w:val="center"/>
        </w:trPr>
        <w:tc>
          <w:tcPr>
            <w:tcW w:w="3723" w:type="pct"/>
            <w:tcBorders>
              <w:left w:val="single" w:sz="4" w:space="0" w:color="auto"/>
              <w:bottom w:val="nil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4924C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Records at genus level*</w:t>
            </w:r>
          </w:p>
        </w:tc>
        <w:tc>
          <w:tcPr>
            <w:tcW w:w="756" w:type="pct"/>
            <w:tcBorders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D60ED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2968</w:t>
            </w:r>
          </w:p>
        </w:tc>
        <w:tc>
          <w:tcPr>
            <w:tcW w:w="521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C2C8D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(8.4)</w:t>
            </w:r>
          </w:p>
        </w:tc>
      </w:tr>
      <w:tr w:rsidR="002B6E5B" w:rsidRPr="002B6E5B" w14:paraId="3F798A4E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B67D4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Records at section level*</w:t>
            </w:r>
          </w:p>
        </w:tc>
        <w:tc>
          <w:tcPr>
            <w:tcW w:w="7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B01FE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56</w:t>
            </w:r>
          </w:p>
        </w:tc>
        <w:tc>
          <w:tcPr>
            <w:tcW w:w="521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815CF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(0.2)</w:t>
            </w:r>
          </w:p>
        </w:tc>
      </w:tr>
      <w:tr w:rsidR="002B6E5B" w:rsidRPr="002B6E5B" w14:paraId="575D1E6A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BB9F97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Records of species*</w:t>
            </w:r>
          </w:p>
        </w:tc>
        <w:tc>
          <w:tcPr>
            <w:tcW w:w="7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621C0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31918</w:t>
            </w:r>
          </w:p>
        </w:tc>
        <w:tc>
          <w:tcPr>
            <w:tcW w:w="521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97793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(90.4)</w:t>
            </w:r>
          </w:p>
        </w:tc>
      </w:tr>
      <w:tr w:rsidR="002B6E5B" w:rsidRPr="002B6E5B" w14:paraId="20ADB518" w14:textId="77777777" w:rsidTr="0007417F">
        <w:trPr>
          <w:trHeight w:val="330"/>
          <w:jc w:val="center"/>
        </w:trPr>
        <w:tc>
          <w:tcPr>
            <w:tcW w:w="3723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4A472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Records of subspecies taken resolved to species level</w:t>
            </w:r>
          </w:p>
        </w:tc>
        <w:tc>
          <w:tcPr>
            <w:tcW w:w="7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57E61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1071</w:t>
            </w:r>
          </w:p>
        </w:tc>
        <w:tc>
          <w:tcPr>
            <w:tcW w:w="521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E4EB1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(3.0)</w:t>
            </w:r>
          </w:p>
        </w:tc>
      </w:tr>
      <w:tr w:rsidR="002B6E5B" w:rsidRPr="002B6E5B" w14:paraId="0C22B6ED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91690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(Records of hybrids)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358AB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1092</w:t>
            </w:r>
          </w:p>
        </w:tc>
        <w:tc>
          <w:tcPr>
            <w:tcW w:w="521" w:type="pct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D8777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(3.1)</w:t>
            </w:r>
          </w:p>
        </w:tc>
      </w:tr>
      <w:tr w:rsidR="002B6E5B" w:rsidRPr="002B6E5B" w14:paraId="66681FE5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D05BA5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b/>
                <w:bCs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b/>
                <w:bCs/>
                <w:color w:val="000000"/>
                <w:sz w:val="20"/>
                <w:szCs w:val="20"/>
              </w:rPr>
              <w:t>Total records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588F9A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b/>
                <w:bCs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b/>
                <w:bCs/>
                <w:color w:val="000000"/>
                <w:sz w:val="20"/>
                <w:szCs w:val="20"/>
              </w:rPr>
              <w:t>35303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89C56F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</w:p>
        </w:tc>
      </w:tr>
      <w:tr w:rsidR="002B6E5B" w:rsidRPr="002B6E5B" w14:paraId="3BE5463D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9C7599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Taxa at family level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84D84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2A01D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(0.7)</w:t>
            </w:r>
          </w:p>
        </w:tc>
      </w:tr>
      <w:tr w:rsidR="002B6E5B" w:rsidRPr="002B6E5B" w14:paraId="14E8E54C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4537F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Taxa at subfamily level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417F6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816A0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(0.5)</w:t>
            </w:r>
          </w:p>
        </w:tc>
      </w:tr>
      <w:tr w:rsidR="002B6E5B" w:rsidRPr="002B6E5B" w14:paraId="72A777C0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1611C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Taxa at tribe level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75A78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68BA2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(0.2)</w:t>
            </w:r>
          </w:p>
        </w:tc>
      </w:tr>
      <w:tr w:rsidR="002B6E5B" w:rsidRPr="002B6E5B" w14:paraId="3473E76B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9FFE8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Taxa at subtribe level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B2433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885DB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(0.2)</w:t>
            </w:r>
          </w:p>
        </w:tc>
      </w:tr>
      <w:tr w:rsidR="002B6E5B" w:rsidRPr="002B6E5B" w14:paraId="2D66D8A7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1CAF0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Taxa at genus level*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33593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71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B20D2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(8.8)</w:t>
            </w:r>
          </w:p>
        </w:tc>
      </w:tr>
      <w:tr w:rsidR="002B6E5B" w:rsidRPr="002B6E5B" w14:paraId="3BCD392E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259A1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Taxa at section level*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562F5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2394D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(0.9)</w:t>
            </w:r>
          </w:p>
        </w:tc>
      </w:tr>
      <w:tr w:rsidR="002B6E5B" w:rsidRPr="002B6E5B" w14:paraId="292CAFEB" w14:textId="77777777" w:rsidTr="0007417F">
        <w:trPr>
          <w:trHeight w:val="315"/>
          <w:jc w:val="center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177D5D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Taxa at species level*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148F4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713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88F43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(88.6)</w:t>
            </w:r>
          </w:p>
        </w:tc>
      </w:tr>
      <w:tr w:rsidR="002B6E5B" w:rsidRPr="002B6E5B" w14:paraId="23432628" w14:textId="77777777" w:rsidTr="0007417F">
        <w:trPr>
          <w:trHeight w:val="300"/>
          <w:jc w:val="center"/>
        </w:trPr>
        <w:tc>
          <w:tcPr>
            <w:tcW w:w="3723" w:type="pct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59527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(Hybrid taxa)</w:t>
            </w:r>
          </w:p>
        </w:tc>
        <w:tc>
          <w:tcPr>
            <w:tcW w:w="756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7C2C8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19</w:t>
            </w:r>
          </w:p>
        </w:tc>
        <w:tc>
          <w:tcPr>
            <w:tcW w:w="521" w:type="pct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87165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(2.4)</w:t>
            </w:r>
          </w:p>
        </w:tc>
      </w:tr>
      <w:tr w:rsidR="002B6E5B" w:rsidRPr="002B6E5B" w14:paraId="7F327DE2" w14:textId="77777777" w:rsidTr="0007417F">
        <w:trPr>
          <w:trHeight w:val="300"/>
          <w:jc w:val="center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1B86C0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b/>
                <w:bCs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b/>
                <w:bCs/>
                <w:color w:val="000000"/>
                <w:sz w:val="20"/>
                <w:szCs w:val="20"/>
              </w:rPr>
              <w:t>Total taxa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0D52C2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b/>
                <w:bCs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b/>
                <w:bCs/>
                <w:sz w:val="20"/>
                <w:szCs w:val="20"/>
              </w:rPr>
              <w:t>805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2CC29A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</w:p>
        </w:tc>
      </w:tr>
      <w:tr w:rsidR="002B6E5B" w:rsidRPr="002B6E5B" w14:paraId="0E1420F3" w14:textId="77777777" w:rsidTr="0007417F">
        <w:trPr>
          <w:trHeight w:val="300"/>
          <w:jc w:val="center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1455B1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color w:val="000000"/>
                <w:sz w:val="20"/>
                <w:szCs w:val="20"/>
              </w:rPr>
              <w:t>QDCs occupied by planted tree taxa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83440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709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6969FE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sz w:val="20"/>
                <w:szCs w:val="20"/>
              </w:rPr>
              <w:t>(36%)</w:t>
            </w:r>
          </w:p>
        </w:tc>
      </w:tr>
      <w:tr w:rsidR="002B6E5B" w:rsidRPr="002B6E5B" w14:paraId="04718A33" w14:textId="77777777" w:rsidTr="0007417F">
        <w:trPr>
          <w:trHeight w:val="300"/>
          <w:jc w:val="center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40BE6E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b/>
                <w:bCs/>
                <w:color w:val="000000"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b/>
                <w:bCs/>
                <w:color w:val="000000"/>
                <w:sz w:val="20"/>
                <w:szCs w:val="20"/>
              </w:rPr>
              <w:t>Total QDCs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D645A0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b/>
                <w:bCs/>
                <w:sz w:val="20"/>
                <w:szCs w:val="20"/>
              </w:rPr>
            </w:pPr>
            <w:r w:rsidRPr="002B6E5B">
              <w:rPr>
                <w:rFonts w:asciiTheme="minorHAnsi" w:hAnsiTheme="minorHAnsi" w:cstheme="majorHAnsi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39BF6D" w14:textId="77777777" w:rsidR="002B6E5B" w:rsidRPr="002B6E5B" w:rsidRDefault="002B6E5B" w:rsidP="0007417F">
            <w:pPr>
              <w:spacing w:before="60" w:after="60"/>
              <w:jc w:val="center"/>
              <w:rPr>
                <w:rFonts w:asciiTheme="minorHAnsi" w:hAnsiTheme="minorHAnsi" w:cstheme="majorHAnsi"/>
                <w:sz w:val="20"/>
                <w:szCs w:val="20"/>
              </w:rPr>
            </w:pPr>
          </w:p>
        </w:tc>
      </w:tr>
    </w:tbl>
    <w:p w14:paraId="6B3A6A29" w14:textId="77777777" w:rsidR="00B5346B" w:rsidRPr="002B6E5B" w:rsidRDefault="00B5346B">
      <w:pPr>
        <w:rPr>
          <w:rFonts w:asciiTheme="minorHAnsi" w:hAnsiTheme="minorHAnsi"/>
        </w:rPr>
      </w:pPr>
    </w:p>
    <w:sectPr w:rsidR="00B5346B" w:rsidRPr="002B6E5B" w:rsidSect="002B6E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F8FA7" w14:textId="77777777" w:rsidR="00526B49" w:rsidRDefault="00526B49" w:rsidP="002B6E5B">
      <w:r>
        <w:separator/>
      </w:r>
    </w:p>
  </w:endnote>
  <w:endnote w:type="continuationSeparator" w:id="0">
    <w:p w14:paraId="4454A0E7" w14:textId="77777777" w:rsidR="00526B49" w:rsidRDefault="00526B49" w:rsidP="002B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E145C" w14:textId="77777777" w:rsidR="00526B49" w:rsidRDefault="00526B49" w:rsidP="002B6E5B">
      <w:r>
        <w:separator/>
      </w:r>
    </w:p>
  </w:footnote>
  <w:footnote w:type="continuationSeparator" w:id="0">
    <w:p w14:paraId="18EC1DEC" w14:textId="77777777" w:rsidR="00526B49" w:rsidRDefault="00526B49" w:rsidP="002B6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5B"/>
    <w:rsid w:val="000150F8"/>
    <w:rsid w:val="00106E9C"/>
    <w:rsid w:val="002B6E5B"/>
    <w:rsid w:val="004D0AF0"/>
    <w:rsid w:val="00526B49"/>
    <w:rsid w:val="00AF6BB4"/>
    <w:rsid w:val="00B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B40B4"/>
  <w15:chartTrackingRefBased/>
  <w15:docId w15:val="{B1C00B5D-86AD-416B-8009-F856937B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E5B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GB" w:eastAsia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6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E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E5B"/>
    <w:rPr>
      <w:rFonts w:ascii="Calibri" w:eastAsia="Calibri" w:hAnsi="Calibri" w:cs="Calibri"/>
      <w:kern w:val="0"/>
      <w:sz w:val="24"/>
      <w:szCs w:val="24"/>
      <w:lang w:val="en-GB" w:eastAsia="en-ZA"/>
    </w:rPr>
  </w:style>
  <w:style w:type="paragraph" w:styleId="Footer">
    <w:name w:val="footer"/>
    <w:basedOn w:val="Normal"/>
    <w:link w:val="FooterChar"/>
    <w:uiPriority w:val="99"/>
    <w:unhideWhenUsed/>
    <w:rsid w:val="002B6E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E5B"/>
    <w:rPr>
      <w:rFonts w:ascii="Calibri" w:eastAsia="Calibri" w:hAnsi="Calibri" w:cs="Calibri"/>
      <w:kern w:val="0"/>
      <w:sz w:val="24"/>
      <w:szCs w:val="24"/>
      <w:lang w:val="en-GB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2024-05-13T08:04:00Z</dcterms:created>
  <dcterms:modified xsi:type="dcterms:W3CDTF">2024-05-13T08:05:00Z</dcterms:modified>
</cp:coreProperties>
</file>