
<file path=[Content_Types].xml><?xml version="1.0" encoding="utf-8"?>
<Types xmlns="http://schemas.openxmlformats.org/package/2006/content-types">
  <Default Extension="png" ContentType="image/png"/>
  <Override PartName="/word/commentsExtended.xml" ContentType="application/vnd.openxmlformats-officedocument.wordprocessingml.commentsExtended+xml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pPr>
        <w:pStyle w:val="Title"/>
      </w:pPr>
      <w:r>
        <w:t>Spike test document</w:t>
      </w:r>
    </w:p>
    <w:sdt>
      <w:sdtPr>
        <w:docPartObj>
          <w:docPartGallery w:val="Table of Contents"/>
          <w:docPartUnique/>
        </w:docPartObj>
      </w:sdtPr>
      <w:sdtContent>
        <w:p w14:paraId="00000002">
          <w:pPr>
            <w:pStyle w:val="TOCHeading"/>
          </w:pPr>
          <w:r>
            <w:t>Table of Contents</w:t>
          </w:r>
        </w:p>
        <w:p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bookmarkStart w:id="13" w:name="radar-basics"/>
    <w:p w14:paraId="00000003">
      <w:pPr>
        <w:pStyle w:val="Heading1"/>
      </w:pPr>
      <w:r>
        <w:t>Radar basics</w:t>
      </w:r>
    </w:p>
    <w:p w14:paraId="00000004">
      <w:pPr>
        <w:pStyle w:val="FirstParagraph"/>
      </w:pPr>
      <w:r>
        <w:t>The two-way travel time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d</m:t>
        </m:r>
        <m:rad>
          <m:radPr>
            <m:degHide m:val="on"/>
          </m:radPr>
          <m:deg/>
          <m:e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</m:e>
        </m:rad>
        <m:r>
          <m:rPr>
            <m:sty m:val="p"/>
          </m:rPr>
          <m:t>/</m:t>
        </m:r>
        <m:r>
          <m:t>c</m:t>
        </m:r>
      </m:oMath>
      <w:r>
        <w:t>, so depth follows from timing.</w:t>
      </w:r>
      <w:r>
        <w:rPr>
          <w:rStyle w:val="FootnoteReference"/>
          <w:vertAlign w:val="superscript"/>
        </w:rPr>
        <w:footnoteReference w:id="9"/>
      </w:r>
    </w:p>
    <m:oMathPara>
      <m:oMathParaPr>
        <m:jc m:val="center"/>
      </m:oMathParaP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  <m:r>
              <m:t>σ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t>π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</m:den>
        </m:f>
      </m:oMath>
    </m:oMathPara>
    <m:oMathPara>
      <m:oMathParaPr>
        <m:jc m:val="center"/>
      </m:oMathParaP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B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,</m:t>
        </m:r>
        <m:r>
          <m:t/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t>ρ</m:t>
        </m:r>
      </m:oMath>
    </m:oMathPara>
    <w:p w14:paraId="00000005">
      <w:pPr>
        <w:pStyle w:val="FirstParagraph"/>
      </w:pPr>
      <w:ins w:id="1" w:author="Advisor" w:authorEmail="" w:date="2026-10-01T10:00:00Z">
        <w:r>
          <w:t>An advisor’s inserted sentence.</w:t>
        </w:r>
      </w:ins>
      <w:r>
        <w:t xml:space="preserve"> </w:t>
      </w:r>
      <w:del w:id="1" w:author="Advisor" w:authorEmail="" w:date="2026-10-01T10:00:00Z">
        <w:r>
          <w:delText>This old sentence was removed.</w:delText>
        </w:r>
      </w:del>
    </w:p>
    <w:p w14:paraId="00000006">
      <w:pPr>
        <w:pStyle w:val="BodyText"/>
      </w:pPr>
      <w:commentRangeStart w:id="0"/>
      <w:r>
        <w:t>The loss tangent is about 0.01.</w:t>
      </w:r>
      <w:commentRangeEnd w:id="0"/>
      <w:r>
        <w:commentReference w:id="0"/>
      </w:r>
    </w:p>
    <w:p w14:paraId="00000007">
      <w:pPr>
        <w:pStyle w:val="TableCaption"/>
      </w:pPr>
      <w:r>
        <w:t>Table 1. Example bands.</w:t>
      </w:r>
    </w:p>
    <w:tbl>
      <w:tblPr>
        <w:tblStyle w:val="Table"/>
        <w:tblW w:w="0" w:type="auto"/>
        <w:tblLook w:firstColumn="0" w:firstRow="1" w:lastColumn="0" w:lastRow="0" w:noHBand="0" w:noVBand="0" w:val="0020"/>
        <w:tblCaption w:val="Table 1. Example bands.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00000008">
        <w:trPr>
          <w:hidden w:val="0"/>
          <w:tblHeader/>
        </w:trPr>
        <w:tc>
          <w:tcPr>
            <w:tcW w:w="2640" w:type="dxa"/>
          </w:tcPr>
          <w:p w14:paraId="00000009">
            <w:pPr>
              <w:pStyle w:val="Compact"/>
            </w:pPr>
            <w:r>
              <w:t>Band</w:t>
            </w:r>
          </w:p>
        </w:tc>
        <w:tc>
          <w:tcPr>
            <w:tcW w:w="2640" w:type="dxa"/>
          </w:tcPr>
          <w:p w14:paraId="0000000A">
            <w:pPr>
              <w:pStyle w:val="Compact"/>
              <w:jc w:val="right"/>
            </w:pPr>
            <w:r>
              <w:t>Range (MHz)</w:t>
            </w:r>
          </w:p>
        </w:tc>
        <w:tc>
          <w:tcPr>
            <w:tcW w:w="2640" w:type="dxa"/>
          </w:tcPr>
          <w:p w14:paraId="0000000B">
            <w:pPr>
              <w:pStyle w:val="Compact"/>
              <w:jc w:val="right"/>
            </w:pPr>
            <w:r>
              <w:t>Resolution (cm)</w:t>
            </w:r>
          </w:p>
        </w:tc>
      </w:tr>
      <w:tr w14:paraId="0000000C">
        <w:tc>
          <w:tcPr>
            <w:tcW w:w="2640" w:type="dxa"/>
          </w:tcPr>
          <w:p w14:paraId="0000000D">
            <w:pPr>
              <w:pStyle w:val="Compact"/>
            </w:pPr>
            <w:r>
              <w:t>Low</w:t>
            </w:r>
          </w:p>
        </w:tc>
        <w:tc>
          <w:tcPr>
            <w:tcW w:w="2640" w:type="dxa"/>
          </w:tcPr>
          <w:p w14:paraId="0000000E">
            <w:pPr>
              <w:pStyle w:val="Compact"/>
              <w:jc w:val="right"/>
            </w:pPr>
            <w:r>
              <w:t>200–400</w:t>
            </w:r>
          </w:p>
        </w:tc>
        <w:tc>
          <w:tcPr>
            <w:tcW w:w="2640" w:type="dxa"/>
          </w:tcPr>
          <w:p w14:paraId="0000000F">
            <w:pPr>
              <w:pStyle w:val="Compact"/>
              <w:jc w:val="right"/>
            </w:pPr>
            <w:r>
              <w:t>25</w:t>
            </w:r>
          </w:p>
        </w:tc>
      </w:tr>
      <w:tr w14:paraId="00000010">
        <w:tc>
          <w:tcPr>
            <w:tcW w:w="2640" w:type="dxa"/>
          </w:tcPr>
          <w:p w14:paraId="00000011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14:paraId="00000012">
            <w:pPr>
              <w:pStyle w:val="Compact"/>
              <w:jc w:val="right"/>
            </w:pPr>
            <w:r>
              <w:t>400–1000</w:t>
            </w:r>
          </w:p>
        </w:tc>
        <w:tc>
          <w:tcPr>
            <w:tcW w:w="2640" w:type="dxa"/>
          </w:tcPr>
          <w:p w14:paraId="00000013">
            <w:pPr>
              <w:pStyle w:val="Compact"/>
              <w:jc w:val="right"/>
            </w:pPr>
            <w:r>
              <w:t>10</w:t>
            </w:r>
          </w:p>
        </w:tc>
      </w:tr>
    </w:tbl>
    <w:p w14:paraId="00000014">
      <w:pPr>
        <w:pStyle w:val="CaptionedFigure"/>
      </w:pPr>
      <w:r>
        <w:drawing>
          <wp:inline>
            <wp:extent cx="1524000" cy="762000"/>
            <wp:effectExtent b="0" l="0" r="0" t="0"/>
            <wp:docPr descr="Figure 1. A test image." title="" id="11" name="Picture"/>
            <a:graphic>
              <a:graphicData uri="http://schemas.openxmlformats.org/drawingml/2006/picture">
                <pic:pic>
                  <pic:nvPicPr>
                    <pic:cNvPr descr="fig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:cNvGraphicFramePr>
              <a:graphicFrameLocks xmlns:a="http://schemas.openxmlformats.org/drawingml/2006/main" noChangeAspect="1"/>
            </wp:cNvGraphicFramePr>
          </wp:inline>
        </w:drawing>
      </w:r>
    </w:p>
    <w:p w14:paraId="00000015">
      <w:pPr>
        <w:pStyle w:val="ImageCaption"/>
      </w:pPr>
      <w:r>
        <w:t>Figure 1. A test image.</w:t>
      </w:r>
    </w:p>
    <w:bookmarkEnd w:id="13"/>
    <w:bookmarkStart w:id="15" w:name="second-section"/>
    <w:p w14:paraId="00000016">
      <w:pPr>
        <w:pStyle w:val="Heading1"/>
      </w:pPr>
      <w:r>
        <w:t>Second section</w:t>
      </w:r>
    </w:p>
    <w:p w14:paraId="00000017">
      <w:pPr>
        <w:pStyle w:val="FirstParagraph"/>
      </w:pPr>
      <w:r>
        <w:t>A second footnote.</w:t>
      </w:r>
      <w:r>
        <w:rPr>
          <w:rStyle w:val="FootnoteReference"/>
          <w:vertAlign w:val="superscript"/>
        </w:rPr>
        <w:footnoteReference w:id="14"/>
      </w:r>
      <w:r>
        <w:t xml:space="preserve"> </w:t>
      </w:r>
      <w:r>
        <w:t>Inline matrix: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>.</w:t>
      </w:r>
    </w:p>
    <w:bookmarkEnd w:id="15"/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dvisor" w:date="2026-10-01T10:00:00Z" w:initials="A" custom:internalId="imported-7dfb8c29" custom:trackedChange="false" custom:trackedChangeText="null" custom:trackedChangeType="null" custom:trackedChangeDisplayType="null" custom:trackedDeletedText="null">
    <w:p w14:paraId="6446C6A6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Check this value against Table 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46C6A6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rPr>
          <w:rStyle w:val="FootnoteReference"/>
        </w:rPr>
      </w:r>
      <w:r>
        <w:t xml:space="preserve"> </w:t>
      </w:r>
      <w:r>
        <w:t>A footnote with math: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t>3</m:t>
        </m:r>
      </m:oMath>
      <w:r>
        <w:t>.</w:t>
      </w:r>
    </w:p>
  </w:footnote>
  <w:footnote w:id="14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rPr>
          <w:rStyle w:val="FootnoteReference"/>
        </w:rPr>
      </w:r>
      <w:r>
        <w:t xml:space="preserve"> </w:t>
      </w:r>
      <w:r>
        <w:t>Plain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Id="rId11" Type="http://schemas.microsoft.com/office/2011/relationships/commentsExtended" Target="commentsExtended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57</Words>
  <SharedDoc>false</SharedDoc>
  <HyperlinksChanged>false</HyperlinksChanged>
  <Lines>12</Lines>
  <AppVersion>12.0000</AppVersion>
  <LinksUpToDate>false</LinksUpToDate>
  <Application>Microsoft Word 12.0.0</Application>
  <CharactersWithSpaces>320</CharactersWithSpaces>
  <Template>Normal.dotm</Template>
  <DocSecurity>0</DocSecurity>
  <TotalTime>6</TotalTime>
  <ScaleCrop>false</ScaleCrop>
  <Characters>281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Spike test document</dc:title>
  <dc:creator/>
  <cp:keywords/>
  <dcterms:created xsi:type="dcterms:W3CDTF">2026-10-17T14:28:12Z</dcterms:created>
  <dcterms:modified xsi:type="dcterms:W3CDTF">2026-10-17T14:28:12Z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google-docs</vt:lpwstr>
  </property>
  <property name="DocumentGuid" fmtid="{D5CDD505-2E9C-101B-9397-08002B2CF9AE}" pid="4">
    <vt:lpwstr>51ed6349-c95d-4e86-9901-90cac8b740f0</vt:lpwstr>
  </property>
</Properties>
</file>