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300A6C15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5A64374D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2F35C0FD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2BCC15A7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7DFB296D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0A6C15" w15:done="0"/>
  <w15:commentEx w15:paraId="5A64374D" w15:done="0" w15:paraIdParent="300A6C15"/>
  <w15:commentEx w15:paraId="2F35C0FD" w15:done="0"/>
  <w15:commentEx w15:paraId="2BCC15A7" w15:done="1"/>
  <w15:commentEx w15:paraId="7DFB29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A56B66" w16cex:dateUtc="2026-10-01T09:00:00Z"/>
  <w16cex:commentExtensible w16cex:durableId="44C3520F" w16cex:dateUtc="2026-10-01T10:30:00Z"/>
  <w16cex:commentExtensible w16cex:durableId="02B07038" w16cex:dateUtc="2026-10-02T08:15:00Z"/>
  <w16cex:commentExtensible w16cex:durableId="35A6F60C" w16cex:dateUtc="2026-10-02T11:00:00Z"/>
  <w16cex:commentExtensible w16cex:durableId="3EDAD811" w16cex:dateUtc="2026-10-0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0A6C15" w16cid:durableId="7EA56B66"/>
  <w16cid:commentId w16cid:paraId="5A64374D" w16cid:durableId="44C3520F"/>
  <w16cid:commentId w16cid:paraId="2F35C0FD" w16cid:durableId="02B07038"/>
  <w16cid:commentId w16cid:paraId="2BCC15A7" w16cid:durableId="35A6F60C"/>
  <w16cid:commentId w16cid:paraId="7DFB296D" w16cid:durableId="3EDAD811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