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94" w:rsidRDefault="00266094" w:rsidP="00CD472E">
      <w:pPr>
        <w:spacing w:line="240" w:lineRule="auto"/>
        <w:rPr>
          <w:rFonts w:ascii="Microsoft Sans Serif" w:hAnsi="Microsoft Sans Serif" w:cs="Microsoft Sans Serif"/>
          <w:b/>
          <w:sz w:val="72"/>
          <w:szCs w:val="72"/>
        </w:rPr>
      </w:pPr>
    </w:p>
    <w:p w:rsidR="00A93B94" w:rsidRPr="00437820" w:rsidRDefault="00A93B94" w:rsidP="00A93B94">
      <w:pPr>
        <w:spacing w:line="240" w:lineRule="auto"/>
        <w:jc w:val="center"/>
        <w:rPr>
          <w:rFonts w:ascii="Microsoft Sans Serif" w:hAnsi="Microsoft Sans Serif" w:cs="Microsoft Sans Serif"/>
          <w:b/>
          <w:sz w:val="72"/>
          <w:szCs w:val="72"/>
          <w:u w:val="single"/>
        </w:rPr>
      </w:pPr>
      <w:r w:rsidRPr="00437820">
        <w:rPr>
          <w:rFonts w:ascii="Microsoft Sans Serif" w:hAnsi="Microsoft Sans Serif" w:cs="Microsoft Sans Serif"/>
          <w:b/>
          <w:sz w:val="72"/>
          <w:szCs w:val="72"/>
          <w:u w:val="single"/>
        </w:rPr>
        <w:t>Vibrational Spectroscopy</w:t>
      </w:r>
      <w:r w:rsidR="004C0E71" w:rsidRPr="00437820">
        <w:rPr>
          <w:rFonts w:ascii="Microsoft Sans Serif" w:hAnsi="Microsoft Sans Serif" w:cs="Microsoft Sans Serif"/>
          <w:b/>
          <w:sz w:val="72"/>
          <w:szCs w:val="72"/>
          <w:u w:val="single"/>
        </w:rPr>
        <w:t xml:space="preserve"> </w:t>
      </w:r>
    </w:p>
    <w:p w:rsidR="00A93B94" w:rsidRPr="00437820" w:rsidRDefault="00B20550" w:rsidP="00A93B94">
      <w:pPr>
        <w:spacing w:line="240" w:lineRule="auto"/>
        <w:jc w:val="center"/>
        <w:rPr>
          <w:rFonts w:ascii="Microsoft Sans Serif" w:hAnsi="Microsoft Sans Serif" w:cs="Microsoft Sans Serif"/>
          <w:sz w:val="48"/>
          <w:szCs w:val="48"/>
        </w:rPr>
      </w:pPr>
      <w:r>
        <w:rPr>
          <w:rFonts w:ascii="Microsoft Sans Serif" w:hAnsi="Microsoft Sans Serif" w:cs="Microsoft Sans Serif"/>
          <w:sz w:val="48"/>
          <w:szCs w:val="48"/>
        </w:rPr>
        <w:t>RAMAN</w:t>
      </w:r>
      <w:r w:rsidR="00A93B94" w:rsidRPr="00437820">
        <w:rPr>
          <w:rFonts w:ascii="Microsoft Sans Serif" w:hAnsi="Microsoft Sans Serif" w:cs="Microsoft Sans Serif"/>
          <w:sz w:val="48"/>
          <w:szCs w:val="48"/>
        </w:rPr>
        <w:t xml:space="preserve"> Signal Processing</w:t>
      </w:r>
      <w:r w:rsidR="004C0E71" w:rsidRPr="00437820">
        <w:rPr>
          <w:rFonts w:ascii="Microsoft Sans Serif" w:hAnsi="Microsoft Sans Serif" w:cs="Microsoft Sans Serif"/>
          <w:sz w:val="48"/>
          <w:szCs w:val="48"/>
        </w:rPr>
        <w:t xml:space="preserve"> </w:t>
      </w:r>
    </w:p>
    <w:p w:rsidR="00437820" w:rsidRDefault="00437820" w:rsidP="00266094">
      <w:pPr>
        <w:spacing w:line="240" w:lineRule="auto"/>
        <w:jc w:val="center"/>
        <w:rPr>
          <w:rFonts w:ascii="Microsoft Sans Serif" w:hAnsi="Microsoft Sans Serif" w:cs="Microsoft Sans Serif"/>
          <w:sz w:val="48"/>
          <w:szCs w:val="48"/>
        </w:rPr>
      </w:pPr>
    </w:p>
    <w:p w:rsidR="00CD472E" w:rsidRDefault="00CD472E" w:rsidP="00266094">
      <w:pPr>
        <w:spacing w:line="240" w:lineRule="auto"/>
        <w:jc w:val="center"/>
        <w:rPr>
          <w:rFonts w:ascii="Microsoft Sans Serif" w:hAnsi="Microsoft Sans Serif" w:cs="Microsoft Sans Serif"/>
          <w:sz w:val="48"/>
          <w:szCs w:val="48"/>
        </w:rPr>
      </w:pPr>
    </w:p>
    <w:p w:rsidR="00CD472E" w:rsidRDefault="00CD472E" w:rsidP="00266094">
      <w:pPr>
        <w:spacing w:line="240" w:lineRule="auto"/>
        <w:jc w:val="center"/>
        <w:rPr>
          <w:rFonts w:ascii="Microsoft Sans Serif" w:hAnsi="Microsoft Sans Serif" w:cs="Microsoft Sans Serif"/>
          <w:sz w:val="48"/>
          <w:szCs w:val="48"/>
        </w:rPr>
      </w:pPr>
    </w:p>
    <w:p w:rsidR="00CD472E" w:rsidRDefault="00CD472E" w:rsidP="00CD472E">
      <w:pPr>
        <w:spacing w:line="240" w:lineRule="auto"/>
        <w:rPr>
          <w:rFonts w:ascii="Microsoft Sans Serif" w:hAnsi="Microsoft Sans Serif" w:cs="Microsoft Sans Serif"/>
          <w:sz w:val="48"/>
          <w:szCs w:val="48"/>
        </w:rPr>
      </w:pPr>
    </w:p>
    <w:p w:rsidR="00CD472E" w:rsidRPr="00B20550" w:rsidRDefault="00B20550" w:rsidP="00266094">
      <w:pPr>
        <w:spacing w:line="240" w:lineRule="auto"/>
        <w:jc w:val="center"/>
        <w:rPr>
          <w:rFonts w:ascii="Microsoft Sans Serif" w:hAnsi="Microsoft Sans Serif" w:cs="Microsoft Sans Serif"/>
          <w:b/>
          <w:sz w:val="32"/>
          <w:szCs w:val="32"/>
          <w:u w:val="single"/>
        </w:rPr>
      </w:pPr>
      <w:r w:rsidRPr="00B20550">
        <w:rPr>
          <w:rFonts w:ascii="Microsoft Sans Serif" w:hAnsi="Microsoft Sans Serif" w:cs="Microsoft Sans Serif"/>
          <w:b/>
          <w:sz w:val="32"/>
          <w:szCs w:val="32"/>
          <w:u w:val="single"/>
        </w:rPr>
        <w:t>RAMAN</w:t>
      </w:r>
      <w:r w:rsidR="00CD472E" w:rsidRPr="00B20550">
        <w:rPr>
          <w:rFonts w:ascii="Microsoft Sans Serif" w:hAnsi="Microsoft Sans Serif" w:cs="Microsoft Sans Serif"/>
          <w:b/>
          <w:sz w:val="32"/>
          <w:szCs w:val="32"/>
          <w:u w:val="single"/>
        </w:rPr>
        <w:t xml:space="preserve"> Automated</w:t>
      </w:r>
      <w:r w:rsidRPr="00B20550">
        <w:rPr>
          <w:rFonts w:ascii="Microsoft Sans Serif" w:hAnsi="Microsoft Sans Serif" w:cs="Microsoft Sans Serif"/>
          <w:b/>
          <w:sz w:val="32"/>
          <w:szCs w:val="32"/>
          <w:u w:val="single"/>
        </w:rPr>
        <w:t xml:space="preserve"> Signal</w:t>
      </w:r>
      <w:r w:rsidR="00CD472E" w:rsidRPr="00B20550">
        <w:rPr>
          <w:rFonts w:ascii="Microsoft Sans Serif" w:hAnsi="Microsoft Sans Serif" w:cs="Microsoft Sans Serif"/>
          <w:b/>
          <w:sz w:val="32"/>
          <w:szCs w:val="32"/>
          <w:u w:val="single"/>
        </w:rPr>
        <w:t xml:space="preserve"> Processing </w:t>
      </w:r>
      <w:r w:rsidRPr="00B20550">
        <w:rPr>
          <w:rFonts w:ascii="Microsoft Sans Serif" w:hAnsi="Microsoft Sans Serif" w:cs="Microsoft Sans Serif"/>
          <w:b/>
          <w:sz w:val="32"/>
          <w:szCs w:val="32"/>
          <w:u w:val="single"/>
        </w:rPr>
        <w:t>Application (RASPA</w:t>
      </w:r>
      <w:r w:rsidR="00CD472E" w:rsidRPr="00B20550">
        <w:rPr>
          <w:rFonts w:ascii="Microsoft Sans Serif" w:hAnsi="Microsoft Sans Serif" w:cs="Microsoft Sans Serif"/>
          <w:b/>
          <w:sz w:val="32"/>
          <w:szCs w:val="32"/>
          <w:u w:val="single"/>
        </w:rPr>
        <w:t>)</w:t>
      </w:r>
    </w:p>
    <w:p w:rsidR="00A93B94" w:rsidRPr="00B20550" w:rsidRDefault="00A93B94" w:rsidP="00266094">
      <w:pPr>
        <w:spacing w:line="240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r w:rsidRPr="00B20550">
        <w:rPr>
          <w:rFonts w:ascii="Microsoft Sans Serif" w:hAnsi="Microsoft Sans Serif" w:cs="Microsoft Sans Serif"/>
          <w:sz w:val="32"/>
          <w:szCs w:val="32"/>
        </w:rPr>
        <w:t>User</w:t>
      </w:r>
      <w:r w:rsidR="004C0E71" w:rsidRPr="00B20550">
        <w:rPr>
          <w:rFonts w:ascii="Microsoft Sans Serif" w:hAnsi="Microsoft Sans Serif" w:cs="Microsoft Sans Serif"/>
          <w:sz w:val="32"/>
          <w:szCs w:val="32"/>
        </w:rPr>
        <w:t xml:space="preserve"> Manual</w:t>
      </w:r>
    </w:p>
    <w:p w:rsidR="00266094" w:rsidRDefault="00266094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Default="00266094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Default="00266094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Default="00266094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CD472E" w:rsidRDefault="00CD472E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Default="00266094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Default="00266094" w:rsidP="00A93B94">
      <w:pPr>
        <w:spacing w:line="240" w:lineRule="auto"/>
        <w:jc w:val="center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Default="00266094" w:rsidP="00CD472E">
      <w:pPr>
        <w:spacing w:line="240" w:lineRule="auto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B20550" w:rsidRDefault="00B20550" w:rsidP="00CD472E">
      <w:pPr>
        <w:spacing w:line="240" w:lineRule="auto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B20550" w:rsidRDefault="00B20550" w:rsidP="00CD472E">
      <w:pPr>
        <w:spacing w:line="240" w:lineRule="auto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CD472E" w:rsidRDefault="00CD472E" w:rsidP="00CD472E">
      <w:pPr>
        <w:spacing w:line="240" w:lineRule="auto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CD472E" w:rsidRDefault="00CD472E" w:rsidP="00CD472E">
      <w:pPr>
        <w:spacing w:line="240" w:lineRule="auto"/>
        <w:rPr>
          <w:rFonts w:ascii="Microsoft Sans Serif" w:hAnsi="Microsoft Sans Serif" w:cs="Microsoft Sans Serif"/>
          <w:sz w:val="18"/>
          <w:szCs w:val="18"/>
          <w:shd w:val="clear" w:color="auto" w:fill="FFFFFF"/>
        </w:rPr>
      </w:pPr>
    </w:p>
    <w:p w:rsidR="00266094" w:rsidRPr="00266094" w:rsidRDefault="00266094" w:rsidP="00A93B94">
      <w:pPr>
        <w:spacing w:line="240" w:lineRule="auto"/>
        <w:jc w:val="center"/>
        <w:rPr>
          <w:rFonts w:cs="Microsoft Sans Serif"/>
          <w:sz w:val="20"/>
          <w:szCs w:val="20"/>
          <w:shd w:val="clear" w:color="auto" w:fill="FFFFFF"/>
        </w:rPr>
      </w:pPr>
    </w:p>
    <w:p w:rsidR="00A93B94" w:rsidRPr="00266094" w:rsidRDefault="00A93B94" w:rsidP="00266094">
      <w:pPr>
        <w:spacing w:line="240" w:lineRule="auto"/>
        <w:rPr>
          <w:rFonts w:cs="Microsoft Sans Serif"/>
          <w:sz w:val="20"/>
          <w:szCs w:val="20"/>
          <w:shd w:val="clear" w:color="auto" w:fill="FFFFFF"/>
        </w:rPr>
      </w:pPr>
      <w:r w:rsidRPr="00266094">
        <w:rPr>
          <w:rFonts w:cs="Microsoft Sans Serif"/>
          <w:sz w:val="20"/>
          <w:szCs w:val="20"/>
          <w:shd w:val="clear" w:color="auto" w:fill="FFFFFF"/>
        </w:rPr>
        <w:t>Luke Melo</w:t>
      </w:r>
      <w:r w:rsidRPr="00266094">
        <w:rPr>
          <w:rFonts w:cs="Microsoft Sans Serif"/>
          <w:sz w:val="20"/>
          <w:szCs w:val="20"/>
        </w:rPr>
        <w:br/>
      </w:r>
      <w:r w:rsidRPr="00266094">
        <w:rPr>
          <w:rFonts w:cs="Microsoft Sans Serif"/>
          <w:sz w:val="20"/>
          <w:szCs w:val="20"/>
          <w:shd w:val="clear" w:color="auto" w:fill="FFFFFF"/>
        </w:rPr>
        <w:t xml:space="preserve">Research Associate | </w:t>
      </w:r>
      <w:r w:rsidR="00BE5026">
        <w:rPr>
          <w:rFonts w:cs="Microsoft Sans Serif"/>
          <w:sz w:val="20"/>
          <w:szCs w:val="20"/>
          <w:shd w:val="clear" w:color="auto" w:fill="FFFFFF"/>
        </w:rPr>
        <w:t>Grant Group</w:t>
      </w:r>
      <w:r w:rsidRPr="00266094">
        <w:rPr>
          <w:rFonts w:cs="Microsoft Sans Serif"/>
          <w:sz w:val="20"/>
          <w:szCs w:val="20"/>
        </w:rPr>
        <w:br/>
      </w:r>
      <w:r w:rsidR="00BE5026">
        <w:rPr>
          <w:rFonts w:cs="Microsoft Sans Serif"/>
          <w:sz w:val="20"/>
          <w:szCs w:val="20"/>
          <w:shd w:val="clear" w:color="auto" w:fill="FFFFFF"/>
        </w:rPr>
        <w:t xml:space="preserve">Department of Chemistry | </w:t>
      </w:r>
      <w:r w:rsidRPr="00266094">
        <w:rPr>
          <w:rFonts w:cs="Microsoft Sans Serif"/>
          <w:sz w:val="20"/>
          <w:szCs w:val="20"/>
          <w:shd w:val="clear" w:color="auto" w:fill="FFFFFF"/>
        </w:rPr>
        <w:t>University of British Columbia</w:t>
      </w:r>
      <w:r w:rsidRPr="00266094">
        <w:rPr>
          <w:rFonts w:cs="Microsoft Sans Serif"/>
          <w:sz w:val="20"/>
          <w:szCs w:val="20"/>
        </w:rPr>
        <w:br/>
      </w:r>
      <w:r w:rsidRPr="00266094">
        <w:rPr>
          <w:rFonts w:cs="Microsoft Sans Serif"/>
          <w:sz w:val="20"/>
          <w:szCs w:val="20"/>
          <w:shd w:val="clear" w:color="auto" w:fill="FFFFFF"/>
        </w:rPr>
        <w:t>2036 Main Mall | Vancouver, BC Canada V6T1Z1</w:t>
      </w:r>
      <w:r w:rsidRPr="00266094">
        <w:rPr>
          <w:rFonts w:cs="Microsoft Sans Serif"/>
          <w:sz w:val="20"/>
          <w:szCs w:val="20"/>
        </w:rPr>
        <w:br/>
      </w:r>
      <w:r w:rsidR="00E063DE">
        <w:rPr>
          <w:rFonts w:cs="Microsoft Sans Serif"/>
          <w:sz w:val="20"/>
          <w:szCs w:val="20"/>
          <w:shd w:val="clear" w:color="auto" w:fill="FFFFFF"/>
        </w:rPr>
        <w:t>Phone 1-(604)-827-4562 | C</w:t>
      </w:r>
      <w:r w:rsidRPr="00266094">
        <w:rPr>
          <w:rFonts w:cs="Microsoft Sans Serif"/>
          <w:sz w:val="20"/>
          <w:szCs w:val="20"/>
          <w:shd w:val="clear" w:color="auto" w:fill="FFFFFF"/>
        </w:rPr>
        <w:t>ell 1-(226)-972-5853</w:t>
      </w:r>
      <w:r w:rsidRPr="00266094">
        <w:rPr>
          <w:rFonts w:cs="Microsoft Sans Serif"/>
          <w:sz w:val="20"/>
          <w:szCs w:val="20"/>
        </w:rPr>
        <w:br/>
      </w:r>
      <w:hyperlink r:id="rId8" w:history="1">
        <w:r w:rsidRPr="00266094">
          <w:rPr>
            <w:rStyle w:val="Hyperlink"/>
            <w:rFonts w:cs="Microsoft Sans Serif"/>
            <w:color w:val="auto"/>
            <w:sz w:val="20"/>
            <w:szCs w:val="20"/>
            <w:u w:val="none"/>
            <w:shd w:val="clear" w:color="auto" w:fill="FFFFFF"/>
          </w:rPr>
          <w:t>lrmelo@uwaterloo.ca</w:t>
        </w:r>
      </w:hyperlink>
      <w:r w:rsidRPr="00266094">
        <w:rPr>
          <w:rStyle w:val="apple-converted-space"/>
          <w:rFonts w:cs="Microsoft Sans Serif"/>
          <w:sz w:val="20"/>
          <w:szCs w:val="20"/>
          <w:shd w:val="clear" w:color="auto" w:fill="FFFFFF"/>
        </w:rPr>
        <w:t> </w:t>
      </w:r>
      <w:r w:rsidRPr="00266094">
        <w:rPr>
          <w:rFonts w:cs="Microsoft Sans Serif"/>
          <w:sz w:val="20"/>
          <w:szCs w:val="20"/>
          <w:shd w:val="clear" w:color="auto" w:fill="FFFFFF"/>
        </w:rPr>
        <w:t>|</w:t>
      </w:r>
      <w:r w:rsidRPr="00266094">
        <w:rPr>
          <w:rStyle w:val="apple-converted-space"/>
          <w:rFonts w:cs="Microsoft Sans Serif"/>
          <w:sz w:val="20"/>
          <w:szCs w:val="20"/>
          <w:shd w:val="clear" w:color="auto" w:fill="FFFFFF"/>
        </w:rPr>
        <w:t> </w:t>
      </w:r>
      <w:hyperlink r:id="rId9" w:history="1">
        <w:r w:rsidRPr="00266094">
          <w:rPr>
            <w:rStyle w:val="Hyperlink"/>
            <w:rFonts w:cs="Microsoft Sans Serif"/>
            <w:color w:val="auto"/>
            <w:sz w:val="20"/>
            <w:szCs w:val="20"/>
            <w:u w:val="none"/>
            <w:shd w:val="clear" w:color="auto" w:fill="FFFFFF"/>
          </w:rPr>
          <w:t>melo.luke@gmail.com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046055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6094" w:rsidRDefault="00266094">
          <w:pPr>
            <w:pStyle w:val="TOCHeading"/>
          </w:pPr>
          <w:r>
            <w:t>Table of Contents</w:t>
          </w:r>
        </w:p>
        <w:p w:rsidR="00F335B6" w:rsidRDefault="0026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916157" w:history="1">
            <w:r w:rsidR="00F335B6" w:rsidRPr="0043469B">
              <w:rPr>
                <w:rStyle w:val="Hyperlink"/>
                <w:noProof/>
              </w:rPr>
              <w:t>Application Overview and Goals</w:t>
            </w:r>
            <w:r w:rsidR="00F335B6">
              <w:rPr>
                <w:noProof/>
                <w:webHidden/>
              </w:rPr>
              <w:tab/>
            </w:r>
            <w:r w:rsidR="00F335B6">
              <w:rPr>
                <w:noProof/>
                <w:webHidden/>
              </w:rPr>
              <w:fldChar w:fldCharType="begin"/>
            </w:r>
            <w:r w:rsidR="00F335B6">
              <w:rPr>
                <w:noProof/>
                <w:webHidden/>
              </w:rPr>
              <w:instrText xml:space="preserve"> PAGEREF _Toc396916157 \h </w:instrText>
            </w:r>
            <w:r w:rsidR="00F335B6">
              <w:rPr>
                <w:noProof/>
                <w:webHidden/>
              </w:rPr>
            </w:r>
            <w:r w:rsidR="00F335B6">
              <w:rPr>
                <w:noProof/>
                <w:webHidden/>
              </w:rPr>
              <w:fldChar w:fldCharType="separate"/>
            </w:r>
            <w:r w:rsidR="00F335B6">
              <w:rPr>
                <w:noProof/>
                <w:webHidden/>
              </w:rPr>
              <w:t>2</w:t>
            </w:r>
            <w:r w:rsidR="00F335B6">
              <w:rPr>
                <w:noProof/>
                <w:webHidden/>
              </w:rPr>
              <w:fldChar w:fldCharType="end"/>
            </w:r>
          </w:hyperlink>
        </w:p>
        <w:p w:rsidR="00F335B6" w:rsidRDefault="00F335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6916158" w:history="1">
            <w:r w:rsidRPr="0043469B">
              <w:rPr>
                <w:rStyle w:val="Hyperlink"/>
                <w:noProof/>
              </w:rPr>
              <w:t>Starting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5B6" w:rsidRDefault="00F335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6916159" w:history="1">
            <w:r w:rsidRPr="0043469B">
              <w:rPr>
                <w:rStyle w:val="Hyperlink"/>
                <w:noProof/>
              </w:rPr>
              <w:t>Opening File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094" w:rsidRDefault="00266094">
          <w:r>
            <w:rPr>
              <w:b/>
              <w:bCs/>
              <w:noProof/>
            </w:rPr>
            <w:fldChar w:fldCharType="end"/>
          </w:r>
        </w:p>
      </w:sdtContent>
    </w:sdt>
    <w:p w:rsidR="00A93B94" w:rsidRDefault="00A93B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0E7FBD">
      <w:pPr>
        <w:jc w:val="center"/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266094" w:rsidRDefault="00266094" w:rsidP="00A93B94">
      <w:pPr>
        <w:rPr>
          <w:rFonts w:ascii="Copperplate Gothic Light" w:hAnsi="Copperplate Gothic Light" w:cs="Arial"/>
          <w:sz w:val="18"/>
          <w:szCs w:val="18"/>
        </w:rPr>
      </w:pPr>
    </w:p>
    <w:p w:rsidR="008F009F" w:rsidRPr="008F009F" w:rsidRDefault="00881A37" w:rsidP="008F009F">
      <w:pPr>
        <w:pStyle w:val="Heading1"/>
      </w:pPr>
      <w:bookmarkStart w:id="0" w:name="_Toc396916157"/>
      <w:r>
        <w:lastRenderedPageBreak/>
        <w:t>Application</w:t>
      </w:r>
      <w:r w:rsidR="00266094">
        <w:t xml:space="preserve"> Overview and Goals</w:t>
      </w:r>
      <w:bookmarkEnd w:id="0"/>
    </w:p>
    <w:p w:rsidR="008F009F" w:rsidRDefault="009B43B8" w:rsidP="008F009F">
      <w:pPr>
        <w:ind w:firstLine="72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This user manual outlines the main features and functionality of the RAMAN Automated Signal Processing Application (RASPA).</w:t>
      </w:r>
      <w:r w:rsidR="00CF3899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RASPA is meant to</w:t>
      </w:r>
      <w:r w:rsidR="00C50D8D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facilitate RAMAN data acquisition by automating chemometric algorithms developed for high frequency noise and fluorescen</w:t>
      </w:r>
      <w:r w:rsidR="00D51878">
        <w:rPr>
          <w:rFonts w:cs="Arial"/>
          <w:sz w:val="18"/>
          <w:szCs w:val="18"/>
        </w:rPr>
        <w:t>c</w:t>
      </w:r>
      <w:r>
        <w:rPr>
          <w:rFonts w:cs="Arial"/>
          <w:sz w:val="18"/>
          <w:szCs w:val="18"/>
        </w:rPr>
        <w:t>e background subtraction.</w:t>
      </w:r>
      <w:r w:rsidR="00E21DC3">
        <w:rPr>
          <w:rFonts w:cs="Arial"/>
          <w:sz w:val="18"/>
          <w:szCs w:val="18"/>
        </w:rPr>
        <w:t xml:space="preserve"> </w:t>
      </w:r>
      <w:r w:rsidR="006F7F6B">
        <w:rPr>
          <w:rFonts w:cs="Arial"/>
          <w:sz w:val="18"/>
          <w:szCs w:val="18"/>
        </w:rPr>
        <w:t>Weak f</w:t>
      </w:r>
      <w:r w:rsidR="009E0233">
        <w:rPr>
          <w:rFonts w:cs="Arial"/>
          <w:sz w:val="18"/>
          <w:szCs w:val="18"/>
        </w:rPr>
        <w:t xml:space="preserve">luorescence </w:t>
      </w:r>
      <w:r w:rsidR="00991510">
        <w:rPr>
          <w:rFonts w:cs="Arial"/>
          <w:sz w:val="18"/>
          <w:szCs w:val="18"/>
        </w:rPr>
        <w:t>from the analyte and</w:t>
      </w:r>
      <w:r w:rsidR="006F7F6B">
        <w:rPr>
          <w:rFonts w:cs="Arial"/>
          <w:sz w:val="18"/>
          <w:szCs w:val="18"/>
        </w:rPr>
        <w:t xml:space="preserve"> immersio</w:t>
      </w:r>
      <w:r w:rsidR="00AD44A1">
        <w:rPr>
          <w:rFonts w:cs="Arial"/>
          <w:sz w:val="18"/>
          <w:szCs w:val="18"/>
        </w:rPr>
        <w:t>n oil on the camera objective</w:t>
      </w:r>
      <w:r w:rsidR="00D51878">
        <w:rPr>
          <w:rFonts w:cs="Arial"/>
          <w:sz w:val="18"/>
          <w:szCs w:val="18"/>
        </w:rPr>
        <w:t xml:space="preserve"> can</w:t>
      </w:r>
      <w:r w:rsidR="00AD44A1">
        <w:rPr>
          <w:rFonts w:cs="Arial"/>
          <w:sz w:val="18"/>
          <w:szCs w:val="18"/>
        </w:rPr>
        <w:t xml:space="preserve"> be much stro</w:t>
      </w:r>
      <w:r w:rsidR="00991510">
        <w:rPr>
          <w:rFonts w:cs="Arial"/>
          <w:sz w:val="18"/>
          <w:szCs w:val="18"/>
        </w:rPr>
        <w:t>nger than</w:t>
      </w:r>
      <w:r w:rsidR="006E63DD">
        <w:rPr>
          <w:rFonts w:cs="Arial"/>
          <w:sz w:val="18"/>
          <w:szCs w:val="18"/>
        </w:rPr>
        <w:t xml:space="preserve"> RAMAN scattering</w:t>
      </w:r>
      <w:r w:rsidR="00991510">
        <w:rPr>
          <w:rFonts w:cs="Arial"/>
          <w:sz w:val="18"/>
          <w:szCs w:val="18"/>
        </w:rPr>
        <w:t>,</w:t>
      </w:r>
      <w:r w:rsidR="00D51878">
        <w:rPr>
          <w:rFonts w:cs="Arial"/>
          <w:sz w:val="18"/>
          <w:szCs w:val="18"/>
        </w:rPr>
        <w:t xml:space="preserve"> </w:t>
      </w:r>
      <w:r w:rsidR="00991510">
        <w:rPr>
          <w:rFonts w:cs="Arial"/>
          <w:sz w:val="18"/>
          <w:szCs w:val="18"/>
        </w:rPr>
        <w:t>which</w:t>
      </w:r>
      <w:r w:rsidR="00D51878">
        <w:rPr>
          <w:rFonts w:cs="Arial"/>
          <w:sz w:val="18"/>
          <w:szCs w:val="18"/>
        </w:rPr>
        <w:t xml:space="preserve"> can</w:t>
      </w:r>
      <w:r w:rsidR="00CF3899">
        <w:rPr>
          <w:rFonts w:cs="Arial"/>
          <w:sz w:val="18"/>
          <w:szCs w:val="18"/>
        </w:rPr>
        <w:t xml:space="preserve"> result in a large background</w:t>
      </w:r>
      <w:r w:rsidR="00D51878">
        <w:rPr>
          <w:rFonts w:cs="Arial"/>
          <w:sz w:val="18"/>
          <w:szCs w:val="18"/>
        </w:rPr>
        <w:t xml:space="preserve"> fluorescence overwhelming the RAMAN light</w:t>
      </w:r>
      <w:r w:rsidR="006E63DD">
        <w:rPr>
          <w:rStyle w:val="FootnoteReference"/>
          <w:rFonts w:cs="Arial"/>
          <w:sz w:val="18"/>
          <w:szCs w:val="18"/>
        </w:rPr>
        <w:footnoteReference w:id="1"/>
      </w:r>
      <w:r w:rsidR="00991510">
        <w:rPr>
          <w:rFonts w:cs="Arial"/>
          <w:sz w:val="18"/>
          <w:szCs w:val="18"/>
        </w:rPr>
        <w:t>. In the past, background fluorescence</w:t>
      </w:r>
      <w:r w:rsidR="00A70988">
        <w:rPr>
          <w:rFonts w:cs="Arial"/>
          <w:sz w:val="18"/>
          <w:szCs w:val="18"/>
        </w:rPr>
        <w:t xml:space="preserve"> </w:t>
      </w:r>
      <w:r w:rsidR="00991510">
        <w:rPr>
          <w:rFonts w:cs="Arial"/>
          <w:sz w:val="18"/>
          <w:szCs w:val="18"/>
        </w:rPr>
        <w:t>rendered RAMAN spectroscopy</w:t>
      </w:r>
      <w:r w:rsidR="00A70988">
        <w:rPr>
          <w:rFonts w:cs="Arial"/>
          <w:sz w:val="18"/>
          <w:szCs w:val="18"/>
        </w:rPr>
        <w:t xml:space="preserve"> inferior to FTIR</w:t>
      </w:r>
      <w:r w:rsidR="00991510">
        <w:rPr>
          <w:rFonts w:cs="Arial"/>
          <w:sz w:val="18"/>
          <w:szCs w:val="18"/>
        </w:rPr>
        <w:t xml:space="preserve"> spectroscopy as an analytical technique. However, with the application of </w:t>
      </w:r>
      <w:r w:rsidR="00991510">
        <w:rPr>
          <w:rFonts w:cs="Arial"/>
          <w:sz w:val="18"/>
          <w:szCs w:val="18"/>
        </w:rPr>
        <w:t>high frequency noise and fluorescence background subtraction</w:t>
      </w:r>
      <w:r w:rsidR="00991510">
        <w:rPr>
          <w:rFonts w:cs="Arial"/>
          <w:sz w:val="18"/>
          <w:szCs w:val="18"/>
        </w:rPr>
        <w:t xml:space="preserve"> algorithms, RAMAN spectroscopy becomes more reliable as an analytical technique because it improves significantly on the signal to noise ratio (SNR).</w:t>
      </w: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3045F5" w:rsidRDefault="003045F5" w:rsidP="008F009F">
      <w:pPr>
        <w:ind w:firstLine="720"/>
        <w:jc w:val="both"/>
        <w:rPr>
          <w:rFonts w:cs="Arial"/>
          <w:sz w:val="18"/>
          <w:szCs w:val="18"/>
        </w:rPr>
      </w:pPr>
    </w:p>
    <w:p w:rsidR="008F009F" w:rsidRPr="008F009F" w:rsidRDefault="00FC3E1B" w:rsidP="008F009F">
      <w:pPr>
        <w:pStyle w:val="Heading1"/>
      </w:pPr>
      <w:bookmarkStart w:id="1" w:name="_Toc396916158"/>
      <w:r>
        <w:lastRenderedPageBreak/>
        <w:t>Starting</w:t>
      </w:r>
      <w:r w:rsidR="00CD472E">
        <w:t xml:space="preserve"> the </w:t>
      </w:r>
      <w:r w:rsidR="009F7D6F">
        <w:t>Application</w:t>
      </w:r>
      <w:bookmarkEnd w:id="1"/>
    </w:p>
    <w:p w:rsidR="0030274D" w:rsidRPr="0030274D" w:rsidRDefault="00CD472E" w:rsidP="0030274D">
      <w:pPr>
        <w:pStyle w:val="ListParagraph"/>
        <w:numPr>
          <w:ilvl w:val="0"/>
          <w:numId w:val="2"/>
        </w:numPr>
        <w:jc w:val="both"/>
        <w:rPr>
          <w:rFonts w:cs="Arial"/>
          <w:sz w:val="18"/>
          <w:szCs w:val="18"/>
        </w:rPr>
      </w:pPr>
      <w:r w:rsidRPr="00CD472E">
        <w:rPr>
          <w:rFonts w:cs="Arial"/>
          <w:sz w:val="18"/>
          <w:szCs w:val="18"/>
        </w:rPr>
        <w:t xml:space="preserve">A desktop shortcut to </w:t>
      </w:r>
      <w:r w:rsidR="00E45DE0">
        <w:rPr>
          <w:rFonts w:cs="Arial"/>
          <w:sz w:val="18"/>
          <w:szCs w:val="18"/>
        </w:rPr>
        <w:t>RASPA</w:t>
      </w:r>
      <w:r w:rsidRPr="00CD472E">
        <w:rPr>
          <w:rFonts w:cs="Arial"/>
          <w:sz w:val="18"/>
          <w:szCs w:val="18"/>
        </w:rPr>
        <w:t xml:space="preserve"> can be </w:t>
      </w:r>
      <w:r w:rsidR="009F7D6F">
        <w:rPr>
          <w:rFonts w:cs="Arial"/>
          <w:sz w:val="18"/>
          <w:szCs w:val="18"/>
        </w:rPr>
        <w:t>used to open the app</w:t>
      </w:r>
      <w:r>
        <w:rPr>
          <w:rFonts w:cs="Arial"/>
          <w:sz w:val="18"/>
          <w:szCs w:val="18"/>
        </w:rPr>
        <w:t>.</w:t>
      </w:r>
      <w:r w:rsidR="007D07F4">
        <w:rPr>
          <w:rFonts w:cs="Arial"/>
          <w:sz w:val="18"/>
          <w:szCs w:val="18"/>
        </w:rPr>
        <w:t xml:space="preserve"> Double click the icon to open the LabVIEW project file.</w:t>
      </w:r>
    </w:p>
    <w:p w:rsidR="004D658F" w:rsidRPr="0030274D" w:rsidRDefault="004D658F" w:rsidP="0030274D">
      <w:pPr>
        <w:pStyle w:val="ListParagraph"/>
        <w:numPr>
          <w:ilvl w:val="0"/>
          <w:numId w:val="5"/>
        </w:numPr>
        <w:jc w:val="both"/>
        <w:rPr>
          <w:rFonts w:cs="Arial"/>
          <w:sz w:val="16"/>
          <w:szCs w:val="16"/>
        </w:rPr>
      </w:pPr>
      <w:r w:rsidRPr="0030274D">
        <w:rPr>
          <w:rFonts w:cs="Arial"/>
          <w:sz w:val="16"/>
          <w:szCs w:val="16"/>
        </w:rPr>
        <w:t>Documents\LabVIEW Data\</w:t>
      </w:r>
      <w:proofErr w:type="spellStart"/>
      <w:r w:rsidRPr="0030274D">
        <w:rPr>
          <w:rFonts w:cs="Arial"/>
          <w:sz w:val="16"/>
          <w:szCs w:val="16"/>
        </w:rPr>
        <w:t>iSCAT</w:t>
      </w:r>
      <w:proofErr w:type="spellEnd"/>
      <w:r w:rsidRPr="0030274D">
        <w:rPr>
          <w:rFonts w:cs="Arial"/>
          <w:sz w:val="16"/>
          <w:szCs w:val="16"/>
        </w:rPr>
        <w:t xml:space="preserve"> LabVIEW Project Files\Waveform Processing </w:t>
      </w:r>
      <w:proofErr w:type="spellStart"/>
      <w:r w:rsidRPr="0030274D">
        <w:rPr>
          <w:rFonts w:cs="Arial"/>
          <w:sz w:val="16"/>
          <w:szCs w:val="16"/>
        </w:rPr>
        <w:t>Labview</w:t>
      </w:r>
      <w:proofErr w:type="spellEnd"/>
      <w:r w:rsidR="0030274D" w:rsidRPr="0030274D">
        <w:rPr>
          <w:rFonts w:cs="Arial"/>
          <w:sz w:val="16"/>
          <w:szCs w:val="16"/>
        </w:rPr>
        <w:t xml:space="preserve">\Waveform Processing </w:t>
      </w:r>
      <w:proofErr w:type="spellStart"/>
      <w:r w:rsidR="0030274D" w:rsidRPr="0030274D">
        <w:rPr>
          <w:rFonts w:cs="Arial"/>
          <w:sz w:val="16"/>
          <w:szCs w:val="16"/>
        </w:rPr>
        <w:t>Hub.lvproj</w:t>
      </w:r>
      <w:proofErr w:type="spellEnd"/>
    </w:p>
    <w:p w:rsidR="00B007C9" w:rsidRDefault="00E45DE0" w:rsidP="00B007C9">
      <w:pPr>
        <w:keepNext/>
        <w:jc w:val="center"/>
      </w:pPr>
      <w:r w:rsidRPr="00E45DE0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13CFEB89" wp14:editId="2A8BB020">
            <wp:extent cx="676275" cy="933450"/>
            <wp:effectExtent l="0" t="0" r="9525" b="0"/>
            <wp:docPr id="5" name="Picture 5" descr="C:\Users\User\Dropbox\Manual Screens\2014-08-27 12_30_2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Manual Screens\2014-08-27 12_30_20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"/>
                    <a:stretch/>
                  </pic:blipFill>
                  <pic:spPr bwMode="auto">
                    <a:xfrm>
                      <a:off x="0" y="0"/>
                      <a:ext cx="676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F4" w:rsidRPr="007D07F4" w:rsidRDefault="00B007C9" w:rsidP="00B007C9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1</w:t>
      </w:r>
      <w:r>
        <w:fldChar w:fldCharType="end"/>
      </w:r>
      <w:r>
        <w:t xml:space="preserve"> - RASPA Shortcut</w:t>
      </w:r>
    </w:p>
    <w:p w:rsidR="007D07F4" w:rsidRDefault="004A1BF1" w:rsidP="007D07F4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Once LabVIEW completes booting, a Project Explorer window </w:t>
      </w:r>
      <w:r w:rsidR="00A91339">
        <w:rPr>
          <w:rFonts w:cs="Arial"/>
          <w:sz w:val="18"/>
          <w:szCs w:val="18"/>
        </w:rPr>
        <w:t>will appear containing the RASPA</w:t>
      </w:r>
      <w:r>
        <w:rPr>
          <w:rFonts w:cs="Arial"/>
          <w:sz w:val="18"/>
          <w:szCs w:val="18"/>
        </w:rPr>
        <w:t xml:space="preserve"> VI’s and sub VI’s. Double click ‘Waveform Processing Hub.vi’ to open the VI.</w:t>
      </w:r>
    </w:p>
    <w:p w:rsidR="00B007C9" w:rsidRDefault="00E45DE0" w:rsidP="00B007C9">
      <w:pPr>
        <w:keepNext/>
        <w:jc w:val="center"/>
      </w:pPr>
      <w:r w:rsidRPr="00E45DE0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0EFE9C1A" wp14:editId="58B74D50">
            <wp:extent cx="4638675" cy="4191678"/>
            <wp:effectExtent l="0" t="0" r="0" b="0"/>
            <wp:docPr id="6" name="Picture 6" descr="C:\Users\User\Dropbox\Manual Screens\2014-08-27 12_32_03-Program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Manual Screens\2014-08-27 12_32_03-Program 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72" cy="42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F1" w:rsidRPr="004A1BF1" w:rsidRDefault="00B007C9" w:rsidP="00B007C9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2</w:t>
      </w:r>
      <w:r>
        <w:fldChar w:fldCharType="end"/>
      </w:r>
      <w:r>
        <w:t xml:space="preserve"> - LabVIEW Project Explorer</w:t>
      </w:r>
    </w:p>
    <w:p w:rsidR="007D07F4" w:rsidRDefault="00801B5E" w:rsidP="00801B5E">
      <w:pPr>
        <w:pStyle w:val="ListParagraph"/>
        <w:numPr>
          <w:ilvl w:val="0"/>
          <w:numId w:val="2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Since the DWT sub VIs use the MATLAB Signal Processing Toolbox, a MATLAB Command Window</w:t>
      </w:r>
      <w:r w:rsidR="00956621">
        <w:rPr>
          <w:rFonts w:cs="Arial"/>
          <w:sz w:val="18"/>
          <w:szCs w:val="18"/>
        </w:rPr>
        <w:t xml:space="preserve"> will</w:t>
      </w:r>
      <w:r>
        <w:rPr>
          <w:rFonts w:cs="Arial"/>
          <w:sz w:val="18"/>
          <w:szCs w:val="18"/>
        </w:rPr>
        <w:t xml:space="preserve"> appear on the screen. This may take a few moments so be patient.</w:t>
      </w:r>
    </w:p>
    <w:p w:rsidR="0080648B" w:rsidRDefault="004215B4" w:rsidP="0080648B">
      <w:pPr>
        <w:keepNext/>
        <w:jc w:val="center"/>
      </w:pPr>
      <w:r>
        <w:rPr>
          <w:rFonts w:cs="Arial"/>
          <w:noProof/>
          <w:sz w:val="18"/>
          <w:szCs w:val="18"/>
          <w:lang w:eastAsia="en-CA"/>
        </w:rPr>
        <w:lastRenderedPageBreak/>
        <w:drawing>
          <wp:inline distT="0" distB="0" distL="0" distR="0" wp14:anchorId="19408944" wp14:editId="5BDEBC5C">
            <wp:extent cx="5667375" cy="2286000"/>
            <wp:effectExtent l="0" t="0" r="9525" b="0"/>
            <wp:docPr id="4" name="Picture 4" descr="C:\Users\User\Dropbox\Manual Screens\2014-08-26 11_18_59-Program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Manual Screens\2014-08-26 11_18_59-Program Manag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5E" w:rsidRDefault="0080648B" w:rsidP="0080648B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3</w:t>
      </w:r>
      <w:r>
        <w:fldChar w:fldCharType="end"/>
      </w:r>
      <w:r>
        <w:t xml:space="preserve"> - MATLAB Command Window</w:t>
      </w:r>
    </w:p>
    <w:p w:rsidR="00873704" w:rsidRDefault="00873704" w:rsidP="00873704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Onc</w:t>
      </w:r>
      <w:r w:rsidR="00165D39">
        <w:rPr>
          <w:rFonts w:cs="Arial"/>
          <w:sz w:val="18"/>
          <w:szCs w:val="18"/>
        </w:rPr>
        <w:t xml:space="preserve">e the MATLAB Command Window has </w:t>
      </w:r>
      <w:r>
        <w:rPr>
          <w:rFonts w:cs="Arial"/>
          <w:sz w:val="18"/>
          <w:szCs w:val="18"/>
        </w:rPr>
        <w:t>open</w:t>
      </w:r>
      <w:r w:rsidR="00A91339">
        <w:rPr>
          <w:rFonts w:cs="Arial"/>
          <w:sz w:val="18"/>
          <w:szCs w:val="18"/>
        </w:rPr>
        <w:t>ed, the RASPA</w:t>
      </w:r>
      <w:r w:rsidR="00165D39">
        <w:rPr>
          <w:rFonts w:cs="Arial"/>
          <w:sz w:val="18"/>
          <w:szCs w:val="18"/>
        </w:rPr>
        <w:t xml:space="preserve"> front panel will open.</w:t>
      </w:r>
    </w:p>
    <w:p w:rsidR="0080648B" w:rsidRDefault="00757723" w:rsidP="0080648B">
      <w:pPr>
        <w:keepNext/>
        <w:jc w:val="center"/>
      </w:pPr>
      <w:r w:rsidRPr="00757723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0008D686" wp14:editId="6E1A7658">
            <wp:extent cx="5943600" cy="4917872"/>
            <wp:effectExtent l="0" t="0" r="0" b="0"/>
            <wp:docPr id="9" name="Picture 9" descr="C:\Users\User\Dropbox\Manual Screens\2014-08-27 14_14_32-Waveform Processing Hub.vi Front Panel on Waveform Processing.lvproj_My 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ropbox\Manual Screens\2014-08-27 14_14_32-Waveform Processing Hub.vi Front Panel on Waveform Processing.lvproj_My Compu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5C" w:rsidRDefault="0080648B" w:rsidP="0080648B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4</w:t>
      </w:r>
      <w:r>
        <w:fldChar w:fldCharType="end"/>
      </w:r>
      <w:r>
        <w:t xml:space="preserve"> - Waveform Processing Hub.lv Front Panel</w:t>
      </w:r>
    </w:p>
    <w:p w:rsidR="00757723" w:rsidRPr="00757723" w:rsidRDefault="00CA5E5C" w:rsidP="00757723">
      <w:pPr>
        <w:pStyle w:val="Heading1"/>
      </w:pPr>
      <w:bookmarkStart w:id="2" w:name="_Toc396916159"/>
      <w:r>
        <w:lastRenderedPageBreak/>
        <w:t>Opening File</w:t>
      </w:r>
      <w:r w:rsidR="00FC3E1B">
        <w:t xml:space="preserve"> Data</w:t>
      </w:r>
      <w:bookmarkEnd w:id="2"/>
    </w:p>
    <w:p w:rsidR="003C3DC5" w:rsidRDefault="00E33D8C" w:rsidP="00757723">
      <w:pPr>
        <w:pStyle w:val="ListParagraph"/>
        <w:numPr>
          <w:ilvl w:val="0"/>
          <w:numId w:val="6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The first step is </w:t>
      </w:r>
      <w:r w:rsidR="00564496">
        <w:rPr>
          <w:rFonts w:cs="Arial"/>
          <w:sz w:val="18"/>
          <w:szCs w:val="18"/>
        </w:rPr>
        <w:t>to</w:t>
      </w:r>
      <w:r>
        <w:rPr>
          <w:rFonts w:cs="Arial"/>
          <w:sz w:val="18"/>
          <w:szCs w:val="18"/>
        </w:rPr>
        <w:t xml:space="preserve"> run the VI:</w:t>
      </w:r>
    </w:p>
    <w:p w:rsidR="0080648B" w:rsidRDefault="00E33D8C" w:rsidP="0080648B">
      <w:pPr>
        <w:keepNext/>
        <w:jc w:val="center"/>
      </w:pPr>
      <w:r w:rsidRPr="00E33D8C">
        <w:rPr>
          <w:noProof/>
          <w:lang w:eastAsia="en-CA"/>
        </w:rPr>
        <w:drawing>
          <wp:inline distT="0" distB="0" distL="0" distR="0" wp14:anchorId="5C27E4B7" wp14:editId="017E35BF">
            <wp:extent cx="238125" cy="209550"/>
            <wp:effectExtent l="0" t="0" r="9525" b="0"/>
            <wp:docPr id="10" name="Picture 10" descr="C:\Users\User\Dropbox\Manual Screens\2014-08-27 14_18_14-Waveform Processing Hub.vi Front Panel on Waveform Processing.lvproj_My 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Manual Screens\2014-08-27 14_18_14-Waveform Processing Hub.vi Front Panel on Waveform Processing.lvproj_My Compu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8C" w:rsidRPr="0080648B" w:rsidRDefault="0080648B" w:rsidP="0080648B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5</w:t>
      </w:r>
      <w:r>
        <w:fldChar w:fldCharType="end"/>
      </w:r>
      <w:r>
        <w:t xml:space="preserve"> - Run VI</w:t>
      </w:r>
    </w:p>
    <w:p w:rsidR="00E33D8C" w:rsidRDefault="00E33D8C" w:rsidP="00E33D8C">
      <w:pPr>
        <w:pStyle w:val="ListParagraph"/>
        <w:numPr>
          <w:ilvl w:val="0"/>
          <w:numId w:val="6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Select your file formatting. </w:t>
      </w:r>
      <w:r w:rsidR="00FC4167">
        <w:rPr>
          <w:rFonts w:cs="Arial"/>
          <w:sz w:val="18"/>
          <w:szCs w:val="18"/>
        </w:rPr>
        <w:t>RASPA will process .txt or .csv files formatted as</w:t>
      </w:r>
      <w:r>
        <w:rPr>
          <w:rFonts w:cs="Arial"/>
          <w:sz w:val="18"/>
          <w:szCs w:val="18"/>
        </w:rPr>
        <w:t>:</w:t>
      </w:r>
    </w:p>
    <w:p w:rsidR="00CE0E93" w:rsidRDefault="00CE0E93" w:rsidP="00CE0E93">
      <w:pPr>
        <w:keepNext/>
        <w:jc w:val="center"/>
      </w:pPr>
      <w:r w:rsidRPr="00CE0E93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0B703472" wp14:editId="6A98BFEB">
            <wp:extent cx="2085975" cy="895350"/>
            <wp:effectExtent l="0" t="0" r="9525" b="0"/>
            <wp:docPr id="13" name="Picture 13" descr="C:\Users\User\Dropbox\Manual Screens\2014-08-27 15_10_36-Waveform Processing Hub.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Manual Screens\2014-08-27 15_10_36-Waveform Processing Hub.v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93" w:rsidRPr="00CE0E93" w:rsidRDefault="00CE0E93" w:rsidP="00CE0E93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6</w:t>
      </w:r>
      <w:r>
        <w:fldChar w:fldCharType="end"/>
      </w:r>
      <w:r>
        <w:t xml:space="preserve"> - File Data Formatting Options</w:t>
      </w:r>
    </w:p>
    <w:p w:rsidR="00E33D8C" w:rsidRDefault="00564496" w:rsidP="00E33D8C">
      <w:pPr>
        <w:pStyle w:val="ListParagraph"/>
        <w:numPr>
          <w:ilvl w:val="1"/>
          <w:numId w:val="6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Tab Delimited [‘\t’]</w:t>
      </w:r>
    </w:p>
    <w:p w:rsidR="0080648B" w:rsidRDefault="00564496" w:rsidP="00894FA3">
      <w:pPr>
        <w:keepNext/>
        <w:jc w:val="center"/>
      </w:pPr>
      <w:r w:rsidRPr="00564496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2C7BBE89" wp14:editId="22496A4F">
            <wp:extent cx="4943475" cy="2008287"/>
            <wp:effectExtent l="0" t="0" r="0" b="0"/>
            <wp:docPr id="12" name="Picture 12" descr="C:\Users\User\Dropbox\Manual Screens\2014-08-27 14_28_15-Manual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Manual Screens\2014-08-27 14_28_15-Manual Scree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04" cy="201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67" w:rsidRDefault="0080648B" w:rsidP="0080648B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7</w:t>
      </w:r>
      <w:r>
        <w:fldChar w:fldCharType="end"/>
      </w:r>
      <w:r>
        <w:t xml:space="preserve"> - Tab Delimited Example File</w:t>
      </w:r>
      <w:r w:rsidR="00ED4858">
        <w:t xml:space="preserve"> [5 Spectra]</w:t>
      </w:r>
    </w:p>
    <w:p w:rsidR="00FC4167" w:rsidRPr="00564496" w:rsidRDefault="00564496" w:rsidP="00564496">
      <w:pPr>
        <w:pStyle w:val="ListParagraph"/>
        <w:numPr>
          <w:ilvl w:val="1"/>
          <w:numId w:val="6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Comma Separated </w:t>
      </w:r>
      <w:r w:rsidR="00E33D8C">
        <w:rPr>
          <w:rFonts w:cs="Arial"/>
          <w:sz w:val="18"/>
          <w:szCs w:val="18"/>
        </w:rPr>
        <w:t>[</w:t>
      </w:r>
      <w:r>
        <w:rPr>
          <w:rFonts w:cs="Arial"/>
          <w:sz w:val="18"/>
          <w:szCs w:val="18"/>
        </w:rPr>
        <w:t>‘,’</w:t>
      </w:r>
      <w:r w:rsidR="00E33D8C">
        <w:rPr>
          <w:rFonts w:cs="Arial"/>
          <w:sz w:val="18"/>
          <w:szCs w:val="18"/>
        </w:rPr>
        <w:t>]</w:t>
      </w:r>
    </w:p>
    <w:p w:rsidR="0080648B" w:rsidRDefault="00564496" w:rsidP="0080648B">
      <w:pPr>
        <w:keepNext/>
        <w:jc w:val="center"/>
      </w:pPr>
      <w:bookmarkStart w:id="3" w:name="_GoBack"/>
      <w:r w:rsidRPr="00564496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72B13918" wp14:editId="13E8556B">
            <wp:extent cx="4934857" cy="2438400"/>
            <wp:effectExtent l="0" t="0" r="0" b="0"/>
            <wp:docPr id="11" name="Picture 11" descr="C:\Users\User\Dropbox\Manual Screens\2014-08-27 13_53_25-Program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Manual Screens\2014-08-27 13_53_25-Program Manag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98" cy="24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6E63DD" w:rsidRDefault="0080648B" w:rsidP="0080648B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8</w:t>
      </w:r>
      <w:r>
        <w:fldChar w:fldCharType="end"/>
      </w:r>
      <w:r>
        <w:t xml:space="preserve"> - Comma Separated Example File</w:t>
      </w:r>
      <w:r w:rsidR="00ED4858">
        <w:t xml:space="preserve"> [5 Spectra]</w:t>
      </w:r>
    </w:p>
    <w:p w:rsidR="006E63DD" w:rsidRDefault="00C22AE1" w:rsidP="00C22AE1">
      <w:pPr>
        <w:pStyle w:val="ListParagraph"/>
        <w:numPr>
          <w:ilvl w:val="0"/>
          <w:numId w:val="6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>Click the ‘Open Spectra’ button to import your</w:t>
      </w:r>
      <w:r w:rsidR="00B007C9">
        <w:rPr>
          <w:rFonts w:cs="Arial"/>
          <w:sz w:val="18"/>
          <w:szCs w:val="18"/>
        </w:rPr>
        <w:t xml:space="preserve"> file</w:t>
      </w:r>
      <w:r>
        <w:rPr>
          <w:rFonts w:cs="Arial"/>
          <w:sz w:val="18"/>
          <w:szCs w:val="18"/>
        </w:rPr>
        <w:t xml:space="preserve"> data into RASPA</w:t>
      </w:r>
      <w:r w:rsidR="00881A37">
        <w:rPr>
          <w:rFonts w:cs="Arial"/>
          <w:sz w:val="18"/>
          <w:szCs w:val="18"/>
        </w:rPr>
        <w:t>.</w:t>
      </w:r>
      <w:r w:rsidR="0050060C">
        <w:rPr>
          <w:rFonts w:cs="Arial"/>
          <w:sz w:val="18"/>
          <w:szCs w:val="18"/>
        </w:rPr>
        <w:t xml:space="preserve"> RASPA is </w:t>
      </w:r>
      <w:r w:rsidR="002C6169">
        <w:rPr>
          <w:rFonts w:cs="Arial"/>
          <w:sz w:val="18"/>
          <w:szCs w:val="18"/>
        </w:rPr>
        <w:t>capable</w:t>
      </w:r>
      <w:r w:rsidR="0050060C">
        <w:rPr>
          <w:rFonts w:cs="Arial"/>
          <w:sz w:val="18"/>
          <w:szCs w:val="18"/>
        </w:rPr>
        <w:t xml:space="preserve"> of </w:t>
      </w:r>
      <w:r w:rsidR="00B007C9">
        <w:rPr>
          <w:rFonts w:cs="Arial"/>
          <w:sz w:val="18"/>
          <w:szCs w:val="18"/>
        </w:rPr>
        <w:t xml:space="preserve">bulk spectra processing. Organize </w:t>
      </w:r>
      <w:r w:rsidR="00CE0E93">
        <w:rPr>
          <w:rFonts w:cs="Arial"/>
          <w:sz w:val="18"/>
          <w:szCs w:val="18"/>
        </w:rPr>
        <w:t xml:space="preserve">the file data into </w:t>
      </w:r>
      <w:r w:rsidR="00CE0E93" w:rsidRPr="00DD169E">
        <w:rPr>
          <w:rFonts w:cs="Arial"/>
          <w:sz w:val="18"/>
          <w:szCs w:val="18"/>
          <w:u w:val="single"/>
        </w:rPr>
        <w:t>row vectors</w:t>
      </w:r>
      <w:r w:rsidR="00CE0E93">
        <w:rPr>
          <w:rFonts w:cs="Arial"/>
          <w:sz w:val="18"/>
          <w:szCs w:val="18"/>
        </w:rPr>
        <w:t xml:space="preserve"> as shown in figure</w:t>
      </w:r>
      <w:r w:rsidR="00DD169E">
        <w:rPr>
          <w:rFonts w:cs="Arial"/>
          <w:sz w:val="18"/>
          <w:szCs w:val="18"/>
        </w:rPr>
        <w:t>s</w:t>
      </w:r>
      <w:r w:rsidR="00CE0E93">
        <w:rPr>
          <w:rFonts w:cs="Arial"/>
          <w:sz w:val="18"/>
          <w:szCs w:val="18"/>
        </w:rPr>
        <w:t xml:space="preserve"> </w:t>
      </w:r>
      <w:r w:rsidR="00DD169E">
        <w:rPr>
          <w:rFonts w:cs="Arial"/>
          <w:sz w:val="18"/>
          <w:szCs w:val="18"/>
        </w:rPr>
        <w:t>7 and</w:t>
      </w:r>
      <w:r w:rsidR="00CE0E93">
        <w:rPr>
          <w:rFonts w:cs="Arial"/>
          <w:sz w:val="18"/>
          <w:szCs w:val="18"/>
        </w:rPr>
        <w:t xml:space="preserve"> </w:t>
      </w:r>
      <w:r w:rsidR="00DD169E">
        <w:rPr>
          <w:rFonts w:cs="Arial"/>
          <w:sz w:val="18"/>
          <w:szCs w:val="18"/>
        </w:rPr>
        <w:t>8</w:t>
      </w:r>
      <w:r w:rsidR="00CE0E93">
        <w:rPr>
          <w:rFonts w:cs="Arial"/>
          <w:sz w:val="18"/>
          <w:szCs w:val="18"/>
        </w:rPr>
        <w:t>.</w:t>
      </w:r>
    </w:p>
    <w:p w:rsidR="00775ED5" w:rsidRDefault="00DD169E" w:rsidP="00775ED5">
      <w:pPr>
        <w:keepNext/>
        <w:jc w:val="center"/>
      </w:pPr>
      <w:r w:rsidRPr="00DD169E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7D7FE1F8" wp14:editId="2E0CE234">
            <wp:extent cx="2009775" cy="295275"/>
            <wp:effectExtent l="0" t="0" r="9525" b="9525"/>
            <wp:docPr id="14" name="Picture 14" descr="C:\Users\User\Dropbox\Manual Screens\2014-08-27 15_09_51-Waveform Processing Hub.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Manual Screens\2014-08-27 15_09_51-Waveform Processing Hub.v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D5" w:rsidRDefault="00775ED5" w:rsidP="00775ED5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4FA3">
        <w:rPr>
          <w:noProof/>
        </w:rPr>
        <w:t>9</w:t>
      </w:r>
      <w:r>
        <w:fldChar w:fldCharType="end"/>
      </w:r>
      <w:r>
        <w:t xml:space="preserve"> - Open Spectra Button</w:t>
      </w:r>
    </w:p>
    <w:p w:rsidR="00775ED5" w:rsidRDefault="00775ED5" w:rsidP="00775ED5">
      <w:pPr>
        <w:pStyle w:val="ListParagraph"/>
        <w:numPr>
          <w:ilvl w:val="0"/>
          <w:numId w:val="6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</w:t>
      </w:r>
      <w:r w:rsidR="00894FA3">
        <w:rPr>
          <w:rFonts w:cs="Arial"/>
          <w:sz w:val="18"/>
          <w:szCs w:val="18"/>
        </w:rPr>
        <w:t>n</w:t>
      </w:r>
      <w:r>
        <w:rPr>
          <w:rFonts w:cs="Arial"/>
          <w:sz w:val="18"/>
          <w:szCs w:val="18"/>
        </w:rPr>
        <w:t xml:space="preserve"> </w:t>
      </w:r>
      <w:r w:rsidR="00894FA3">
        <w:rPr>
          <w:rFonts w:cs="Arial"/>
          <w:sz w:val="18"/>
          <w:szCs w:val="18"/>
        </w:rPr>
        <w:t>e</w:t>
      </w:r>
      <w:r>
        <w:rPr>
          <w:rFonts w:cs="Arial"/>
          <w:sz w:val="18"/>
          <w:szCs w:val="18"/>
        </w:rPr>
        <w:t>xplorer window will pop up. Locate your file data and click ‘OK’ to import.</w:t>
      </w:r>
    </w:p>
    <w:p w:rsidR="00894FA3" w:rsidRDefault="00775ED5" w:rsidP="00894FA3">
      <w:pPr>
        <w:keepNext/>
        <w:jc w:val="center"/>
      </w:pPr>
      <w:r w:rsidRPr="00775ED5">
        <w:rPr>
          <w:rFonts w:cs="Arial"/>
          <w:noProof/>
          <w:sz w:val="18"/>
          <w:szCs w:val="18"/>
          <w:lang w:eastAsia="en-CA"/>
        </w:rPr>
        <w:drawing>
          <wp:inline distT="0" distB="0" distL="0" distR="0" wp14:anchorId="1EABECC4" wp14:editId="44A6DBDE">
            <wp:extent cx="4866716" cy="3438525"/>
            <wp:effectExtent l="0" t="0" r="0" b="0"/>
            <wp:docPr id="15" name="Picture 15" descr="C:\Users\User\Dropbox\Manual Screens\2014-08-27 15_09_31-Waveform Processing Hub.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Manual Screens\2014-08-27 15_09_31-Waveform Processing Hub.v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53" cy="351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D5" w:rsidRPr="00775ED5" w:rsidRDefault="00894FA3" w:rsidP="00894FA3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'Choose file to read.' Explorer Window</w:t>
      </w:r>
    </w:p>
    <w:p w:rsidR="00775ED5" w:rsidRPr="00775ED5" w:rsidRDefault="00775ED5" w:rsidP="00775ED5">
      <w:pPr>
        <w:pStyle w:val="ListParagraph"/>
        <w:numPr>
          <w:ilvl w:val="0"/>
          <w:numId w:val="6"/>
        </w:numPr>
        <w:jc w:val="both"/>
        <w:rPr>
          <w:rFonts w:cs="Arial"/>
          <w:sz w:val="18"/>
          <w:szCs w:val="18"/>
        </w:rPr>
      </w:pPr>
    </w:p>
    <w:p w:rsidR="00775ED5" w:rsidRDefault="00775ED5" w:rsidP="00775ED5">
      <w:pPr>
        <w:jc w:val="both"/>
        <w:rPr>
          <w:rFonts w:cs="Arial"/>
          <w:sz w:val="18"/>
          <w:szCs w:val="18"/>
        </w:rPr>
      </w:pPr>
    </w:p>
    <w:p w:rsidR="00775ED5" w:rsidRDefault="00775ED5" w:rsidP="00775ED5">
      <w:pPr>
        <w:jc w:val="both"/>
        <w:rPr>
          <w:rFonts w:cs="Arial"/>
          <w:sz w:val="18"/>
          <w:szCs w:val="18"/>
        </w:rPr>
      </w:pPr>
    </w:p>
    <w:p w:rsidR="00775ED5" w:rsidRDefault="00775ED5" w:rsidP="00775ED5">
      <w:pPr>
        <w:jc w:val="both"/>
        <w:rPr>
          <w:rFonts w:cs="Arial"/>
          <w:sz w:val="18"/>
          <w:szCs w:val="18"/>
        </w:rPr>
      </w:pPr>
    </w:p>
    <w:p w:rsidR="00775ED5" w:rsidRDefault="00775ED5" w:rsidP="00775ED5">
      <w:pPr>
        <w:jc w:val="both"/>
        <w:rPr>
          <w:rFonts w:cs="Arial"/>
          <w:sz w:val="18"/>
          <w:szCs w:val="18"/>
        </w:rPr>
      </w:pPr>
    </w:p>
    <w:p w:rsidR="00775ED5" w:rsidRPr="00775ED5" w:rsidRDefault="00775ED5" w:rsidP="00775ED5">
      <w:pPr>
        <w:jc w:val="both"/>
        <w:rPr>
          <w:rFonts w:cs="Arial"/>
          <w:sz w:val="18"/>
          <w:szCs w:val="18"/>
        </w:rPr>
      </w:pPr>
    </w:p>
    <w:p w:rsidR="006E63DD" w:rsidRPr="00AD44A1" w:rsidRDefault="006E63DD" w:rsidP="00AD44A1">
      <w:pPr>
        <w:jc w:val="both"/>
        <w:rPr>
          <w:rFonts w:cs="Arial"/>
          <w:sz w:val="18"/>
          <w:szCs w:val="18"/>
        </w:rPr>
      </w:pPr>
    </w:p>
    <w:sectPr w:rsidR="006E63DD" w:rsidRPr="00AD44A1" w:rsidSect="0082186A">
      <w:footerReference w:type="default" r:id="rId20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D9D" w:rsidRDefault="004D4D9D" w:rsidP="00266094">
      <w:pPr>
        <w:spacing w:after="0" w:line="240" w:lineRule="auto"/>
      </w:pPr>
      <w:r>
        <w:separator/>
      </w:r>
    </w:p>
  </w:endnote>
  <w:endnote w:type="continuationSeparator" w:id="0">
    <w:p w:rsidR="004D4D9D" w:rsidRDefault="004D4D9D" w:rsidP="0026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006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6094" w:rsidRDefault="002660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FA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6094" w:rsidRDefault="00266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D9D" w:rsidRDefault="004D4D9D" w:rsidP="00266094">
      <w:pPr>
        <w:spacing w:after="0" w:line="240" w:lineRule="auto"/>
      </w:pPr>
      <w:r>
        <w:separator/>
      </w:r>
    </w:p>
  </w:footnote>
  <w:footnote w:type="continuationSeparator" w:id="0">
    <w:p w:rsidR="004D4D9D" w:rsidRDefault="004D4D9D" w:rsidP="00266094">
      <w:pPr>
        <w:spacing w:after="0" w:line="240" w:lineRule="auto"/>
      </w:pPr>
      <w:r>
        <w:continuationSeparator/>
      </w:r>
    </w:p>
  </w:footnote>
  <w:footnote w:id="1">
    <w:p w:rsidR="006E63DD" w:rsidRDefault="006E63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3F4F" w:rsidRPr="002D3F4F">
        <w:rPr>
          <w:i/>
        </w:rPr>
        <w:t>Anal. Chem.</w:t>
      </w:r>
      <w:r w:rsidR="002D3F4F">
        <w:t xml:space="preserve"> </w:t>
      </w:r>
      <w:r w:rsidR="002D3F4F" w:rsidRPr="002D3F4F">
        <w:rPr>
          <w:b/>
        </w:rPr>
        <w:t>1994</w:t>
      </w:r>
      <w:r w:rsidR="002D3F4F">
        <w:t xml:space="preserve">, </w:t>
      </w:r>
      <w:r w:rsidR="002D3F4F" w:rsidRPr="002D3F4F">
        <w:rPr>
          <w:i/>
        </w:rPr>
        <w:t>66</w:t>
      </w:r>
      <w:r w:rsidR="002D3F4F">
        <w:t>, 4159-4165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2506"/>
    <w:multiLevelType w:val="hybridMultilevel"/>
    <w:tmpl w:val="99BE7D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453D"/>
    <w:multiLevelType w:val="hybridMultilevel"/>
    <w:tmpl w:val="D2A8F9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13B14"/>
    <w:multiLevelType w:val="hybridMultilevel"/>
    <w:tmpl w:val="5036825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672F8B"/>
    <w:multiLevelType w:val="hybridMultilevel"/>
    <w:tmpl w:val="5C1E85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83D46"/>
    <w:multiLevelType w:val="hybridMultilevel"/>
    <w:tmpl w:val="DAA6CC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D8235E"/>
    <w:multiLevelType w:val="hybridMultilevel"/>
    <w:tmpl w:val="C63446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B08E9"/>
    <w:multiLevelType w:val="hybridMultilevel"/>
    <w:tmpl w:val="5E86AF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71"/>
    <w:rsid w:val="000551FD"/>
    <w:rsid w:val="000E7FBD"/>
    <w:rsid w:val="000F41C3"/>
    <w:rsid w:val="00165D39"/>
    <w:rsid w:val="00193ECE"/>
    <w:rsid w:val="00230612"/>
    <w:rsid w:val="00232350"/>
    <w:rsid w:val="00266094"/>
    <w:rsid w:val="002C6169"/>
    <w:rsid w:val="002D3F4F"/>
    <w:rsid w:val="0030274D"/>
    <w:rsid w:val="003045F5"/>
    <w:rsid w:val="00346DF6"/>
    <w:rsid w:val="003C3DC5"/>
    <w:rsid w:val="003E2B78"/>
    <w:rsid w:val="004215B4"/>
    <w:rsid w:val="00435E68"/>
    <w:rsid w:val="00437820"/>
    <w:rsid w:val="004A1BF1"/>
    <w:rsid w:val="004C0E71"/>
    <w:rsid w:val="004D4D9D"/>
    <w:rsid w:val="004D658F"/>
    <w:rsid w:val="0050060C"/>
    <w:rsid w:val="00564496"/>
    <w:rsid w:val="005F3128"/>
    <w:rsid w:val="00617909"/>
    <w:rsid w:val="006E63DD"/>
    <w:rsid w:val="006F7F6B"/>
    <w:rsid w:val="00757723"/>
    <w:rsid w:val="00775ED5"/>
    <w:rsid w:val="007D07F4"/>
    <w:rsid w:val="007F039C"/>
    <w:rsid w:val="00801B5E"/>
    <w:rsid w:val="00801FAE"/>
    <w:rsid w:val="00802400"/>
    <w:rsid w:val="0080648B"/>
    <w:rsid w:val="0082186A"/>
    <w:rsid w:val="008405A5"/>
    <w:rsid w:val="00860020"/>
    <w:rsid w:val="00873704"/>
    <w:rsid w:val="00881A37"/>
    <w:rsid w:val="00894FA3"/>
    <w:rsid w:val="008F009F"/>
    <w:rsid w:val="00956621"/>
    <w:rsid w:val="0096013D"/>
    <w:rsid w:val="00962230"/>
    <w:rsid w:val="00991510"/>
    <w:rsid w:val="009B1BEA"/>
    <w:rsid w:val="009B43B8"/>
    <w:rsid w:val="009B5862"/>
    <w:rsid w:val="009E0233"/>
    <w:rsid w:val="009F7D6F"/>
    <w:rsid w:val="00A70988"/>
    <w:rsid w:val="00A91339"/>
    <w:rsid w:val="00A93B94"/>
    <w:rsid w:val="00AD44A1"/>
    <w:rsid w:val="00B007C9"/>
    <w:rsid w:val="00B20550"/>
    <w:rsid w:val="00BE5026"/>
    <w:rsid w:val="00C22AE1"/>
    <w:rsid w:val="00C50D8D"/>
    <w:rsid w:val="00C60B4D"/>
    <w:rsid w:val="00C7123B"/>
    <w:rsid w:val="00CA5E5C"/>
    <w:rsid w:val="00CD472E"/>
    <w:rsid w:val="00CE0E93"/>
    <w:rsid w:val="00CF3899"/>
    <w:rsid w:val="00D51878"/>
    <w:rsid w:val="00DD169E"/>
    <w:rsid w:val="00E063DE"/>
    <w:rsid w:val="00E21DC3"/>
    <w:rsid w:val="00E33D8C"/>
    <w:rsid w:val="00E45DE0"/>
    <w:rsid w:val="00E50EF9"/>
    <w:rsid w:val="00ED4858"/>
    <w:rsid w:val="00EE4393"/>
    <w:rsid w:val="00F335B6"/>
    <w:rsid w:val="00FA2563"/>
    <w:rsid w:val="00FC3E1B"/>
    <w:rsid w:val="00FC4167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D6E3D-EC13-489D-B6FF-0C3F5E3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B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3B94"/>
  </w:style>
  <w:style w:type="paragraph" w:styleId="Header">
    <w:name w:val="header"/>
    <w:basedOn w:val="Normal"/>
    <w:link w:val="HeaderChar"/>
    <w:uiPriority w:val="99"/>
    <w:unhideWhenUsed/>
    <w:rsid w:val="0026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94"/>
  </w:style>
  <w:style w:type="paragraph" w:styleId="Footer">
    <w:name w:val="footer"/>
    <w:basedOn w:val="Normal"/>
    <w:link w:val="FooterChar"/>
    <w:uiPriority w:val="99"/>
    <w:unhideWhenUsed/>
    <w:rsid w:val="0026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94"/>
  </w:style>
  <w:style w:type="character" w:customStyle="1" w:styleId="Heading1Char">
    <w:name w:val="Heading 1 Char"/>
    <w:basedOn w:val="DefaultParagraphFont"/>
    <w:link w:val="Heading1"/>
    <w:uiPriority w:val="9"/>
    <w:rsid w:val="00266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0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609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9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63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63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63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63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63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3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4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07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xusmail.uwaterloo.ca/horde_3.3.5/imp/message.php?mailbox=INBOX&amp;index=310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nexusmail.uwaterloo.ca/horde_3.3.5/imp/message.php?mailbox=INBOX&amp;index=3107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FB2F-2F1C-4A00-8B90-30CED6CF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2014-08-26T18:21:00Z</dcterms:created>
  <dcterms:modified xsi:type="dcterms:W3CDTF">2014-08-27T22:23:00Z</dcterms:modified>
</cp:coreProperties>
</file>