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sz w:val="28"/>
          <w:szCs w:val="28"/>
        </w:rPr>
      </w:pPr>
      <w:bookmarkStart w:colFirst="0" w:colLast="0" w:name="_heading=h.qtv77mutfond" w:id="0"/>
      <w:bookmarkEnd w:id="0"/>
      <w:r w:rsidDel="00000000" w:rsidR="00000000" w:rsidRPr="00000000">
        <w:rPr>
          <w:sz w:val="28"/>
          <w:szCs w:val="28"/>
          <w:rtl w:val="0"/>
        </w:rPr>
        <w:t xml:space="preserve">Appendix A</w:t>
      </w:r>
    </w:p>
    <w:p w:rsidR="00000000" w:rsidDel="00000000" w:rsidP="00000000" w:rsidRDefault="00000000" w:rsidRPr="00000000" w14:paraId="00000002">
      <w:pPr>
        <w:pStyle w:val="Title"/>
        <w:spacing w:after="0" w:lineRule="auto"/>
        <w:rPr>
          <w:sz w:val="28"/>
          <w:szCs w:val="28"/>
        </w:rPr>
      </w:pPr>
      <w:bookmarkStart w:colFirst="0" w:colLast="0" w:name="_heading=h.azabmqbrtuct" w:id="1"/>
      <w:bookmarkEnd w:id="1"/>
      <w:r w:rsidDel="00000000" w:rsidR="00000000" w:rsidRPr="00000000">
        <w:rPr>
          <w:sz w:val="28"/>
          <w:szCs w:val="28"/>
          <w:rtl w:val="0"/>
        </w:rPr>
        <w:t xml:space="preserve">Bid Proposal Form - RFP 27-02</w:t>
      </w:r>
    </w:p>
    <w:p w:rsidR="00000000" w:rsidDel="00000000" w:rsidP="00000000" w:rsidRDefault="00000000" w:rsidRPr="00000000" w14:paraId="00000003">
      <w:pPr>
        <w:rPr>
          <w:sz w:val="16"/>
          <w:szCs w:val="16"/>
        </w:rPr>
      </w:pPr>
      <w:r w:rsidDel="00000000" w:rsidR="00000000" w:rsidRPr="00000000">
        <w:rPr>
          <w:rtl w:val="0"/>
        </w:rPr>
      </w:r>
    </w:p>
    <w:p w:rsidR="00000000" w:rsidDel="00000000" w:rsidP="00000000" w:rsidRDefault="00000000" w:rsidRPr="00000000" w14:paraId="00000004">
      <w:pPr>
        <w:pStyle w:val="Heading1"/>
        <w:widowControl w:val="0"/>
        <w:spacing w:after="0" w:line="276" w:lineRule="auto"/>
        <w:rPr>
          <w:sz w:val="24"/>
          <w:szCs w:val="24"/>
        </w:rPr>
      </w:pPr>
      <w:bookmarkStart w:colFirst="0" w:colLast="0" w:name="_heading=h.knqbjdxt5dj1" w:id="2"/>
      <w:bookmarkEnd w:id="2"/>
      <w:r w:rsidDel="00000000" w:rsidR="00000000" w:rsidRPr="00000000">
        <w:rPr>
          <w:sz w:val="24"/>
          <w:szCs w:val="24"/>
          <w:rtl w:val="0"/>
        </w:rPr>
        <w:t xml:space="preserve">1. Base Bid and Alternates</w:t>
      </w:r>
    </w:p>
    <w:p w:rsidR="00000000" w:rsidDel="00000000" w:rsidP="00000000" w:rsidRDefault="00000000" w:rsidRPr="00000000" w14:paraId="00000005">
      <w:pPr>
        <w:widowControl w:val="0"/>
        <w:spacing w:after="0" w:line="276" w:lineRule="auto"/>
        <w:rPr/>
      </w:pPr>
      <w:r w:rsidDel="00000000" w:rsidR="00000000" w:rsidRPr="00000000">
        <w:rPr>
          <w:rtl w:val="0"/>
        </w:rPr>
        <w:t xml:space="preserve">The undersigned Bidder, having examined the Specifications and Site, proposes to furnish all labor, materials, and equipment for the following sums:</w:t>
      </w:r>
    </w:p>
    <w:p w:rsidR="00000000" w:rsidDel="00000000" w:rsidP="00000000" w:rsidRDefault="00000000" w:rsidRPr="00000000" w14:paraId="00000006">
      <w:pPr>
        <w:widowControl w:val="0"/>
        <w:spacing w:after="0" w:line="276" w:lineRule="auto"/>
        <w:rPr>
          <w:sz w:val="16"/>
          <w:szCs w:val="16"/>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07">
            <w:pPr>
              <w:widowControl w:val="0"/>
              <w:spacing w:after="0" w:line="276" w:lineRule="auto"/>
              <w:rPr/>
            </w:pPr>
            <w:r w:rsidDel="00000000" w:rsidR="00000000" w:rsidRPr="00000000">
              <w:rPr>
                <w:rtl w:val="0"/>
              </w:rPr>
              <w:t xml:space="preserve">Description</w:t>
            </w:r>
          </w:p>
        </w:tc>
        <w:tc>
          <w:tcPr>
            <w:shd w:fill="f2f2f2" w:val="clear"/>
            <w:tcMar>
              <w:top w:w="75.0" w:type="dxa"/>
              <w:left w:w="75.0" w:type="dxa"/>
              <w:bottom w:w="75.0" w:type="dxa"/>
              <w:right w:w="75.0" w:type="dxa"/>
            </w:tcMar>
            <w:vAlign w:val="top"/>
          </w:tcPr>
          <w:p w:rsidR="00000000" w:rsidDel="00000000" w:rsidP="00000000" w:rsidRDefault="00000000" w:rsidRPr="00000000" w14:paraId="00000008">
            <w:pPr>
              <w:widowControl w:val="0"/>
              <w:spacing w:after="0" w:line="276" w:lineRule="auto"/>
              <w:rPr/>
            </w:pPr>
            <w:r w:rsidDel="00000000" w:rsidR="00000000" w:rsidRPr="00000000">
              <w:rPr>
                <w:rtl w:val="0"/>
              </w:rPr>
              <w:t xml:space="preserve">Lump Sum Amount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09">
            <w:pPr>
              <w:widowControl w:val="0"/>
              <w:spacing w:after="0" w:line="276" w:lineRule="auto"/>
              <w:rPr/>
            </w:pPr>
            <w:r w:rsidDel="00000000" w:rsidR="00000000" w:rsidRPr="00000000">
              <w:rPr>
                <w:rtl w:val="0"/>
              </w:rPr>
              <w:t xml:space="preserve">BASE BID Total: Ballasted EPDM  All Sections</w:t>
            </w:r>
          </w:p>
        </w:tc>
        <w:tc>
          <w:tcPr>
            <w:shd w:fill="auto" w:val="clear"/>
            <w:tcMar>
              <w:top w:w="75.0" w:type="dxa"/>
              <w:left w:w="75.0" w:type="dxa"/>
              <w:bottom w:w="75.0" w:type="dxa"/>
              <w:right w:w="75.0" w:type="dxa"/>
            </w:tcMar>
            <w:vAlign w:val="top"/>
          </w:tcPr>
          <w:p w:rsidR="00000000" w:rsidDel="00000000" w:rsidP="00000000" w:rsidRDefault="00000000" w:rsidRPr="00000000" w14:paraId="0000000A">
            <w:pPr>
              <w:widowControl w:val="0"/>
              <w:spacing w:after="0" w:line="276" w:lineRule="auto"/>
              <w:rPr/>
            </w:pPr>
            <w:r w:rsidDel="00000000" w:rsidR="00000000" w:rsidRPr="00000000">
              <w:rPr>
                <w:rtl w:val="0"/>
              </w:rPr>
            </w:r>
          </w:p>
          <w:p w:rsidR="00000000" w:rsidDel="00000000" w:rsidP="00000000" w:rsidRDefault="00000000" w:rsidRPr="00000000" w14:paraId="0000000B">
            <w:pPr>
              <w:widowControl w:val="0"/>
              <w:spacing w:after="0" w:line="276" w:lineRule="auto"/>
              <w:rPr/>
            </w:pPr>
            <w:r w:rsidDel="00000000" w:rsidR="00000000" w:rsidRPr="00000000">
              <w:rPr>
                <w:rtl w:val="0"/>
              </w:rPr>
              <w:t xml:space="preserve">$</w:t>
            </w:r>
          </w:p>
        </w:tc>
      </w:tr>
      <w:tr>
        <w:trPr>
          <w:cantSplit w:val="0"/>
          <w:trHeight w:val="723.84"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0C">
            <w:pPr>
              <w:widowControl w:val="0"/>
              <w:spacing w:after="0" w:line="276" w:lineRule="auto"/>
              <w:rPr/>
            </w:pPr>
            <w:r w:rsidDel="00000000" w:rsidR="00000000" w:rsidRPr="00000000">
              <w:rPr>
                <w:rtl w:val="0"/>
              </w:rPr>
              <w:t xml:space="preserve">ALTERNATE 1:   Adhered Fleeceback EPDM, All Sections</w:t>
            </w:r>
          </w:p>
        </w:tc>
        <w:tc>
          <w:tcPr>
            <w:shd w:fill="auto" w:val="clear"/>
            <w:tcMar>
              <w:top w:w="75.0" w:type="dxa"/>
              <w:left w:w="75.0" w:type="dxa"/>
              <w:bottom w:w="75.0" w:type="dxa"/>
              <w:right w:w="75.0" w:type="dxa"/>
            </w:tcMar>
            <w:vAlign w:val="top"/>
          </w:tcPr>
          <w:p w:rsidR="00000000" w:rsidDel="00000000" w:rsidP="00000000" w:rsidRDefault="00000000" w:rsidRPr="00000000" w14:paraId="0000000D">
            <w:pPr>
              <w:widowControl w:val="0"/>
              <w:spacing w:after="0" w:line="276" w:lineRule="auto"/>
              <w:rPr/>
            </w:pPr>
            <w:r w:rsidDel="00000000" w:rsidR="00000000" w:rsidRPr="00000000">
              <w:rPr>
                <w:rtl w:val="0"/>
              </w:rPr>
            </w:r>
          </w:p>
          <w:p w:rsidR="00000000" w:rsidDel="00000000" w:rsidP="00000000" w:rsidRDefault="00000000" w:rsidRPr="00000000" w14:paraId="0000000E">
            <w:pPr>
              <w:widowControl w:val="0"/>
              <w:spacing w:after="0" w:line="276" w:lineRule="auto"/>
              <w:rPr/>
            </w:pPr>
            <w:r w:rsidDel="00000000" w:rsidR="00000000" w:rsidRPr="00000000">
              <w:rPr>
                <w:rtl w:val="0"/>
              </w:rPr>
              <w:t xml:space="preserve">$ </w:t>
            </w:r>
          </w:p>
        </w:tc>
      </w:tr>
    </w:tbl>
    <w:p w:rsidR="00000000" w:rsidDel="00000000" w:rsidP="00000000" w:rsidRDefault="00000000" w:rsidRPr="00000000" w14:paraId="0000000F">
      <w:pPr>
        <w:pStyle w:val="Heading3"/>
        <w:keepNext w:val="0"/>
        <w:keepLines w:val="0"/>
        <w:widowControl w:val="0"/>
        <w:spacing w:after="0" w:before="0" w:line="276" w:lineRule="auto"/>
        <w:rPr>
          <w:sz w:val="16"/>
          <w:szCs w:val="16"/>
        </w:rPr>
      </w:pPr>
      <w:bookmarkStart w:colFirst="0" w:colLast="0" w:name="_heading=h.yf2yvcpfdttg" w:id="3"/>
      <w:bookmarkEnd w:id="3"/>
      <w:r w:rsidDel="00000000" w:rsidR="00000000" w:rsidRPr="00000000">
        <w:rPr>
          <w:rtl w:val="0"/>
        </w:rPr>
      </w:r>
    </w:p>
    <w:p w:rsidR="00000000" w:rsidDel="00000000" w:rsidP="00000000" w:rsidRDefault="00000000" w:rsidRPr="00000000" w14:paraId="00000010">
      <w:pPr>
        <w:pStyle w:val="Heading2"/>
        <w:keepNext w:val="0"/>
        <w:keepLines w:val="0"/>
        <w:widowControl w:val="0"/>
        <w:spacing w:after="0" w:line="276" w:lineRule="auto"/>
        <w:rPr/>
      </w:pPr>
      <w:bookmarkStart w:colFirst="0" w:colLast="0" w:name="_heading=h.2vpcqp13usmx" w:id="4"/>
      <w:bookmarkEnd w:id="4"/>
      <w:r w:rsidDel="00000000" w:rsidR="00000000" w:rsidRPr="00000000">
        <w:rPr>
          <w:rtl w:val="0"/>
        </w:rPr>
        <w:t xml:space="preserve">2. Unit Pricing (For Unforeseen Conditions)</w:t>
      </w:r>
    </w:p>
    <w:p w:rsidR="00000000" w:rsidDel="00000000" w:rsidP="00000000" w:rsidRDefault="00000000" w:rsidRPr="00000000" w14:paraId="00000011">
      <w:pPr>
        <w:widowControl w:val="0"/>
        <w:shd w:fill="ffffff" w:val="clear"/>
        <w:spacing w:after="0" w:line="276" w:lineRule="auto"/>
        <w:rPr/>
      </w:pPr>
      <w:r w:rsidDel="00000000" w:rsidR="00000000" w:rsidRPr="00000000">
        <w:rPr>
          <w:rtl w:val="0"/>
        </w:rPr>
        <w:t xml:space="preserve">These unit prices will be used to adjust the Contract Sum for changes in the Work involving additions or deletions of quantities from those indicated in the Specifications or estimated by the Bidder. Prices include all labor, materials, and overhead.</w:t>
      </w:r>
    </w:p>
    <w:p w:rsidR="00000000" w:rsidDel="00000000" w:rsidP="00000000" w:rsidRDefault="00000000" w:rsidRPr="00000000" w14:paraId="00000012">
      <w:pPr>
        <w:widowControl w:val="0"/>
        <w:shd w:fill="ffffff" w:val="clear"/>
        <w:spacing w:after="0" w:line="276" w:lineRule="auto"/>
        <w:rPr>
          <w:sz w:val="16"/>
          <w:szCs w:val="16"/>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2745"/>
        <w:gridCol w:w="3030"/>
        <w:tblGridChange w:id="0">
          <w:tblGrid>
            <w:gridCol w:w="3345"/>
            <w:gridCol w:w="2745"/>
            <w:gridCol w:w="30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013">
            <w:pPr>
              <w:widowControl w:val="0"/>
              <w:spacing w:after="0" w:line="276" w:lineRule="auto"/>
              <w:jc w:val="center"/>
              <w:rPr/>
            </w:pPr>
            <w:r w:rsidDel="00000000" w:rsidR="00000000" w:rsidRPr="00000000">
              <w:rPr>
                <w:rtl w:val="0"/>
              </w:rPr>
              <w:t xml:space="preserve">Item</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014">
            <w:pPr>
              <w:widowControl w:val="0"/>
              <w:spacing w:after="0" w:line="276" w:lineRule="auto"/>
              <w:jc w:val="center"/>
              <w:rPr/>
            </w:pPr>
            <w:r w:rsidDel="00000000" w:rsidR="00000000" w:rsidRPr="00000000">
              <w:rPr>
                <w:rtl w:val="0"/>
              </w:rPr>
              <w:t xml:space="preserve">Unit of Measure</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015">
            <w:pPr>
              <w:widowControl w:val="0"/>
              <w:spacing w:after="0" w:line="276" w:lineRule="auto"/>
              <w:jc w:val="center"/>
              <w:rPr/>
            </w:pPr>
            <w:r w:rsidDel="00000000" w:rsidR="00000000" w:rsidRPr="00000000">
              <w:rPr>
                <w:rtl w:val="0"/>
              </w:rPr>
              <w:t xml:space="preserve">Unit Price</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16">
            <w:pPr>
              <w:widowControl w:val="0"/>
              <w:spacing w:after="0" w:before="0" w:line="276" w:lineRule="auto"/>
              <w:rPr/>
            </w:pPr>
            <w:r w:rsidDel="00000000" w:rsidR="00000000" w:rsidRPr="00000000">
              <w:rPr>
                <w:rtl w:val="0"/>
              </w:rPr>
              <w:t xml:space="preserve">Wood Blocking Replacement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17">
            <w:pPr>
              <w:widowControl w:val="0"/>
              <w:spacing w:after="0" w:before="0" w:line="276" w:lineRule="auto"/>
              <w:rPr/>
            </w:pPr>
            <w:r w:rsidDel="00000000" w:rsidR="00000000" w:rsidRPr="00000000">
              <w:rPr>
                <w:rtl w:val="0"/>
              </w:rPr>
              <w:t xml:space="preserve">Per Board Foot (BF)</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18">
            <w:pPr>
              <w:widowControl w:val="0"/>
              <w:spacing w:after="0" w:before="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19">
            <w:pPr>
              <w:widowControl w:val="0"/>
              <w:spacing w:after="0" w:before="0" w:line="276" w:lineRule="auto"/>
              <w:rPr/>
            </w:pPr>
            <w:r w:rsidDel="00000000" w:rsidR="00000000" w:rsidRPr="00000000">
              <w:rPr>
                <w:rtl w:val="0"/>
              </w:rPr>
              <w:t xml:space="preserve">$                                  /BF</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1A">
            <w:pPr>
              <w:widowControl w:val="0"/>
              <w:spacing w:after="0" w:before="0" w:line="276" w:lineRule="auto"/>
              <w:rPr/>
            </w:pPr>
            <w:r w:rsidDel="00000000" w:rsidR="00000000" w:rsidRPr="00000000">
              <w:rPr>
                <w:rtl w:val="0"/>
              </w:rPr>
              <w:t xml:space="preserve">Metal Decking Replacement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1B">
            <w:pPr>
              <w:widowControl w:val="0"/>
              <w:spacing w:after="0" w:before="0" w:line="276" w:lineRule="auto"/>
              <w:rPr/>
            </w:pPr>
            <w:r w:rsidDel="00000000" w:rsidR="00000000" w:rsidRPr="00000000">
              <w:rPr>
                <w:rtl w:val="0"/>
              </w:rPr>
              <w:t xml:space="preserve">Per Square Foot (SF)</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1C">
            <w:pPr>
              <w:widowControl w:val="0"/>
              <w:spacing w:after="0" w:before="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1D">
            <w:pPr>
              <w:widowControl w:val="0"/>
              <w:spacing w:after="0" w:before="0" w:line="276" w:lineRule="auto"/>
              <w:rPr/>
            </w:pPr>
            <w:r w:rsidDel="00000000" w:rsidR="00000000" w:rsidRPr="00000000">
              <w:rPr>
                <w:rtl w:val="0"/>
              </w:rPr>
              <w:t xml:space="preserve">$                                  /SF</w:t>
            </w:r>
          </w:p>
        </w:tc>
      </w:tr>
    </w:tbl>
    <w:p w:rsidR="00000000" w:rsidDel="00000000" w:rsidP="00000000" w:rsidRDefault="00000000" w:rsidRPr="00000000" w14:paraId="0000001E">
      <w:pPr>
        <w:widowControl w:val="0"/>
        <w:spacing w:after="0" w:line="276" w:lineRule="auto"/>
        <w:rPr>
          <w:sz w:val="16"/>
          <w:szCs w:val="16"/>
        </w:rPr>
      </w:pPr>
      <w:r w:rsidDel="00000000" w:rsidR="00000000" w:rsidRPr="00000000">
        <w:rPr>
          <w:rtl w:val="0"/>
        </w:rPr>
      </w:r>
    </w:p>
    <w:p w:rsidR="00000000" w:rsidDel="00000000" w:rsidP="00000000" w:rsidRDefault="00000000" w:rsidRPr="00000000" w14:paraId="0000001F">
      <w:pPr>
        <w:widowControl w:val="0"/>
        <w:spacing w:after="0" w:before="0" w:line="276" w:lineRule="auto"/>
        <w:rPr/>
      </w:pPr>
      <w:r w:rsidDel="00000000" w:rsidR="00000000" w:rsidRPr="00000000">
        <w:rPr>
          <w:rtl w:val="0"/>
        </w:rPr>
        <w:t xml:space="preserve">ADD:</w:t>
      </w:r>
    </w:p>
    <w:p w:rsidR="00000000" w:rsidDel="00000000" w:rsidP="00000000" w:rsidRDefault="00000000" w:rsidRPr="00000000" w14:paraId="00000020">
      <w:pPr>
        <w:widowControl w:val="0"/>
        <w:spacing w:after="0" w:before="0" w:line="276" w:lineRule="auto"/>
        <w:rPr/>
      </w:pPr>
      <w:r w:rsidDel="00000000" w:rsidR="00000000" w:rsidRPr="00000000">
        <w:rPr>
          <w:rtl w:val="0"/>
        </w:rPr>
        <w:t xml:space="preserve">20PSI Polyiso Insulation Replacement Per Square Foot (SF)  $ </w:t>
        <w:tab/>
        <w:tab/>
        <w:tab/>
        <w:t xml:space="preserve">/ SF</w:t>
      </w:r>
      <w:r w:rsidDel="00000000" w:rsidR="00000000" w:rsidRPr="00000000">
        <w:rPr>
          <w:rtl w:val="0"/>
        </w:rPr>
      </w:r>
    </w:p>
    <w:p w:rsidR="00000000" w:rsidDel="00000000" w:rsidP="00000000" w:rsidRDefault="00000000" w:rsidRPr="00000000" w14:paraId="00000021">
      <w:pPr>
        <w:widowControl w:val="0"/>
        <w:spacing w:after="0" w:before="0" w:line="276" w:lineRule="auto"/>
        <w:rPr>
          <w:b w:val="1"/>
          <w:bCs w:val="1"/>
          <w:sz w:val="16"/>
          <w:szCs w:val="16"/>
        </w:rPr>
      </w:pPr>
      <w:r w:rsidDel="00000000" w:rsidR="00000000" w:rsidRPr="00000000">
        <w:rPr>
          <w:rtl w:val="0"/>
        </w:rPr>
      </w:r>
    </w:p>
    <w:p w:rsidR="00000000" w:rsidDel="00000000" w:rsidP="00000000" w:rsidRDefault="00000000" w:rsidRPr="00000000" w14:paraId="00000022">
      <w:pPr>
        <w:widowControl w:val="0"/>
        <w:spacing w:after="0" w:before="0" w:line="360" w:lineRule="auto"/>
        <w:rPr>
          <w:b w:val="1"/>
          <w:bCs w:val="1"/>
        </w:rPr>
      </w:pPr>
      <w:r w:rsidDel="00000000" w:rsidR="00000000" w:rsidRPr="00000000">
        <w:rPr>
          <w:b w:val="1"/>
          <w:bCs w:val="1"/>
          <w:rtl w:val="0"/>
        </w:rPr>
        <w:t xml:space="preserve">Submitted By</w:t>
      </w:r>
    </w:p>
    <w:p w:rsidR="00000000" w:rsidDel="00000000" w:rsidP="00000000" w:rsidRDefault="00000000" w:rsidRPr="00000000" w14:paraId="00000023">
      <w:pPr>
        <w:widowControl w:val="0"/>
        <w:spacing w:after="0" w:before="0" w:line="360" w:lineRule="auto"/>
        <w:rPr/>
      </w:pPr>
      <w:r w:rsidDel="00000000" w:rsidR="00000000" w:rsidRPr="00000000">
        <w:rPr>
          <w:rtl w:val="0"/>
        </w:rPr>
        <w:t xml:space="preserve">Company Name: </w:t>
      </w:r>
    </w:p>
    <w:p w:rsidR="00000000" w:rsidDel="00000000" w:rsidP="00000000" w:rsidRDefault="00000000" w:rsidRPr="00000000" w14:paraId="00000024">
      <w:pPr>
        <w:widowControl w:val="0"/>
        <w:spacing w:after="0" w:line="360" w:lineRule="auto"/>
        <w:rPr/>
      </w:pPr>
      <w:r w:rsidDel="00000000" w:rsidR="00000000" w:rsidRPr="00000000">
        <w:rPr>
          <w:rtl w:val="0"/>
        </w:rPr>
        <w:t xml:space="preserve">Authorized Signature: </w:t>
      </w:r>
    </w:p>
    <w:p w:rsidR="00000000" w:rsidDel="00000000" w:rsidP="00000000" w:rsidRDefault="00000000" w:rsidRPr="00000000" w14:paraId="00000025">
      <w:pPr>
        <w:widowControl w:val="0"/>
        <w:spacing w:after="0" w:line="276" w:lineRule="auto"/>
        <w:rPr>
          <w:sz w:val="24"/>
          <w:szCs w:val="24"/>
        </w:rPr>
      </w:pPr>
      <w:r w:rsidDel="00000000" w:rsidR="00000000" w:rsidRPr="00000000">
        <w:rPr>
          <w:rtl w:val="0"/>
        </w:rPr>
        <w:t xml:space="preserve">Date: </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80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color w:val="1c3c6d"/>
        <w:sz w:val="18"/>
        <w:szCs w:val="18"/>
      </w:rPr>
    </w:pPr>
    <w:r w:rsidDel="00000000" w:rsidR="00000000" w:rsidRPr="00000000">
      <w:rPr>
        <w:rtl w:val="0"/>
      </w:rPr>
    </w:r>
  </w:p>
  <w:p w:rsidR="00000000" w:rsidDel="00000000" w:rsidP="00000000" w:rsidRDefault="00000000" w:rsidRPr="00000000" w14:paraId="00000029">
    <w:pPr>
      <w:jc w:val="right"/>
      <w:rPr>
        <w:color w:val="1c3c6d"/>
        <w:sz w:val="18"/>
        <w:szCs w:val="18"/>
      </w:rPr>
    </w:pPr>
    <w:r w:rsidDel="00000000" w:rsidR="00000000" w:rsidRPr="00000000">
      <w:rPr>
        <w:color w:val="1c3c6d"/>
        <w:sz w:val="18"/>
        <w:szCs w:val="18"/>
      </w:rPr>
      <mc:AlternateContent>
        <mc:Choice Requires="wpg">
          <w:drawing>
            <wp:inline distB="114300" distT="114300" distL="114300" distR="114300">
              <wp:extent cx="933450" cy="171450"/>
              <wp:effectExtent b="0" l="0" r="0" t="0"/>
              <wp:docPr descr="decorative line" id="10" name=""/>
              <a:graphic>
                <a:graphicData uri="http://schemas.microsoft.com/office/word/2010/wordprocessingShape">
                  <wps:wsp>
                    <wps:cNvCnPr/>
                    <wps:spPr>
                      <a:xfrm>
                        <a:off x="4966050" y="3780000"/>
                        <a:ext cx="759900" cy="0"/>
                      </a:xfrm>
                      <a:prstGeom prst="straightConnector1">
                        <a:avLst/>
                      </a:prstGeom>
                      <a:noFill/>
                      <a:ln cap="flat" cmpd="sng" w="76200">
                        <a:solidFill>
                          <a:srgbClr val="FFC627"/>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933450" cy="171450"/>
              <wp:effectExtent b="0" l="0" r="0" t="0"/>
              <wp:docPr descr="decorative line" id="10" name="image3.png"/>
              <a:graphic>
                <a:graphicData uri="http://schemas.openxmlformats.org/drawingml/2006/picture">
                  <pic:pic>
                    <pic:nvPicPr>
                      <pic:cNvPr descr="decorative line" id="0" name="image3.png"/>
                      <pic:cNvPicPr preferRelativeResize="0"/>
                    </pic:nvPicPr>
                    <pic:blipFill>
                      <a:blip r:embed="rId1"/>
                      <a:srcRect/>
                      <a:stretch>
                        <a:fillRect/>
                      </a:stretch>
                    </pic:blipFill>
                    <pic:spPr>
                      <a:xfrm>
                        <a:off x="0" y="0"/>
                        <a:ext cx="933450" cy="171450"/>
                      </a:xfrm>
                      <a:prstGeom prst="rect"/>
                      <a:ln/>
                    </pic:spPr>
                  </pic:pic>
                </a:graphicData>
              </a:graphic>
            </wp:inline>
          </w:drawing>
        </mc:Fallback>
      </mc:AlternateContent>
    </w:r>
    <w:r w:rsidDel="00000000" w:rsidR="00000000" w:rsidRPr="00000000">
      <w:rPr>
        <w:color w:val="1c3c6d"/>
        <w:sz w:val="18"/>
        <w:szCs w:val="18"/>
        <w:rtl w:val="0"/>
      </w:rPr>
      <w:br w:type="textWrapping"/>
      <w:t xml:space="preserve">1020 MAIN STREET, WINDSOR, CO 80550</w:t>
      <w:br w:type="textWrapping"/>
      <w:t xml:space="preserve">970-686-8000  |  weldre4.org</w:t>
    </w:r>
  </w:p>
  <w:p w:rsidR="00000000" w:rsidDel="00000000" w:rsidP="00000000" w:rsidRDefault="00000000" w:rsidRPr="00000000" w14:paraId="0000002A">
    <w:pPr>
      <w:jc w:val="right"/>
      <w:rPr>
        <w:b w:val="1"/>
        <w:bCs w:val="1"/>
        <w:color w:val="1c3c6d"/>
        <w:sz w:val="18"/>
        <w:szCs w:val="18"/>
      </w:rPr>
    </w:pPr>
    <w:r w:rsidDel="00000000" w:rsidR="00000000" w:rsidRPr="00000000">
      <w:rPr>
        <w:b w:val="1"/>
        <w:bCs w:val="1"/>
        <w:color w:val="1c3c6d"/>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color w:val="1c3c6d"/>
        <w:sz w:val="18"/>
        <w:szCs w:val="18"/>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color w:val="1c3c6d"/>
        <w:sz w:val="18"/>
        <w:szCs w:val="18"/>
      </w:rPr>
      <mc:AlternateContent>
        <mc:Choice Requires="wpg">
          <w:drawing>
            <wp:inline distB="114300" distT="114300" distL="114300" distR="114300">
              <wp:extent cx="933450" cy="171450"/>
              <wp:effectExtent b="0" l="0" r="0" t="0"/>
              <wp:docPr descr="decorative line" id="9" name=""/>
              <a:graphic>
                <a:graphicData uri="http://schemas.microsoft.com/office/word/2010/wordprocessingShape">
                  <wps:wsp>
                    <wps:cNvCnPr/>
                    <wps:spPr>
                      <a:xfrm>
                        <a:off x="4966050" y="3780000"/>
                        <a:ext cx="759900" cy="0"/>
                      </a:xfrm>
                      <a:prstGeom prst="straightConnector1">
                        <a:avLst/>
                      </a:prstGeom>
                      <a:noFill/>
                      <a:ln cap="flat" cmpd="sng" w="76200">
                        <a:solidFill>
                          <a:srgbClr val="FFC627"/>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933450" cy="171450"/>
              <wp:effectExtent b="0" l="0" r="0" t="0"/>
              <wp:docPr descr="decorative line" id="9" name="image2.png"/>
              <a:graphic>
                <a:graphicData uri="http://schemas.openxmlformats.org/drawingml/2006/picture">
                  <pic:pic>
                    <pic:nvPicPr>
                      <pic:cNvPr descr="decorative line" id="0" name="image2.png"/>
                      <pic:cNvPicPr preferRelativeResize="0"/>
                    </pic:nvPicPr>
                    <pic:blipFill>
                      <a:blip r:embed="rId1"/>
                      <a:srcRect/>
                      <a:stretch>
                        <a:fillRect/>
                      </a:stretch>
                    </pic:blipFill>
                    <pic:spPr>
                      <a:xfrm>
                        <a:off x="0" y="0"/>
                        <a:ext cx="933450" cy="171450"/>
                      </a:xfrm>
                      <a:prstGeom prst="rect"/>
                      <a:ln/>
                    </pic:spPr>
                  </pic:pic>
                </a:graphicData>
              </a:graphic>
            </wp:inline>
          </w:drawing>
        </mc:Fallback>
      </mc:AlternateContent>
    </w:r>
    <w:r w:rsidDel="00000000" w:rsidR="00000000" w:rsidRPr="00000000">
      <w:rPr>
        <w:color w:val="1c3c6d"/>
        <w:sz w:val="18"/>
        <w:szCs w:val="18"/>
        <w:rtl w:val="0"/>
      </w:rPr>
      <w:br w:type="textWrapping"/>
      <w:t xml:space="preserve">1020 MAIN STREET, WINDSOR, CO 80550</w:t>
      <w:br w:type="textWrapping"/>
      <w:t xml:space="preserve">970-686-8000  |  weldre4.org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540" w:firstLine="0"/>
      <w:rPr/>
    </w:pPr>
    <w:r w:rsidDel="00000000" w:rsidR="00000000" w:rsidRPr="00000000">
      <w:rPr/>
      <w:drawing>
        <wp:inline distB="114300" distT="114300" distL="114300" distR="114300">
          <wp:extent cx="2566988" cy="829928"/>
          <wp:effectExtent b="0" l="0" r="0" t="0"/>
          <wp:docPr descr="Weld RE-4 School District logo with mission statement &quot;Engage. Educate. Empower.&quot;" id="11" name="image1.png"/>
          <a:graphic>
            <a:graphicData uri="http://schemas.openxmlformats.org/drawingml/2006/picture">
              <pic:pic>
                <pic:nvPicPr>
                  <pic:cNvPr descr="Weld RE-4 School District logo with mission statement &quot;Engage. Educate. Empower.&quot;" id="0" name="image1.png"/>
                  <pic:cNvPicPr preferRelativeResize="0"/>
                </pic:nvPicPr>
                <pic:blipFill>
                  <a:blip r:embed="rId1"/>
                  <a:srcRect b="13676" l="5499" r="5144" t="13812"/>
                  <a:stretch>
                    <a:fillRect/>
                  </a:stretch>
                </pic:blipFill>
                <pic:spPr>
                  <a:xfrm>
                    <a:off x="0" y="0"/>
                    <a:ext cx="2566988" cy="82992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540" w:firstLine="0"/>
      <w:rPr/>
    </w:pPr>
    <w:r w:rsidDel="00000000" w:rsidR="00000000" w:rsidRPr="00000000">
      <w:rPr/>
      <w:drawing>
        <wp:inline distB="114300" distT="114300" distL="114300" distR="114300">
          <wp:extent cx="2566988" cy="829928"/>
          <wp:effectExtent b="0" l="0" r="0" t="0"/>
          <wp:docPr descr="Weld RE-4 School District logo with mission statement &quot;Engage. Educate. Empower.&quot;" id="12" name="image1.png"/>
          <a:graphic>
            <a:graphicData uri="http://schemas.openxmlformats.org/drawingml/2006/picture">
              <pic:pic>
                <pic:nvPicPr>
                  <pic:cNvPr descr="Weld RE-4 School District logo with mission statement &quot;Engage. Educate. Empower.&quot;" id="0" name="image1.png"/>
                  <pic:cNvPicPr preferRelativeResize="0"/>
                </pic:nvPicPr>
                <pic:blipFill>
                  <a:blip r:embed="rId1"/>
                  <a:srcRect b="13676" l="5499" r="5144" t="13812"/>
                  <a:stretch>
                    <a:fillRect/>
                  </a:stretch>
                </pic:blipFill>
                <pic:spPr>
                  <a:xfrm>
                    <a:off x="0" y="0"/>
                    <a:ext cx="2566988" cy="8299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1c3c6d"/>
      <w:sz w:val="28"/>
      <w:szCs w:val="28"/>
    </w:rPr>
  </w:style>
  <w:style w:type="paragraph" w:styleId="Heading2">
    <w:name w:val="heading 2"/>
    <w:basedOn w:val="Normal"/>
    <w:next w:val="Normal"/>
    <w:pPr>
      <w:keepNext w:val="1"/>
      <w:keepLines w:val="1"/>
    </w:pPr>
    <w:rPr>
      <w:b w:val="1"/>
      <w:bCs w:val="1"/>
      <w:color w:val="1c3c6d"/>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1c3c6d"/>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jc w:val="center"/>
    </w:pPr>
    <w:rPr>
      <w:i w:val="1"/>
      <w:iCs w:val="1"/>
      <w:color w:val="1c3c6d"/>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Y7FxFE4DGi634PzCuaSe3CfPA==">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