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1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pos="7575"/>
        </w:tabs>
        <w:spacing w:after="0" w:line="240" w:lineRule="auto"/>
        <w:jc w:val="center"/>
        <w:rPr>
          <w:b w:val="1"/>
          <w:i w:val="1"/>
          <w:color w:val="000000"/>
          <w:sz w:val="16"/>
          <w:szCs w:val="16"/>
        </w:rPr>
      </w:pPr>
      <w:r w:rsidDel="00000000" w:rsidR="00000000" w:rsidRPr="00000000">
        <w:rPr/>
        <w:drawing>
          <wp:inline distB="114300" distT="114300" distL="114300" distR="114300">
            <wp:extent cx="2109788" cy="4133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1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7575"/>
        </w:tabs>
        <w:spacing w:after="0" w:line="24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7575"/>
        </w:tabs>
        <w:spacing w:after="0" w:line="240" w:lineRule="auto"/>
        <w:jc w:val="center"/>
        <w:rPr>
          <w:rFonts w:ascii="Cambria" w:cs="Cambria" w:eastAsia="Cambria" w:hAnsi="Cambria"/>
          <w:color w:val="666666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666666"/>
          <w:sz w:val="38"/>
          <w:szCs w:val="38"/>
          <w:rtl w:val="0"/>
        </w:rPr>
        <w:t xml:space="preserve">VOLUNTARY PUBLIC DUES</w:t>
      </w:r>
      <w:r w:rsidDel="00000000" w:rsidR="00000000" w:rsidRPr="00000000">
        <w:rPr>
          <w:rFonts w:ascii="Cambria" w:cs="Cambria" w:eastAsia="Cambria" w:hAnsi="Cambria"/>
          <w:color w:val="666666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tabs>
          <w:tab w:val="left" w:pos="7575"/>
        </w:tabs>
        <w:spacing w:after="0" w:line="240" w:lineRule="auto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support the OMF’s ongoing push to financial sustainability, the Board has authorized a system of voluntary dues for public sector members.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We have chosen city population as the primary determinant of recommended minimum amount as it is the most widely used metric by peer organizations and serves as a reasonable proxy for financial resources.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1575"/>
        <w:gridCol w:w="1500"/>
        <w:gridCol w:w="1470"/>
        <w:gridCol w:w="1470"/>
        <w:tblGridChange w:id="0">
          <w:tblGrid>
            <w:gridCol w:w="4785"/>
            <w:gridCol w:w="1575"/>
            <w:gridCol w:w="1500"/>
            <w:gridCol w:w="1470"/>
            <w:gridCol w:w="14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City population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&lt;100K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100K-250K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250K-750K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&gt;750K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Recommended minimum annual dues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$10,000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Non-city public members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Non-city public members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$1,000 for MPOs and quasi-governmental organizations, 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$5,000 for counties, state DOTs, and transit agencies.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15"/>
        <w:gridCol w:w="2280"/>
        <w:gridCol w:w="3765"/>
        <w:tblGridChange w:id="0">
          <w:tblGrid>
            <w:gridCol w:w="2100"/>
            <w:gridCol w:w="2715"/>
            <w:gridCol w:w="2280"/>
            <w:gridCol w:w="376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BILLING INFORMATION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Organization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                             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Street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Authorized by: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(Name, 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                                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                       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City, 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State/Province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Zip/ Postal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                              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Billing 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</w:t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                                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Billing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Contribution  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General Funds/ Project Specific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tabs>
          <w:tab w:val="left" w:pos="1212"/>
          <w:tab w:val="right" w:pos="10815"/>
        </w:tabs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1212"/>
          <w:tab w:val="right" w:pos="10815"/>
        </w:tabs>
        <w:spacing w:after="0" w:lineRule="auto"/>
        <w:jc w:val="center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rtl w:val="0"/>
        </w:rPr>
        <w:t xml:space="preserve">Your billing contact will receive an invoice via email for your voluntary annual dues.  </w:t>
      </w:r>
    </w:p>
    <w:p w:rsidR="00000000" w:rsidDel="00000000" w:rsidP="00000000" w:rsidRDefault="00000000" w:rsidRPr="00000000" w14:paraId="0000003E">
      <w:pPr>
        <w:widowControl w:val="0"/>
        <w:tabs>
          <w:tab w:val="left" w:pos="1212"/>
          <w:tab w:val="right" w:pos="10815"/>
        </w:tabs>
        <w:spacing w:after="0" w:lineRule="auto"/>
        <w:jc w:val="center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rtl w:val="0"/>
        </w:rPr>
        <w:t xml:space="preserve">Information for paying by credit card, ACH, and wire transfer will be included with the invoice. </w:t>
      </w:r>
    </w:p>
    <w:p w:rsidR="00000000" w:rsidDel="00000000" w:rsidP="00000000" w:rsidRDefault="00000000" w:rsidRPr="00000000" w14:paraId="0000003F">
      <w:pPr>
        <w:widowControl w:val="0"/>
        <w:tabs>
          <w:tab w:val="left" w:pos="1212"/>
          <w:tab w:val="right" w:pos="10815"/>
        </w:tabs>
        <w:spacing w:after="0" w:lineRule="auto"/>
        <w:jc w:val="center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rtl w:val="0"/>
        </w:rPr>
        <w:t xml:space="preserve">Thank you for your support </w:t>
      </w:r>
    </w:p>
    <w:p w:rsidR="00000000" w:rsidDel="00000000" w:rsidP="00000000" w:rsidRDefault="00000000" w:rsidRPr="00000000" w14:paraId="00000040">
      <w:pPr>
        <w:widowControl w:val="0"/>
        <w:tabs>
          <w:tab w:val="left" w:pos="1212"/>
          <w:tab w:val="right" w:pos="10815"/>
        </w:tabs>
        <w:spacing w:after="0" w:lineRule="auto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1212"/>
          <w:tab w:val="right" w:pos="10815"/>
        </w:tabs>
        <w:spacing w:after="0" w:lineRule="auto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rtl w:val="0"/>
        </w:rPr>
        <w:t xml:space="preserve">Submit this form to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omf.accounting@oasis-open.org</w:t>
        </w:r>
      </w:hyperlink>
      <w:r w:rsidDel="00000000" w:rsidR="00000000" w:rsidRPr="00000000">
        <w:rPr>
          <w:rFonts w:ascii="Cambria" w:cs="Cambria" w:eastAsia="Cambria" w:hAnsi="Cambria"/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tabs>
          <w:tab w:val="left" w:pos="1212"/>
          <w:tab w:val="right" w:pos="10815"/>
        </w:tabs>
        <w:spacing w:after="0" w:lineRule="auto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pos="1212"/>
          <w:tab w:val="right" w:pos="10815"/>
        </w:tabs>
        <w:spacing w:after="0" w:lineRule="auto"/>
        <w:rPr>
          <w:rFonts w:ascii="Cambria" w:cs="Cambria" w:eastAsia="Cambria" w:hAnsi="Cambria"/>
          <w:color w:val="666666"/>
        </w:rPr>
      </w:pPr>
      <w:r w:rsidDel="00000000" w:rsidR="00000000" w:rsidRPr="00000000">
        <w:rPr>
          <w:rFonts w:ascii="Cambria" w:cs="Cambria" w:eastAsia="Cambria" w:hAnsi="Cambria"/>
          <w:color w:val="666666"/>
          <w:rtl w:val="0"/>
        </w:rPr>
        <w:t xml:space="preserve">OASIS Open Development Foundation, LLC</w:t>
      </w:r>
    </w:p>
    <w:p w:rsidR="00000000" w:rsidDel="00000000" w:rsidP="00000000" w:rsidRDefault="00000000" w:rsidRPr="00000000" w14:paraId="00000044">
      <w:pPr>
        <w:widowControl w:val="0"/>
        <w:tabs>
          <w:tab w:val="left" w:pos="1212"/>
          <w:tab w:val="right" w:pos="10815"/>
        </w:tabs>
        <w:spacing w:after="0" w:lineRule="auto"/>
        <w:rPr>
          <w:rFonts w:ascii="Cambria" w:cs="Cambria" w:eastAsia="Cambria" w:hAnsi="Cambria"/>
          <w:color w:val="666666"/>
        </w:rPr>
      </w:pPr>
      <w:r w:rsidDel="00000000" w:rsidR="00000000" w:rsidRPr="00000000">
        <w:rPr>
          <w:rFonts w:ascii="Cambria" w:cs="Cambria" w:eastAsia="Cambria" w:hAnsi="Cambria"/>
          <w:color w:val="666666"/>
          <w:rtl w:val="0"/>
        </w:rPr>
        <w:t xml:space="preserve">dba Open Mobility Foundation</w:t>
      </w:r>
    </w:p>
    <w:p w:rsidR="00000000" w:rsidDel="00000000" w:rsidP="00000000" w:rsidRDefault="00000000" w:rsidRPr="00000000" w14:paraId="00000045">
      <w:pPr>
        <w:widowControl w:val="0"/>
        <w:tabs>
          <w:tab w:val="left" w:pos="1212"/>
          <w:tab w:val="right" w:pos="10815"/>
        </w:tabs>
        <w:spacing w:after="0" w:lineRule="auto"/>
        <w:rPr>
          <w:rFonts w:ascii="Cambria" w:cs="Cambria" w:eastAsia="Cambria" w:hAnsi="Cambria"/>
          <w:color w:val="666666"/>
        </w:rPr>
      </w:pPr>
      <w:r w:rsidDel="00000000" w:rsidR="00000000" w:rsidRPr="00000000">
        <w:rPr>
          <w:rFonts w:ascii="Cambria" w:cs="Cambria" w:eastAsia="Cambria" w:hAnsi="Cambria"/>
          <w:color w:val="666666"/>
          <w:rtl w:val="0"/>
        </w:rPr>
        <w:t xml:space="preserve">400 TradeCenter, Ste 5900</w:t>
      </w:r>
    </w:p>
    <w:p w:rsidR="00000000" w:rsidDel="00000000" w:rsidP="00000000" w:rsidRDefault="00000000" w:rsidRPr="00000000" w14:paraId="00000046">
      <w:pPr>
        <w:widowControl w:val="0"/>
        <w:tabs>
          <w:tab w:val="left" w:pos="1212"/>
          <w:tab w:val="right" w:pos="10815"/>
        </w:tabs>
        <w:spacing w:after="0" w:lineRule="auto"/>
        <w:rPr>
          <w:rFonts w:ascii="Cambria" w:cs="Cambria" w:eastAsia="Cambria" w:hAnsi="Cambria"/>
          <w:color w:val="666666"/>
        </w:rPr>
      </w:pPr>
      <w:r w:rsidDel="00000000" w:rsidR="00000000" w:rsidRPr="00000000">
        <w:rPr>
          <w:rFonts w:ascii="Cambria" w:cs="Cambria" w:eastAsia="Cambria" w:hAnsi="Cambria"/>
          <w:color w:val="666666"/>
          <w:rtl w:val="0"/>
        </w:rPr>
        <w:t xml:space="preserve">Woburn, MA 01801  USA</w:t>
      </w:r>
    </w:p>
    <w:sectPr>
      <w:pgSz w:h="15840" w:w="12240" w:orient="portrait"/>
      <w:pgMar w:bottom="720" w:top="720" w:left="720" w:right="72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yle15" w:customStyle="1">
    <w:name w:val="Style15"/>
    <w:basedOn w:val="Normal"/>
    <w:uiPriority w:val="99"/>
    <w:rsid w:val="00323505"/>
    <w:pPr>
      <w:widowControl w:val="0"/>
      <w:tabs>
        <w:tab w:val="left" w:pos="7575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16" w:customStyle="1">
    <w:name w:val="Style16"/>
    <w:basedOn w:val="Normal"/>
    <w:uiPriority w:val="99"/>
    <w:rsid w:val="00323505"/>
    <w:pPr>
      <w:widowControl w:val="0"/>
      <w:tabs>
        <w:tab w:val="center" w:pos="3609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17" w:customStyle="1">
    <w:name w:val="Style17"/>
    <w:basedOn w:val="Normal"/>
    <w:uiPriority w:val="99"/>
    <w:rsid w:val="00323505"/>
    <w:pPr>
      <w:widowControl w:val="0"/>
      <w:tabs>
        <w:tab w:val="right" w:pos="10800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18" w:customStyle="1">
    <w:name w:val="Style18"/>
    <w:basedOn w:val="Normal"/>
    <w:uiPriority w:val="99"/>
    <w:rsid w:val="00323505"/>
    <w:pPr>
      <w:widowControl w:val="0"/>
      <w:tabs>
        <w:tab w:val="left" w:pos="6565"/>
        <w:tab w:val="left" w:pos="8895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19" w:customStyle="1">
    <w:name w:val="Style19"/>
    <w:basedOn w:val="Normal"/>
    <w:uiPriority w:val="99"/>
    <w:rsid w:val="00323505"/>
    <w:pPr>
      <w:widowControl w:val="0"/>
      <w:tabs>
        <w:tab w:val="center" w:pos="6729"/>
        <w:tab w:val="left" w:pos="6818"/>
        <w:tab w:val="left" w:pos="8895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0" w:customStyle="1">
    <w:name w:val="Style20"/>
    <w:basedOn w:val="Normal"/>
    <w:uiPriority w:val="99"/>
    <w:rsid w:val="00323505"/>
    <w:pPr>
      <w:widowControl w:val="0"/>
      <w:tabs>
        <w:tab w:val="left" w:pos="1212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1" w:customStyle="1">
    <w:name w:val="Style21"/>
    <w:basedOn w:val="Normal"/>
    <w:uiPriority w:val="99"/>
    <w:rsid w:val="00323505"/>
    <w:pPr>
      <w:widowControl w:val="0"/>
      <w:tabs>
        <w:tab w:val="left" w:pos="1212"/>
        <w:tab w:val="left" w:pos="6565"/>
        <w:tab w:val="left" w:pos="8895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2" w:customStyle="1">
    <w:name w:val="Style22"/>
    <w:basedOn w:val="Normal"/>
    <w:uiPriority w:val="99"/>
    <w:rsid w:val="00323505"/>
    <w:pPr>
      <w:widowControl w:val="0"/>
      <w:tabs>
        <w:tab w:val="left" w:pos="1212"/>
        <w:tab w:val="left" w:pos="6565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3" w:customStyle="1">
    <w:name w:val="Style23"/>
    <w:basedOn w:val="Normal"/>
    <w:uiPriority w:val="99"/>
    <w:rsid w:val="00323505"/>
    <w:pPr>
      <w:widowControl w:val="0"/>
      <w:tabs>
        <w:tab w:val="left" w:pos="6565"/>
        <w:tab w:val="right" w:pos="10767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4" w:customStyle="1">
    <w:name w:val="Style24"/>
    <w:basedOn w:val="Normal"/>
    <w:uiPriority w:val="99"/>
    <w:rsid w:val="00323505"/>
    <w:pPr>
      <w:widowControl w:val="0"/>
      <w:tabs>
        <w:tab w:val="left" w:pos="1212"/>
        <w:tab w:val="right" w:pos="10800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5" w:customStyle="1">
    <w:name w:val="Style25"/>
    <w:basedOn w:val="Normal"/>
    <w:uiPriority w:val="99"/>
    <w:rsid w:val="00323505"/>
    <w:pPr>
      <w:widowControl w:val="0"/>
      <w:tabs>
        <w:tab w:val="left" w:pos="6640"/>
        <w:tab w:val="right" w:pos="10815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6" w:customStyle="1">
    <w:name w:val="Style26"/>
    <w:basedOn w:val="Normal"/>
    <w:uiPriority w:val="99"/>
    <w:rsid w:val="00323505"/>
    <w:pPr>
      <w:widowControl w:val="0"/>
      <w:tabs>
        <w:tab w:val="left" w:pos="4920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7" w:customStyle="1">
    <w:name w:val="Style27"/>
    <w:basedOn w:val="Normal"/>
    <w:uiPriority w:val="99"/>
    <w:rsid w:val="00323505"/>
    <w:pPr>
      <w:widowControl w:val="0"/>
      <w:tabs>
        <w:tab w:val="left" w:pos="578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Style28" w:customStyle="1">
    <w:name w:val="Style28"/>
    <w:basedOn w:val="Normal"/>
    <w:uiPriority w:val="99"/>
    <w:rsid w:val="00323505"/>
    <w:pPr>
      <w:widowControl w:val="0"/>
      <w:tabs>
        <w:tab w:val="left" w:pos="578"/>
        <w:tab w:val="left" w:pos="2018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323505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323505"/>
    <w:rPr>
      <w:rFonts w:ascii="Arial" w:cs="Arial" w:hAnsi="Arial"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2350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23505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3235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862E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45490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A3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A359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A3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A359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A3590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97A23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D914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mf.accounting@oasis-ope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WX3aBAMG6bdOs9onTWqyC8DLQ==">AMUW2mU6NUS+rpuSzLgr255pOJZ9Y8ytNx3LgkkkfXccrdY97c9JC4CfUDgSETduLXVGK5iem6sfQLlhUKLao0jXjVFru00Cj02F3tOdVw344dFkN2xB5EUClA7tgmi5u16cJFmqJzI5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2019-04-17T15:43:00Z</dcterms:created>
  <dc:creator>cathie</dc:creator>
</cp:coreProperties>
</file>