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97C7" w14:textId="66A1F2DA" w:rsidR="00AB2BF2" w:rsidRPr="007A632C" w:rsidRDefault="007A632C" w:rsidP="007A632C">
      <w:pPr>
        <w:jc w:val="center"/>
        <w:rPr>
          <w:rFonts w:ascii="Arial" w:hAnsi="Arial" w:cs="Arial"/>
          <w:b/>
          <w:bCs/>
          <w:noProof/>
          <w:sz w:val="32"/>
          <w:szCs w:val="32"/>
        </w:rPr>
      </w:pPr>
      <w:r w:rsidRPr="007A632C">
        <w:rPr>
          <w:rFonts w:ascii="Arial" w:hAnsi="Arial" w:cs="Arial"/>
          <w:b/>
          <w:bCs/>
          <w:noProof/>
          <w:sz w:val="32"/>
          <w:szCs w:val="32"/>
        </w:rPr>
        <w:t xml:space="preserve">Dos &amp; Dont’s for AAC Device </w:t>
      </w:r>
    </w:p>
    <w:p w14:paraId="6DEE8D01" w14:textId="7E6B223E" w:rsidR="007A632C" w:rsidRDefault="007A632C" w:rsidP="007A632C">
      <w:pPr>
        <w:jc w:val="center"/>
        <w:rPr>
          <w:rFonts w:ascii="Arial" w:hAnsi="Arial" w:cs="Arial"/>
          <w:noProof/>
          <w:sz w:val="32"/>
          <w:szCs w:val="32"/>
        </w:rPr>
      </w:pPr>
      <w:r>
        <w:rPr>
          <w:rFonts w:ascii="Arial" w:hAnsi="Arial" w:cs="Arial"/>
          <w:noProof/>
          <w:sz w:val="32"/>
          <w:szCs w:val="32"/>
        </w:rPr>
        <w:t>JoBr</w:t>
      </w:r>
    </w:p>
    <w:p w14:paraId="0F082703" w14:textId="1AEA10F9" w:rsidR="00A75FE6" w:rsidRDefault="00E862EE" w:rsidP="00E862EE">
      <w:pPr>
        <w:rPr>
          <w:rFonts w:ascii="Arial" w:hAnsi="Arial" w:cs="Arial"/>
          <w:i/>
          <w:iCs/>
          <w:noProof/>
          <w:sz w:val="24"/>
          <w:szCs w:val="24"/>
        </w:rPr>
      </w:pPr>
      <w:r>
        <w:rPr>
          <w:rFonts w:ascii="Arial" w:hAnsi="Arial" w:cs="Arial"/>
          <w:noProof/>
          <w:sz w:val="24"/>
          <w:szCs w:val="24"/>
        </w:rPr>
        <w:t>JoBr comes to center with an AAC (augment</w:t>
      </w:r>
      <w:r w:rsidR="00137BE9">
        <w:rPr>
          <w:rFonts w:ascii="Arial" w:hAnsi="Arial" w:cs="Arial"/>
          <w:noProof/>
          <w:sz w:val="24"/>
          <w:szCs w:val="24"/>
        </w:rPr>
        <w:t>ative and alternative communication) device, which is cream and teal colored, and can be found inside client’s backpack that is on the back of his wheelchair. This is his device, therefore should never be left here at center. His device is equipped with pictures/icons of his preferred items,</w:t>
      </w:r>
      <w:r w:rsidR="00A75FE6">
        <w:rPr>
          <w:rFonts w:ascii="Arial" w:hAnsi="Arial" w:cs="Arial"/>
          <w:noProof/>
          <w:sz w:val="24"/>
          <w:szCs w:val="24"/>
        </w:rPr>
        <w:t xml:space="preserve"> people,</w:t>
      </w:r>
      <w:r w:rsidR="00137BE9">
        <w:rPr>
          <w:rFonts w:ascii="Arial" w:hAnsi="Arial" w:cs="Arial"/>
          <w:noProof/>
          <w:sz w:val="24"/>
          <w:szCs w:val="24"/>
        </w:rPr>
        <w:t xml:space="preserve"> activities, and locations that client has exhibited HRE (happy, relaxed and engaged) with, for example a picture of him slamming doors, which is highly preferred for client. It also has pictures of essential items such as his Pediasure (main food source), </w:t>
      </w:r>
      <w:r w:rsidR="00A75FE6">
        <w:rPr>
          <w:rFonts w:ascii="Arial" w:hAnsi="Arial" w:cs="Arial"/>
          <w:noProof/>
          <w:sz w:val="24"/>
          <w:szCs w:val="24"/>
        </w:rPr>
        <w:t xml:space="preserve">wheelchair, water, etc. As with any communication device, this device is intended to be his main form of communication, therefore not having it available to him at all times is equivalent to taking away his voice. </w:t>
      </w:r>
      <w:r w:rsidR="0089130F" w:rsidRPr="0089130F">
        <w:rPr>
          <w:rFonts w:ascii="Arial" w:hAnsi="Arial" w:cs="Arial"/>
          <w:i/>
          <w:iCs/>
          <w:noProof/>
          <w:sz w:val="24"/>
          <w:szCs w:val="24"/>
        </w:rPr>
        <w:t xml:space="preserve">“AAC device users should be able to say what they want, when they want!” </w:t>
      </w:r>
    </w:p>
    <w:p w14:paraId="2099D5E2" w14:textId="3EFAB067" w:rsidR="007B0345" w:rsidRDefault="007B0345" w:rsidP="00E862EE">
      <w:pPr>
        <w:rPr>
          <w:rFonts w:ascii="Arial" w:hAnsi="Arial" w:cs="Arial"/>
          <w:noProof/>
          <w:sz w:val="24"/>
          <w:szCs w:val="24"/>
          <w:u w:val="single"/>
        </w:rPr>
      </w:pPr>
      <w:r>
        <w:rPr>
          <w:rFonts w:ascii="Arial" w:hAnsi="Arial" w:cs="Arial"/>
          <w:noProof/>
          <w:sz w:val="24"/>
          <w:szCs w:val="24"/>
          <w:u w:val="single"/>
        </w:rPr>
        <w:t>When to use AAC device</w:t>
      </w:r>
    </w:p>
    <w:p w14:paraId="324E3CDB" w14:textId="426E7F66" w:rsidR="007B0345" w:rsidRPr="007B0345" w:rsidRDefault="007B0345" w:rsidP="00E862EE">
      <w:pPr>
        <w:rPr>
          <w:rFonts w:ascii="Arial" w:hAnsi="Arial" w:cs="Arial"/>
          <w:noProof/>
          <w:sz w:val="24"/>
          <w:szCs w:val="24"/>
        </w:rPr>
      </w:pPr>
      <w:r>
        <w:rPr>
          <w:rFonts w:ascii="Arial" w:hAnsi="Arial" w:cs="Arial"/>
          <w:noProof/>
          <w:sz w:val="24"/>
          <w:szCs w:val="24"/>
        </w:rPr>
        <w:t xml:space="preserve">One of the most effective means of teaching an individual to use an AAC device is to teach them to mand as a mand specifiys its own reinforcer. When JoBr is showing body language that is indicative of a mand (reaching towards an object, transitioning to a different area, trying to hand an adult an object) BT should use this opportunity to prompt engagement in AAC. </w:t>
      </w:r>
      <w:r w:rsidR="00E23988">
        <w:rPr>
          <w:rFonts w:ascii="Arial" w:hAnsi="Arial" w:cs="Arial"/>
          <w:noProof/>
          <w:sz w:val="24"/>
          <w:szCs w:val="24"/>
        </w:rPr>
        <w:t>If JoBr is reaching towards a door to slam it, BT should prompt JoBr to verbalize “Slam door” via his AAC device. If JoBr is reaching towards magnet blocks, BT should prompt JoBr to verbalize “Magnets” via his AAC device.</w:t>
      </w:r>
      <w:r w:rsidR="003E761C">
        <w:rPr>
          <w:rFonts w:ascii="Arial" w:hAnsi="Arial" w:cs="Arial"/>
          <w:noProof/>
          <w:sz w:val="24"/>
          <w:szCs w:val="24"/>
        </w:rPr>
        <w:t xml:space="preserve">BTs should aim to capture any and all opportunities for the client to verbally mand throughout session. </w:t>
      </w:r>
      <w:r w:rsidR="00E23988">
        <w:rPr>
          <w:rFonts w:ascii="Arial" w:hAnsi="Arial" w:cs="Arial"/>
          <w:noProof/>
          <w:sz w:val="24"/>
          <w:szCs w:val="24"/>
        </w:rPr>
        <w:t xml:space="preserve"> </w:t>
      </w:r>
    </w:p>
    <w:p w14:paraId="5CB1FAB4" w14:textId="77777777" w:rsidR="00A75FE6" w:rsidRDefault="00A75FE6" w:rsidP="00E862EE">
      <w:pPr>
        <w:rPr>
          <w:rFonts w:ascii="Arial" w:hAnsi="Arial" w:cs="Arial"/>
          <w:noProof/>
          <w:sz w:val="24"/>
          <w:szCs w:val="24"/>
        </w:rPr>
      </w:pPr>
      <w:r w:rsidRPr="00C47245">
        <w:rPr>
          <w:rFonts w:ascii="Arial" w:hAnsi="Arial" w:cs="Arial"/>
          <w:noProof/>
          <w:sz w:val="24"/>
          <w:szCs w:val="24"/>
          <w:u w:val="single"/>
        </w:rPr>
        <w:t>How to navigate device</w:t>
      </w:r>
      <w:r>
        <w:rPr>
          <w:rFonts w:ascii="Arial" w:hAnsi="Arial" w:cs="Arial"/>
          <w:noProof/>
          <w:sz w:val="24"/>
          <w:szCs w:val="24"/>
        </w:rPr>
        <w:t>:</w:t>
      </w:r>
    </w:p>
    <w:p w14:paraId="7673560E" w14:textId="77777777" w:rsidR="00A75FE6" w:rsidRDefault="00A75FE6" w:rsidP="00E862EE">
      <w:pPr>
        <w:rPr>
          <w:rFonts w:ascii="Arial" w:hAnsi="Arial" w:cs="Arial"/>
          <w:noProof/>
          <w:sz w:val="24"/>
          <w:szCs w:val="24"/>
        </w:rPr>
      </w:pPr>
      <w:r w:rsidRPr="00A75FE6">
        <w:rPr>
          <w:rFonts w:ascii="Arial" w:hAnsi="Arial" w:cs="Arial"/>
          <w:noProof/>
          <w:sz w:val="24"/>
          <w:szCs w:val="24"/>
        </w:rPr>
        <w:sym w:font="Wingdings" w:char="F0E0"/>
      </w:r>
      <w:r>
        <w:rPr>
          <w:rFonts w:ascii="Arial" w:hAnsi="Arial" w:cs="Arial"/>
          <w:noProof/>
          <w:sz w:val="24"/>
          <w:szCs w:val="24"/>
        </w:rPr>
        <w:t xml:space="preserve"> Touch </w:t>
      </w:r>
      <w:r w:rsidRPr="00A75FE6">
        <w:rPr>
          <w:rFonts w:ascii="Arial" w:hAnsi="Arial" w:cs="Arial"/>
          <w:b/>
          <w:bCs/>
          <w:noProof/>
          <w:sz w:val="24"/>
          <w:szCs w:val="24"/>
        </w:rPr>
        <w:t>Home</w:t>
      </w:r>
      <w:r>
        <w:rPr>
          <w:rFonts w:ascii="Arial" w:hAnsi="Arial" w:cs="Arial"/>
          <w:noProof/>
          <w:sz w:val="24"/>
          <w:szCs w:val="24"/>
        </w:rPr>
        <w:t xml:space="preserve"> button (shaped like a house) in the top left corner</w:t>
      </w:r>
    </w:p>
    <w:p w14:paraId="6F0DA94B" w14:textId="29E0FB38" w:rsidR="00E862EE" w:rsidRPr="003A54B1" w:rsidRDefault="00A75FE6" w:rsidP="00A75FE6">
      <w:pPr>
        <w:pStyle w:val="ListParagraph"/>
        <w:numPr>
          <w:ilvl w:val="0"/>
          <w:numId w:val="1"/>
        </w:numPr>
        <w:rPr>
          <w:rFonts w:ascii="Arial" w:hAnsi="Arial" w:cs="Arial"/>
          <w:sz w:val="24"/>
          <w:szCs w:val="24"/>
        </w:rPr>
      </w:pPr>
      <w:r>
        <w:rPr>
          <w:rFonts w:ascii="Arial" w:hAnsi="Arial" w:cs="Arial"/>
          <w:noProof/>
          <w:sz w:val="24"/>
          <w:szCs w:val="24"/>
        </w:rPr>
        <w:t xml:space="preserve">Touch </w:t>
      </w:r>
      <w:r w:rsidRPr="00A75FE6">
        <w:rPr>
          <w:rFonts w:ascii="Arial" w:hAnsi="Arial" w:cs="Arial"/>
          <w:b/>
          <w:bCs/>
          <w:noProof/>
          <w:sz w:val="24"/>
          <w:szCs w:val="24"/>
        </w:rPr>
        <w:t>Joshua’s New Page</w:t>
      </w:r>
      <w:r w:rsidRPr="00A75FE6">
        <w:rPr>
          <w:rFonts w:ascii="Arial" w:hAnsi="Arial" w:cs="Arial"/>
          <w:noProof/>
          <w:sz w:val="24"/>
          <w:szCs w:val="24"/>
        </w:rPr>
        <w:t xml:space="preserve"> </w:t>
      </w:r>
      <w:r>
        <w:rPr>
          <w:rFonts w:ascii="Arial" w:hAnsi="Arial" w:cs="Arial"/>
          <w:noProof/>
          <w:sz w:val="24"/>
          <w:szCs w:val="24"/>
        </w:rPr>
        <w:t xml:space="preserve">-&gt; includes </w:t>
      </w:r>
      <w:r w:rsidRPr="003A54B1">
        <w:rPr>
          <w:rFonts w:ascii="Arial" w:hAnsi="Arial" w:cs="Arial"/>
          <w:b/>
          <w:bCs/>
          <w:noProof/>
          <w:sz w:val="24"/>
          <w:szCs w:val="24"/>
        </w:rPr>
        <w:t xml:space="preserve">Acitivities, Foods, Quick Phrases, Feelings,TV Shows, </w:t>
      </w:r>
      <w:r w:rsidR="00BF6242" w:rsidRPr="003A54B1">
        <w:rPr>
          <w:rFonts w:ascii="Arial" w:hAnsi="Arial" w:cs="Arial"/>
          <w:b/>
          <w:bCs/>
          <w:noProof/>
          <w:sz w:val="24"/>
          <w:szCs w:val="24"/>
        </w:rPr>
        <w:t xml:space="preserve">People, </w:t>
      </w:r>
      <w:r w:rsidR="003A54B1" w:rsidRPr="003A54B1">
        <w:rPr>
          <w:rFonts w:ascii="Arial" w:hAnsi="Arial" w:cs="Arial"/>
          <w:b/>
          <w:bCs/>
          <w:noProof/>
          <w:sz w:val="24"/>
          <w:szCs w:val="24"/>
        </w:rPr>
        <w:t>Physical Therapy</w:t>
      </w:r>
      <w:r w:rsidR="003A54B1">
        <w:rPr>
          <w:rFonts w:ascii="Arial" w:hAnsi="Arial" w:cs="Arial"/>
          <w:noProof/>
          <w:sz w:val="24"/>
          <w:szCs w:val="24"/>
        </w:rPr>
        <w:t xml:space="preserve">, and </w:t>
      </w:r>
      <w:r w:rsidR="003A54B1" w:rsidRPr="003A54B1">
        <w:rPr>
          <w:rFonts w:ascii="Arial" w:hAnsi="Arial" w:cs="Arial"/>
          <w:b/>
          <w:bCs/>
          <w:noProof/>
          <w:sz w:val="24"/>
          <w:szCs w:val="24"/>
        </w:rPr>
        <w:t>About Me</w:t>
      </w:r>
    </w:p>
    <w:p w14:paraId="371268B0" w14:textId="545EE687" w:rsidR="003A54B1" w:rsidRDefault="003A54B1" w:rsidP="00A75FE6">
      <w:pPr>
        <w:pStyle w:val="ListParagraph"/>
        <w:numPr>
          <w:ilvl w:val="0"/>
          <w:numId w:val="1"/>
        </w:numPr>
        <w:rPr>
          <w:rFonts w:ascii="Arial" w:hAnsi="Arial" w:cs="Arial"/>
          <w:sz w:val="24"/>
          <w:szCs w:val="24"/>
        </w:rPr>
      </w:pPr>
      <w:r>
        <w:rPr>
          <w:rFonts w:ascii="Arial" w:hAnsi="Arial" w:cs="Arial"/>
          <w:noProof/>
          <w:sz w:val="24"/>
          <w:szCs w:val="24"/>
        </w:rPr>
        <w:t xml:space="preserve">Touch </w:t>
      </w:r>
      <w:r w:rsidRPr="003A54B1">
        <w:rPr>
          <w:rFonts w:ascii="Arial" w:hAnsi="Arial" w:cs="Arial"/>
          <w:b/>
          <w:bCs/>
          <w:noProof/>
          <w:sz w:val="24"/>
          <w:szCs w:val="24"/>
        </w:rPr>
        <w:t xml:space="preserve">ABA </w:t>
      </w:r>
      <w:r>
        <w:rPr>
          <w:rFonts w:ascii="Arial" w:hAnsi="Arial" w:cs="Arial"/>
          <w:noProof/>
          <w:sz w:val="24"/>
          <w:szCs w:val="24"/>
        </w:rPr>
        <w:t xml:space="preserve">-&gt; includes preferred items such as </w:t>
      </w:r>
      <w:r w:rsidRPr="003A54B1">
        <w:rPr>
          <w:rFonts w:ascii="Arial" w:hAnsi="Arial" w:cs="Arial"/>
          <w:b/>
          <w:bCs/>
          <w:noProof/>
          <w:sz w:val="24"/>
          <w:szCs w:val="24"/>
        </w:rPr>
        <w:t>Cause and Effect Toys</w:t>
      </w:r>
      <w:r>
        <w:rPr>
          <w:rFonts w:ascii="Arial" w:hAnsi="Arial" w:cs="Arial"/>
          <w:noProof/>
          <w:sz w:val="24"/>
          <w:szCs w:val="24"/>
        </w:rPr>
        <w:t xml:space="preserve">, </w:t>
      </w:r>
      <w:r w:rsidRPr="003A54B1">
        <w:rPr>
          <w:rFonts w:ascii="Arial" w:hAnsi="Arial" w:cs="Arial"/>
          <w:b/>
          <w:bCs/>
          <w:noProof/>
          <w:sz w:val="24"/>
          <w:szCs w:val="24"/>
        </w:rPr>
        <w:t>Places</w:t>
      </w:r>
      <w:r>
        <w:rPr>
          <w:rFonts w:ascii="Arial" w:hAnsi="Arial" w:cs="Arial"/>
          <w:noProof/>
          <w:sz w:val="24"/>
          <w:szCs w:val="24"/>
        </w:rPr>
        <w:t xml:space="preserve"> (includes </w:t>
      </w:r>
      <w:r w:rsidRPr="003A54B1">
        <w:rPr>
          <w:rFonts w:ascii="Arial" w:hAnsi="Arial" w:cs="Arial"/>
          <w:b/>
          <w:bCs/>
          <w:noProof/>
          <w:sz w:val="24"/>
          <w:szCs w:val="24"/>
        </w:rPr>
        <w:t>hall, gym</w:t>
      </w:r>
      <w:r>
        <w:rPr>
          <w:rFonts w:ascii="Arial" w:hAnsi="Arial" w:cs="Arial"/>
          <w:noProof/>
          <w:sz w:val="24"/>
          <w:szCs w:val="24"/>
        </w:rPr>
        <w:t xml:space="preserve">, and </w:t>
      </w:r>
      <w:r w:rsidRPr="003A54B1">
        <w:rPr>
          <w:rFonts w:ascii="Arial" w:hAnsi="Arial" w:cs="Arial"/>
          <w:b/>
          <w:bCs/>
          <w:noProof/>
          <w:sz w:val="24"/>
          <w:szCs w:val="24"/>
        </w:rPr>
        <w:t>lobby</w:t>
      </w:r>
      <w:r>
        <w:rPr>
          <w:rFonts w:ascii="Arial" w:hAnsi="Arial" w:cs="Arial"/>
          <w:noProof/>
          <w:sz w:val="24"/>
          <w:szCs w:val="24"/>
        </w:rPr>
        <w:t xml:space="preserve">), and </w:t>
      </w:r>
      <w:r w:rsidRPr="003A54B1">
        <w:rPr>
          <w:rFonts w:ascii="Arial" w:hAnsi="Arial" w:cs="Arial"/>
          <w:b/>
          <w:bCs/>
          <w:noProof/>
          <w:sz w:val="24"/>
          <w:szCs w:val="24"/>
        </w:rPr>
        <w:t>Shake</w:t>
      </w:r>
      <w:r>
        <w:rPr>
          <w:rFonts w:ascii="Arial" w:hAnsi="Arial" w:cs="Arial"/>
          <w:noProof/>
          <w:sz w:val="24"/>
          <w:szCs w:val="24"/>
        </w:rPr>
        <w:t xml:space="preserve"> (Pediasure)</w:t>
      </w:r>
    </w:p>
    <w:p w14:paraId="57BEA0A2" w14:textId="634F2B58" w:rsidR="003A54B1" w:rsidRDefault="003A54B1" w:rsidP="00A75FE6">
      <w:pPr>
        <w:pStyle w:val="ListParagraph"/>
        <w:numPr>
          <w:ilvl w:val="0"/>
          <w:numId w:val="1"/>
        </w:numPr>
        <w:rPr>
          <w:rFonts w:ascii="Arial" w:hAnsi="Arial" w:cs="Arial"/>
          <w:sz w:val="24"/>
          <w:szCs w:val="24"/>
        </w:rPr>
      </w:pPr>
      <w:r>
        <w:rPr>
          <w:rFonts w:ascii="Arial" w:hAnsi="Arial" w:cs="Arial"/>
          <w:sz w:val="24"/>
          <w:szCs w:val="24"/>
        </w:rPr>
        <w:t xml:space="preserve">Touch </w:t>
      </w:r>
      <w:r w:rsidRPr="003A54B1">
        <w:rPr>
          <w:rFonts w:ascii="Arial" w:hAnsi="Arial" w:cs="Arial"/>
          <w:b/>
          <w:bCs/>
          <w:sz w:val="24"/>
          <w:szCs w:val="24"/>
        </w:rPr>
        <w:t>Core Words</w:t>
      </w:r>
      <w:r>
        <w:rPr>
          <w:rFonts w:ascii="Arial" w:hAnsi="Arial" w:cs="Arial"/>
          <w:sz w:val="24"/>
          <w:szCs w:val="24"/>
        </w:rPr>
        <w:t xml:space="preserve"> -&gt; includes </w:t>
      </w:r>
      <w:r w:rsidRPr="003A54B1">
        <w:rPr>
          <w:rFonts w:ascii="Arial" w:hAnsi="Arial" w:cs="Arial"/>
          <w:b/>
          <w:bCs/>
          <w:sz w:val="24"/>
          <w:szCs w:val="24"/>
        </w:rPr>
        <w:t>All Word Lists</w:t>
      </w:r>
      <w:r>
        <w:rPr>
          <w:rFonts w:ascii="Arial" w:hAnsi="Arial" w:cs="Arial"/>
          <w:sz w:val="24"/>
          <w:szCs w:val="24"/>
        </w:rPr>
        <w:t>, and simple words such as “</w:t>
      </w:r>
      <w:r w:rsidRPr="003A54B1">
        <w:rPr>
          <w:rFonts w:ascii="Arial" w:hAnsi="Arial" w:cs="Arial"/>
          <w:b/>
          <w:bCs/>
          <w:i/>
          <w:iCs/>
          <w:sz w:val="24"/>
          <w:szCs w:val="24"/>
        </w:rPr>
        <w:t>want</w:t>
      </w:r>
      <w:r>
        <w:rPr>
          <w:rFonts w:ascii="Arial" w:hAnsi="Arial" w:cs="Arial"/>
          <w:sz w:val="24"/>
          <w:szCs w:val="24"/>
        </w:rPr>
        <w:t>”, “</w:t>
      </w:r>
      <w:r w:rsidRPr="003A54B1">
        <w:rPr>
          <w:rFonts w:ascii="Arial" w:hAnsi="Arial" w:cs="Arial"/>
          <w:b/>
          <w:bCs/>
          <w:i/>
          <w:iCs/>
          <w:sz w:val="24"/>
          <w:szCs w:val="24"/>
        </w:rPr>
        <w:t>like</w:t>
      </w:r>
      <w:r>
        <w:rPr>
          <w:rFonts w:ascii="Arial" w:hAnsi="Arial" w:cs="Arial"/>
          <w:sz w:val="24"/>
          <w:szCs w:val="24"/>
        </w:rPr>
        <w:t>”, and “</w:t>
      </w:r>
      <w:r w:rsidRPr="003A54B1">
        <w:rPr>
          <w:rFonts w:ascii="Arial" w:hAnsi="Arial" w:cs="Arial"/>
          <w:b/>
          <w:bCs/>
          <w:i/>
          <w:iCs/>
          <w:sz w:val="24"/>
          <w:szCs w:val="24"/>
        </w:rPr>
        <w:t>more</w:t>
      </w:r>
      <w:r>
        <w:rPr>
          <w:rFonts w:ascii="Arial" w:hAnsi="Arial" w:cs="Arial"/>
          <w:sz w:val="24"/>
          <w:szCs w:val="24"/>
        </w:rPr>
        <w:t>”</w:t>
      </w:r>
    </w:p>
    <w:p w14:paraId="4867EB18" w14:textId="7ADC3750" w:rsidR="00971F1A" w:rsidRPr="002025D6" w:rsidRDefault="00B10CBC" w:rsidP="002025D6">
      <w:pPr>
        <w:pStyle w:val="ListParagraph"/>
        <w:numPr>
          <w:ilvl w:val="0"/>
          <w:numId w:val="1"/>
        </w:numPr>
        <w:rPr>
          <w:rFonts w:ascii="Arial" w:hAnsi="Arial" w:cs="Arial"/>
          <w:sz w:val="24"/>
          <w:szCs w:val="24"/>
        </w:rPr>
      </w:pPr>
      <w:r>
        <w:rPr>
          <w:rFonts w:ascii="Arial" w:hAnsi="Arial" w:cs="Arial"/>
          <w:sz w:val="24"/>
          <w:szCs w:val="24"/>
        </w:rPr>
        <w:t>If a</w:t>
      </w:r>
      <w:r w:rsidR="003A54B1">
        <w:rPr>
          <w:rFonts w:ascii="Arial" w:hAnsi="Arial" w:cs="Arial"/>
          <w:sz w:val="24"/>
          <w:szCs w:val="24"/>
        </w:rPr>
        <w:t xml:space="preserve">t </w:t>
      </w:r>
      <w:r w:rsidR="002025D6">
        <w:rPr>
          <w:rFonts w:ascii="Arial" w:hAnsi="Arial" w:cs="Arial"/>
          <w:sz w:val="24"/>
          <w:szCs w:val="24"/>
        </w:rPr>
        <w:t>any time</w:t>
      </w:r>
      <w:r w:rsidR="003A54B1">
        <w:rPr>
          <w:rFonts w:ascii="Arial" w:hAnsi="Arial" w:cs="Arial"/>
          <w:sz w:val="24"/>
          <w:szCs w:val="24"/>
        </w:rPr>
        <w:t xml:space="preserve"> you need to go back, touch “</w:t>
      </w:r>
      <w:r w:rsidR="003A54B1" w:rsidRPr="003A54B1">
        <w:rPr>
          <w:rFonts w:ascii="Arial" w:hAnsi="Arial" w:cs="Arial"/>
          <w:b/>
          <w:bCs/>
          <w:sz w:val="24"/>
          <w:szCs w:val="24"/>
        </w:rPr>
        <w:sym w:font="Wingdings" w:char="F0DF"/>
      </w:r>
      <w:r w:rsidR="003A54B1">
        <w:rPr>
          <w:rFonts w:ascii="Arial" w:hAnsi="Arial" w:cs="Arial"/>
          <w:sz w:val="24"/>
          <w:szCs w:val="24"/>
        </w:rPr>
        <w:t xml:space="preserve">” button in top left corner, next to </w:t>
      </w:r>
      <w:r w:rsidR="003A54B1">
        <w:rPr>
          <w:rFonts w:ascii="Arial" w:hAnsi="Arial" w:cs="Arial"/>
          <w:b/>
          <w:bCs/>
          <w:sz w:val="24"/>
          <w:szCs w:val="24"/>
        </w:rPr>
        <w:t>H</w:t>
      </w:r>
      <w:r w:rsidR="003A54B1" w:rsidRPr="003A54B1">
        <w:rPr>
          <w:rFonts w:ascii="Arial" w:hAnsi="Arial" w:cs="Arial"/>
          <w:b/>
          <w:bCs/>
          <w:sz w:val="24"/>
          <w:szCs w:val="24"/>
        </w:rPr>
        <w:t>ome</w:t>
      </w:r>
      <w:r w:rsidR="003A54B1">
        <w:rPr>
          <w:rFonts w:ascii="Arial" w:hAnsi="Arial" w:cs="Arial"/>
          <w:sz w:val="24"/>
          <w:szCs w:val="24"/>
        </w:rPr>
        <w:t xml:space="preserve"> icon </w:t>
      </w:r>
    </w:p>
    <w:p w14:paraId="5F554AA6" w14:textId="241A5375" w:rsidR="00E225C1" w:rsidRDefault="00C47245" w:rsidP="00971F1A">
      <w:pPr>
        <w:rPr>
          <w:rFonts w:ascii="Arial" w:hAnsi="Arial" w:cs="Arial"/>
          <w:sz w:val="24"/>
          <w:szCs w:val="24"/>
        </w:rPr>
      </w:pPr>
      <w:r>
        <w:rPr>
          <w:rFonts w:ascii="Arial" w:hAnsi="Arial" w:cs="Arial"/>
          <w:sz w:val="24"/>
          <w:szCs w:val="24"/>
        </w:rPr>
        <w:t>**</w:t>
      </w:r>
      <w:r w:rsidR="00E225C1" w:rsidRPr="00971F1A">
        <w:rPr>
          <w:rFonts w:ascii="Arial" w:hAnsi="Arial" w:cs="Arial"/>
          <w:sz w:val="24"/>
          <w:szCs w:val="24"/>
        </w:rPr>
        <w:t xml:space="preserve">If needing more guidance or to be </w:t>
      </w:r>
      <w:r w:rsidR="00C625BE" w:rsidRPr="00971F1A">
        <w:rPr>
          <w:rFonts w:ascii="Arial" w:hAnsi="Arial" w:cs="Arial"/>
          <w:sz w:val="24"/>
          <w:szCs w:val="24"/>
        </w:rPr>
        <w:t>shown,</w:t>
      </w:r>
      <w:r w:rsidR="00E225C1" w:rsidRPr="00971F1A">
        <w:rPr>
          <w:rFonts w:ascii="Arial" w:hAnsi="Arial" w:cs="Arial"/>
          <w:sz w:val="24"/>
          <w:szCs w:val="24"/>
        </w:rPr>
        <w:t xml:space="preserve"> please don’t hesitate to ask!</w:t>
      </w:r>
    </w:p>
    <w:p w14:paraId="21007C75" w14:textId="3CB53578" w:rsidR="003D3334" w:rsidRDefault="003D3334" w:rsidP="00971F1A">
      <w:pPr>
        <w:rPr>
          <w:rFonts w:ascii="Arial" w:hAnsi="Arial" w:cs="Arial"/>
          <w:sz w:val="24"/>
          <w:szCs w:val="24"/>
          <w:u w:val="single"/>
        </w:rPr>
      </w:pPr>
      <w:r>
        <w:rPr>
          <w:rFonts w:ascii="Arial" w:hAnsi="Arial" w:cs="Arial"/>
          <w:sz w:val="24"/>
          <w:szCs w:val="24"/>
          <w:u w:val="single"/>
        </w:rPr>
        <w:t>Data Collection</w:t>
      </w:r>
    </w:p>
    <w:p w14:paraId="0ED11550" w14:textId="04764262" w:rsidR="003D3334" w:rsidRPr="003D3334" w:rsidRDefault="003D3334" w:rsidP="00971F1A">
      <w:pPr>
        <w:rPr>
          <w:rFonts w:ascii="Arial" w:hAnsi="Arial" w:cs="Arial"/>
          <w:sz w:val="24"/>
          <w:szCs w:val="24"/>
        </w:rPr>
      </w:pPr>
      <w:r>
        <w:rPr>
          <w:rFonts w:ascii="Arial" w:hAnsi="Arial" w:cs="Arial"/>
          <w:sz w:val="24"/>
          <w:szCs w:val="24"/>
        </w:rPr>
        <w:t xml:space="preserve">There will be a handful of specific target </w:t>
      </w:r>
      <w:proofErr w:type="spellStart"/>
      <w:r>
        <w:rPr>
          <w:rFonts w:ascii="Arial" w:hAnsi="Arial" w:cs="Arial"/>
          <w:sz w:val="24"/>
          <w:szCs w:val="24"/>
        </w:rPr>
        <w:t>mands</w:t>
      </w:r>
      <w:proofErr w:type="spellEnd"/>
      <w:r>
        <w:rPr>
          <w:rFonts w:ascii="Arial" w:hAnsi="Arial" w:cs="Arial"/>
          <w:sz w:val="24"/>
          <w:szCs w:val="24"/>
        </w:rPr>
        <w:t xml:space="preserve"> within </w:t>
      </w:r>
      <w:proofErr w:type="spellStart"/>
      <w:r>
        <w:rPr>
          <w:rFonts w:ascii="Arial" w:hAnsi="Arial" w:cs="Arial"/>
          <w:sz w:val="24"/>
          <w:szCs w:val="24"/>
        </w:rPr>
        <w:t>JoBr’s</w:t>
      </w:r>
      <w:proofErr w:type="spellEnd"/>
      <w:r>
        <w:rPr>
          <w:rFonts w:ascii="Arial" w:hAnsi="Arial" w:cs="Arial"/>
          <w:sz w:val="24"/>
          <w:szCs w:val="24"/>
        </w:rPr>
        <w:t xml:space="preserve"> catalyst that we will be teaching at any given time. Each time one of the targets within Catalyst is </w:t>
      </w:r>
      <w:r>
        <w:rPr>
          <w:rFonts w:ascii="Arial" w:hAnsi="Arial" w:cs="Arial"/>
          <w:sz w:val="24"/>
          <w:szCs w:val="24"/>
        </w:rPr>
        <w:lastRenderedPageBreak/>
        <w:t xml:space="preserve">used/prompted, data should be taken on that individual target. There will also be an independent and prompted </w:t>
      </w:r>
      <w:proofErr w:type="spellStart"/>
      <w:r>
        <w:rPr>
          <w:rFonts w:ascii="Arial" w:hAnsi="Arial" w:cs="Arial"/>
          <w:sz w:val="24"/>
          <w:szCs w:val="24"/>
        </w:rPr>
        <w:t>mand</w:t>
      </w:r>
      <w:proofErr w:type="spellEnd"/>
      <w:r>
        <w:rPr>
          <w:rFonts w:ascii="Arial" w:hAnsi="Arial" w:cs="Arial"/>
          <w:sz w:val="24"/>
          <w:szCs w:val="24"/>
        </w:rPr>
        <w:t xml:space="preserve"> frequency trackers that should be used each time </w:t>
      </w:r>
      <w:proofErr w:type="spellStart"/>
      <w:r>
        <w:rPr>
          <w:rFonts w:ascii="Arial" w:hAnsi="Arial" w:cs="Arial"/>
          <w:sz w:val="24"/>
          <w:szCs w:val="24"/>
        </w:rPr>
        <w:t>JoBr</w:t>
      </w:r>
      <w:proofErr w:type="spellEnd"/>
      <w:r>
        <w:rPr>
          <w:rFonts w:ascii="Arial" w:hAnsi="Arial" w:cs="Arial"/>
          <w:sz w:val="24"/>
          <w:szCs w:val="24"/>
        </w:rPr>
        <w:t xml:space="preserve"> uses his device to independently request items/activities or is prompted to do so by his BT. </w:t>
      </w:r>
    </w:p>
    <w:tbl>
      <w:tblPr>
        <w:tblStyle w:val="TableGrid"/>
        <w:tblW w:w="9468" w:type="dxa"/>
        <w:tblLook w:val="04A0" w:firstRow="1" w:lastRow="0" w:firstColumn="1" w:lastColumn="0" w:noHBand="0" w:noVBand="1"/>
      </w:tblPr>
      <w:tblGrid>
        <w:gridCol w:w="4734"/>
        <w:gridCol w:w="4734"/>
      </w:tblGrid>
      <w:tr w:rsidR="007A632C" w14:paraId="58143C99" w14:textId="77777777" w:rsidTr="00DC28DA">
        <w:trPr>
          <w:trHeight w:val="397"/>
        </w:trPr>
        <w:tc>
          <w:tcPr>
            <w:tcW w:w="4734" w:type="dxa"/>
          </w:tcPr>
          <w:p w14:paraId="7B53E969" w14:textId="49DEFD68" w:rsidR="007A632C" w:rsidRPr="000D7CA9" w:rsidRDefault="007A632C">
            <w:pPr>
              <w:jc w:val="center"/>
              <w:rPr>
                <w:rFonts w:ascii="Arial" w:hAnsi="Arial" w:cs="Arial"/>
                <w:b/>
                <w:bCs/>
                <w:sz w:val="32"/>
                <w:szCs w:val="32"/>
              </w:rPr>
            </w:pPr>
            <w:r w:rsidRPr="000D7CA9">
              <w:rPr>
                <w:rFonts w:ascii="Arial" w:hAnsi="Arial" w:cs="Arial"/>
                <w:b/>
                <w:bCs/>
                <w:sz w:val="32"/>
                <w:szCs w:val="32"/>
              </w:rPr>
              <w:t>Dos</w:t>
            </w:r>
          </w:p>
        </w:tc>
        <w:tc>
          <w:tcPr>
            <w:tcW w:w="4734" w:type="dxa"/>
          </w:tcPr>
          <w:p w14:paraId="5D2E6637" w14:textId="4C19FE09" w:rsidR="007A632C" w:rsidRPr="000D7CA9" w:rsidRDefault="007A632C">
            <w:pPr>
              <w:jc w:val="center"/>
              <w:rPr>
                <w:rFonts w:ascii="Arial" w:hAnsi="Arial" w:cs="Arial"/>
                <w:b/>
                <w:bCs/>
                <w:sz w:val="32"/>
                <w:szCs w:val="32"/>
              </w:rPr>
            </w:pPr>
            <w:r w:rsidRPr="000D7CA9">
              <w:rPr>
                <w:rFonts w:ascii="Arial" w:hAnsi="Arial" w:cs="Arial"/>
                <w:b/>
                <w:bCs/>
                <w:sz w:val="32"/>
                <w:szCs w:val="32"/>
              </w:rPr>
              <w:t>Don’ts</w:t>
            </w:r>
          </w:p>
        </w:tc>
      </w:tr>
      <w:tr w:rsidR="007A632C" w14:paraId="3AD34658" w14:textId="77777777" w:rsidTr="00DC28DA">
        <w:trPr>
          <w:trHeight w:val="590"/>
        </w:trPr>
        <w:tc>
          <w:tcPr>
            <w:tcW w:w="4734" w:type="dxa"/>
          </w:tcPr>
          <w:p w14:paraId="1B6593A6" w14:textId="3EE38F16" w:rsidR="007A632C" w:rsidRPr="007A632C" w:rsidRDefault="007A632C" w:rsidP="007A632C">
            <w:pPr>
              <w:rPr>
                <w:rFonts w:ascii="Arial" w:hAnsi="Arial" w:cs="Arial"/>
                <w:sz w:val="24"/>
                <w:szCs w:val="24"/>
              </w:rPr>
            </w:pPr>
            <w:r>
              <w:rPr>
                <w:rFonts w:ascii="Arial" w:hAnsi="Arial" w:cs="Arial"/>
                <w:sz w:val="24"/>
                <w:szCs w:val="24"/>
              </w:rPr>
              <w:t>Keep on client at all times; this is his</w:t>
            </w:r>
            <w:r w:rsidR="009B0DA6">
              <w:rPr>
                <w:rFonts w:ascii="Arial" w:hAnsi="Arial" w:cs="Arial"/>
                <w:sz w:val="24"/>
                <w:szCs w:val="24"/>
              </w:rPr>
              <w:t xml:space="preserve"> intended</w:t>
            </w:r>
            <w:r>
              <w:rPr>
                <w:rFonts w:ascii="Arial" w:hAnsi="Arial" w:cs="Arial"/>
                <w:sz w:val="24"/>
                <w:szCs w:val="24"/>
              </w:rPr>
              <w:t xml:space="preserve"> </w:t>
            </w:r>
            <w:r w:rsidR="009B0DA6">
              <w:rPr>
                <w:rFonts w:ascii="Arial" w:hAnsi="Arial" w:cs="Arial"/>
                <w:sz w:val="24"/>
                <w:szCs w:val="24"/>
              </w:rPr>
              <w:t xml:space="preserve">form of </w:t>
            </w:r>
            <w:r>
              <w:rPr>
                <w:rFonts w:ascii="Arial" w:hAnsi="Arial" w:cs="Arial"/>
                <w:sz w:val="24"/>
                <w:szCs w:val="24"/>
              </w:rPr>
              <w:t>communication</w:t>
            </w:r>
          </w:p>
        </w:tc>
        <w:tc>
          <w:tcPr>
            <w:tcW w:w="4734" w:type="dxa"/>
          </w:tcPr>
          <w:p w14:paraId="22DE0785" w14:textId="4F964BDB" w:rsidR="007A632C" w:rsidRPr="00BF6242" w:rsidRDefault="00BF6242" w:rsidP="00BF6242">
            <w:pPr>
              <w:rPr>
                <w:rFonts w:ascii="Arial" w:hAnsi="Arial" w:cs="Arial"/>
                <w:sz w:val="24"/>
                <w:szCs w:val="24"/>
              </w:rPr>
            </w:pPr>
            <w:r>
              <w:rPr>
                <w:rFonts w:ascii="Arial" w:hAnsi="Arial" w:cs="Arial"/>
                <w:sz w:val="24"/>
                <w:szCs w:val="24"/>
              </w:rPr>
              <w:t>Force client to use device if he is pushing it away (exhibiting R1/R2 behaviors)</w:t>
            </w:r>
          </w:p>
        </w:tc>
      </w:tr>
      <w:tr w:rsidR="007A632C" w14:paraId="4B4388B5" w14:textId="77777777" w:rsidTr="00DC28DA">
        <w:trPr>
          <w:trHeight w:val="1181"/>
        </w:trPr>
        <w:tc>
          <w:tcPr>
            <w:tcW w:w="4734" w:type="dxa"/>
          </w:tcPr>
          <w:p w14:paraId="563E6D51" w14:textId="74B64C2E" w:rsidR="007A632C" w:rsidRPr="007A632C" w:rsidRDefault="007A632C" w:rsidP="007A632C">
            <w:pPr>
              <w:rPr>
                <w:rFonts w:ascii="Arial" w:hAnsi="Arial" w:cs="Arial"/>
                <w:sz w:val="24"/>
                <w:szCs w:val="24"/>
              </w:rPr>
            </w:pPr>
            <w:r>
              <w:rPr>
                <w:rFonts w:ascii="Arial" w:hAnsi="Arial" w:cs="Arial"/>
                <w:sz w:val="24"/>
                <w:szCs w:val="24"/>
              </w:rPr>
              <w:t>Present device when</w:t>
            </w:r>
            <w:r w:rsidR="00E862EE">
              <w:rPr>
                <w:rFonts w:ascii="Arial" w:hAnsi="Arial" w:cs="Arial"/>
                <w:sz w:val="24"/>
                <w:szCs w:val="24"/>
              </w:rPr>
              <w:t>ever applicable: transitioning, while client is out of chair and on the ground, between rooms, when client appears stagnant, etc.</w:t>
            </w:r>
          </w:p>
        </w:tc>
        <w:tc>
          <w:tcPr>
            <w:tcW w:w="4734" w:type="dxa"/>
          </w:tcPr>
          <w:p w14:paraId="33F4A3FA" w14:textId="0C7AD3AA" w:rsidR="007A632C" w:rsidRPr="00BF6242" w:rsidRDefault="00BF6242" w:rsidP="00BF6242">
            <w:pPr>
              <w:rPr>
                <w:rFonts w:ascii="Arial" w:hAnsi="Arial" w:cs="Arial"/>
                <w:sz w:val="24"/>
                <w:szCs w:val="24"/>
              </w:rPr>
            </w:pPr>
            <w:r>
              <w:rPr>
                <w:rFonts w:ascii="Arial" w:hAnsi="Arial" w:cs="Arial"/>
                <w:sz w:val="24"/>
                <w:szCs w:val="24"/>
              </w:rPr>
              <w:t xml:space="preserve">Choose for client, i.e., touch icons for client, or physically prompt </w:t>
            </w:r>
            <w:r w:rsidR="003A54B1">
              <w:rPr>
                <w:rFonts w:ascii="Arial" w:hAnsi="Arial" w:cs="Arial"/>
                <w:sz w:val="24"/>
                <w:szCs w:val="24"/>
              </w:rPr>
              <w:t>client’s</w:t>
            </w:r>
            <w:r>
              <w:rPr>
                <w:rFonts w:ascii="Arial" w:hAnsi="Arial" w:cs="Arial"/>
                <w:sz w:val="24"/>
                <w:szCs w:val="24"/>
              </w:rPr>
              <w:t xml:space="preserve"> finger to choose any given icon</w:t>
            </w:r>
          </w:p>
        </w:tc>
      </w:tr>
      <w:tr w:rsidR="007A632C" w14:paraId="7AF24CD0" w14:textId="77777777" w:rsidTr="00DC28DA">
        <w:trPr>
          <w:trHeight w:val="601"/>
        </w:trPr>
        <w:tc>
          <w:tcPr>
            <w:tcW w:w="4734" w:type="dxa"/>
          </w:tcPr>
          <w:p w14:paraId="78E06E41" w14:textId="32FF123B" w:rsidR="007A632C" w:rsidRPr="00E862EE" w:rsidRDefault="00E862EE" w:rsidP="00E862EE">
            <w:pPr>
              <w:rPr>
                <w:rFonts w:ascii="Arial" w:hAnsi="Arial" w:cs="Arial"/>
                <w:sz w:val="24"/>
                <w:szCs w:val="24"/>
              </w:rPr>
            </w:pPr>
            <w:r>
              <w:rPr>
                <w:rFonts w:ascii="Arial" w:hAnsi="Arial" w:cs="Arial"/>
                <w:sz w:val="24"/>
                <w:szCs w:val="24"/>
              </w:rPr>
              <w:t>Allow client to navigate device independently</w:t>
            </w:r>
          </w:p>
        </w:tc>
        <w:tc>
          <w:tcPr>
            <w:tcW w:w="4734" w:type="dxa"/>
          </w:tcPr>
          <w:p w14:paraId="54F2A009" w14:textId="416677C7" w:rsidR="007A632C" w:rsidRPr="009779F4" w:rsidRDefault="009779F4" w:rsidP="009779F4">
            <w:pPr>
              <w:rPr>
                <w:rFonts w:ascii="Arial" w:hAnsi="Arial" w:cs="Arial"/>
                <w:sz w:val="24"/>
                <w:szCs w:val="24"/>
              </w:rPr>
            </w:pPr>
            <w:r>
              <w:rPr>
                <w:rFonts w:ascii="Arial" w:hAnsi="Arial" w:cs="Arial"/>
                <w:sz w:val="24"/>
                <w:szCs w:val="24"/>
              </w:rPr>
              <w:t xml:space="preserve">Model more than one word at a time </w:t>
            </w:r>
          </w:p>
        </w:tc>
      </w:tr>
      <w:tr w:rsidR="007A632C" w14:paraId="48E629DB" w14:textId="77777777" w:rsidTr="00DC28DA">
        <w:trPr>
          <w:trHeight w:val="1181"/>
        </w:trPr>
        <w:tc>
          <w:tcPr>
            <w:tcW w:w="4734" w:type="dxa"/>
          </w:tcPr>
          <w:p w14:paraId="3C79B5B5" w14:textId="3D73A951" w:rsidR="007A632C" w:rsidRPr="00137BE9" w:rsidRDefault="00137BE9" w:rsidP="00137BE9">
            <w:pPr>
              <w:rPr>
                <w:rFonts w:ascii="Arial" w:hAnsi="Arial" w:cs="Arial"/>
                <w:sz w:val="24"/>
                <w:szCs w:val="24"/>
              </w:rPr>
            </w:pPr>
            <w:r>
              <w:rPr>
                <w:rFonts w:ascii="Arial" w:hAnsi="Arial" w:cs="Arial"/>
                <w:sz w:val="24"/>
                <w:szCs w:val="24"/>
              </w:rPr>
              <w:t xml:space="preserve">To the best of your ability, honor/follow through on </w:t>
            </w:r>
            <w:proofErr w:type="spellStart"/>
            <w:r>
              <w:rPr>
                <w:rFonts w:ascii="Arial" w:hAnsi="Arial" w:cs="Arial"/>
                <w:sz w:val="24"/>
                <w:szCs w:val="24"/>
              </w:rPr>
              <w:t>mands</w:t>
            </w:r>
            <w:proofErr w:type="spellEnd"/>
            <w:r>
              <w:rPr>
                <w:rFonts w:ascii="Arial" w:hAnsi="Arial" w:cs="Arial"/>
                <w:sz w:val="24"/>
                <w:szCs w:val="24"/>
              </w:rPr>
              <w:t xml:space="preserve"> (e.g., Client touches “Brown Bear” book icon, you should then present the book to him) </w:t>
            </w:r>
          </w:p>
        </w:tc>
        <w:tc>
          <w:tcPr>
            <w:tcW w:w="4734" w:type="dxa"/>
          </w:tcPr>
          <w:p w14:paraId="243CBB32" w14:textId="61CEA4A6" w:rsidR="007A632C" w:rsidRPr="009B2133" w:rsidRDefault="009B2133" w:rsidP="009B2133">
            <w:pPr>
              <w:rPr>
                <w:rFonts w:ascii="Arial" w:hAnsi="Arial" w:cs="Arial"/>
                <w:sz w:val="24"/>
                <w:szCs w:val="24"/>
              </w:rPr>
            </w:pPr>
            <w:r>
              <w:rPr>
                <w:rFonts w:ascii="Arial" w:hAnsi="Arial" w:cs="Arial"/>
                <w:sz w:val="24"/>
                <w:szCs w:val="24"/>
              </w:rPr>
              <w:t xml:space="preserve">Forget to </w:t>
            </w:r>
            <w:r w:rsidR="000A7227">
              <w:rPr>
                <w:rFonts w:ascii="Arial" w:hAnsi="Arial" w:cs="Arial"/>
                <w:sz w:val="24"/>
                <w:szCs w:val="24"/>
              </w:rPr>
              <w:t>honor ALL forms of communication</w:t>
            </w:r>
            <w:r w:rsidR="009416BF">
              <w:rPr>
                <w:rFonts w:ascii="Arial" w:hAnsi="Arial" w:cs="Arial"/>
                <w:sz w:val="24"/>
                <w:szCs w:val="24"/>
              </w:rPr>
              <w:t xml:space="preserve"> such as gestu</w:t>
            </w:r>
            <w:r w:rsidR="007E3288">
              <w:rPr>
                <w:rFonts w:ascii="Arial" w:hAnsi="Arial" w:cs="Arial"/>
                <w:sz w:val="24"/>
                <w:szCs w:val="24"/>
              </w:rPr>
              <w:t>ral</w:t>
            </w:r>
            <w:r w:rsidR="005B1DF7">
              <w:rPr>
                <w:rFonts w:ascii="Arial" w:hAnsi="Arial" w:cs="Arial"/>
                <w:sz w:val="24"/>
                <w:szCs w:val="24"/>
              </w:rPr>
              <w:t xml:space="preserve">, </w:t>
            </w:r>
            <w:r w:rsidR="008A0215">
              <w:rPr>
                <w:rFonts w:ascii="Arial" w:hAnsi="Arial" w:cs="Arial"/>
                <w:sz w:val="24"/>
                <w:szCs w:val="24"/>
              </w:rPr>
              <w:t xml:space="preserve">positional, and </w:t>
            </w:r>
            <w:r w:rsidR="005B1DF7">
              <w:rPr>
                <w:rFonts w:ascii="Arial" w:hAnsi="Arial" w:cs="Arial"/>
                <w:sz w:val="24"/>
                <w:szCs w:val="24"/>
              </w:rPr>
              <w:t>voca</w:t>
            </w:r>
            <w:r w:rsidR="00971F1A">
              <w:rPr>
                <w:rFonts w:ascii="Arial" w:hAnsi="Arial" w:cs="Arial"/>
                <w:sz w:val="24"/>
                <w:szCs w:val="24"/>
              </w:rPr>
              <w:t xml:space="preserve">lly </w:t>
            </w:r>
          </w:p>
        </w:tc>
      </w:tr>
      <w:tr w:rsidR="007A632C" w14:paraId="390287BF" w14:textId="77777777" w:rsidTr="00DC28DA">
        <w:trPr>
          <w:trHeight w:val="891"/>
        </w:trPr>
        <w:tc>
          <w:tcPr>
            <w:tcW w:w="4734" w:type="dxa"/>
          </w:tcPr>
          <w:p w14:paraId="40E09558" w14:textId="69F4A001" w:rsidR="007A632C" w:rsidRPr="00463038" w:rsidRDefault="00E225C1" w:rsidP="00E225C1">
            <w:pPr>
              <w:rPr>
                <w:rFonts w:ascii="Arial" w:hAnsi="Arial" w:cs="Arial"/>
                <w:sz w:val="24"/>
                <w:szCs w:val="24"/>
              </w:rPr>
            </w:pPr>
            <w:r>
              <w:rPr>
                <w:rFonts w:ascii="Arial" w:hAnsi="Arial" w:cs="Arial"/>
                <w:sz w:val="24"/>
                <w:szCs w:val="24"/>
              </w:rPr>
              <w:t>Treat device as if it’s verbal communication</w:t>
            </w:r>
            <w:r w:rsidR="0049146A">
              <w:rPr>
                <w:rFonts w:ascii="Arial" w:hAnsi="Arial" w:cs="Arial"/>
                <w:sz w:val="24"/>
                <w:szCs w:val="24"/>
              </w:rPr>
              <w:t xml:space="preserve">, i.e., </w:t>
            </w:r>
            <w:r>
              <w:rPr>
                <w:rFonts w:ascii="Arial" w:hAnsi="Arial" w:cs="Arial"/>
                <w:sz w:val="24"/>
                <w:szCs w:val="24"/>
              </w:rPr>
              <w:t>h</w:t>
            </w:r>
            <w:r w:rsidR="0049146A">
              <w:rPr>
                <w:rFonts w:ascii="Arial" w:hAnsi="Arial" w:cs="Arial"/>
                <w:sz w:val="24"/>
                <w:szCs w:val="24"/>
              </w:rPr>
              <w:t>ost</w:t>
            </w:r>
            <w:r>
              <w:rPr>
                <w:rFonts w:ascii="Arial" w:hAnsi="Arial" w:cs="Arial"/>
                <w:sz w:val="24"/>
                <w:szCs w:val="24"/>
              </w:rPr>
              <w:t xml:space="preserve"> a conversation with </w:t>
            </w:r>
            <w:r w:rsidR="0049146A">
              <w:rPr>
                <w:rFonts w:ascii="Arial" w:hAnsi="Arial" w:cs="Arial"/>
                <w:sz w:val="24"/>
                <w:szCs w:val="24"/>
              </w:rPr>
              <w:t>client</w:t>
            </w:r>
            <w:r w:rsidR="00625CB1">
              <w:rPr>
                <w:rFonts w:ascii="Arial" w:hAnsi="Arial" w:cs="Arial"/>
                <w:sz w:val="24"/>
                <w:szCs w:val="24"/>
              </w:rPr>
              <w:t>,</w:t>
            </w:r>
            <w:r w:rsidR="00463038">
              <w:rPr>
                <w:rFonts w:ascii="Arial" w:hAnsi="Arial" w:cs="Arial"/>
                <w:sz w:val="24"/>
                <w:szCs w:val="24"/>
              </w:rPr>
              <w:t xml:space="preserve"> e.g., “Yeah man, I love that you asked to read </w:t>
            </w:r>
            <w:r w:rsidR="00463038" w:rsidRPr="00463038">
              <w:rPr>
                <w:rFonts w:ascii="Arial" w:hAnsi="Arial" w:cs="Arial"/>
                <w:i/>
                <w:iCs/>
                <w:sz w:val="24"/>
                <w:szCs w:val="24"/>
              </w:rPr>
              <w:t>Brown Bear</w:t>
            </w:r>
            <w:r w:rsidR="00463038">
              <w:rPr>
                <w:rFonts w:ascii="Arial" w:hAnsi="Arial" w:cs="Arial"/>
                <w:i/>
                <w:iCs/>
                <w:sz w:val="24"/>
                <w:szCs w:val="24"/>
              </w:rPr>
              <w:t xml:space="preserve">, </w:t>
            </w:r>
            <w:r w:rsidR="00463038">
              <w:rPr>
                <w:rFonts w:ascii="Arial" w:hAnsi="Arial" w:cs="Arial"/>
                <w:sz w:val="24"/>
                <w:szCs w:val="24"/>
              </w:rPr>
              <w:t>that’s such a great book</w:t>
            </w:r>
            <w:r w:rsidR="00E378C5">
              <w:rPr>
                <w:rFonts w:ascii="Arial" w:hAnsi="Arial" w:cs="Arial"/>
                <w:sz w:val="24"/>
                <w:szCs w:val="24"/>
              </w:rPr>
              <w:t>; let’s go get it!”</w:t>
            </w:r>
          </w:p>
        </w:tc>
        <w:tc>
          <w:tcPr>
            <w:tcW w:w="4734" w:type="dxa"/>
          </w:tcPr>
          <w:p w14:paraId="02CE2232" w14:textId="3020AB51" w:rsidR="007A632C" w:rsidRPr="00F7574F" w:rsidRDefault="00F7574F" w:rsidP="00F7574F">
            <w:pPr>
              <w:rPr>
                <w:rFonts w:ascii="Arial" w:hAnsi="Arial" w:cs="Arial"/>
                <w:sz w:val="24"/>
                <w:szCs w:val="24"/>
              </w:rPr>
            </w:pPr>
            <w:r>
              <w:rPr>
                <w:rFonts w:ascii="Arial" w:hAnsi="Arial" w:cs="Arial"/>
                <w:sz w:val="24"/>
                <w:szCs w:val="24"/>
              </w:rPr>
              <w:t xml:space="preserve">Allow other clients to manipulate/play with </w:t>
            </w:r>
            <w:proofErr w:type="spellStart"/>
            <w:r w:rsidR="006E3FF0">
              <w:rPr>
                <w:rFonts w:ascii="Arial" w:hAnsi="Arial" w:cs="Arial"/>
                <w:sz w:val="24"/>
                <w:szCs w:val="24"/>
              </w:rPr>
              <w:t>JoBr’s</w:t>
            </w:r>
            <w:proofErr w:type="spellEnd"/>
            <w:r w:rsidR="006E3FF0">
              <w:rPr>
                <w:rFonts w:ascii="Arial" w:hAnsi="Arial" w:cs="Arial"/>
                <w:sz w:val="24"/>
                <w:szCs w:val="24"/>
              </w:rPr>
              <w:t xml:space="preserve"> device</w:t>
            </w:r>
          </w:p>
        </w:tc>
      </w:tr>
      <w:tr w:rsidR="007A632C" w14:paraId="1070438F" w14:textId="77777777" w:rsidTr="00DC28DA">
        <w:trPr>
          <w:trHeight w:val="290"/>
        </w:trPr>
        <w:tc>
          <w:tcPr>
            <w:tcW w:w="4734" w:type="dxa"/>
          </w:tcPr>
          <w:p w14:paraId="311E6AFA" w14:textId="4F9439B3" w:rsidR="007A632C" w:rsidRPr="0089130F" w:rsidRDefault="0089130F" w:rsidP="0089130F">
            <w:pPr>
              <w:rPr>
                <w:rFonts w:ascii="Arial" w:hAnsi="Arial" w:cs="Arial"/>
                <w:sz w:val="24"/>
                <w:szCs w:val="24"/>
              </w:rPr>
            </w:pPr>
            <w:r>
              <w:rPr>
                <w:rFonts w:ascii="Arial" w:hAnsi="Arial" w:cs="Arial"/>
                <w:sz w:val="24"/>
                <w:szCs w:val="24"/>
              </w:rPr>
              <w:t>Model use of device for client</w:t>
            </w:r>
          </w:p>
        </w:tc>
        <w:tc>
          <w:tcPr>
            <w:tcW w:w="4734" w:type="dxa"/>
          </w:tcPr>
          <w:p w14:paraId="76FAD953" w14:textId="77777777" w:rsidR="007A632C" w:rsidRPr="0089130F" w:rsidRDefault="007A632C">
            <w:pPr>
              <w:jc w:val="center"/>
              <w:rPr>
                <w:rFonts w:ascii="Arial" w:hAnsi="Arial" w:cs="Arial"/>
                <w:sz w:val="24"/>
                <w:szCs w:val="24"/>
              </w:rPr>
            </w:pPr>
          </w:p>
        </w:tc>
      </w:tr>
      <w:tr w:rsidR="007A632C" w14:paraId="6BAD9366" w14:textId="77777777" w:rsidTr="00DC28DA">
        <w:trPr>
          <w:trHeight w:val="601"/>
        </w:trPr>
        <w:tc>
          <w:tcPr>
            <w:tcW w:w="4734" w:type="dxa"/>
          </w:tcPr>
          <w:p w14:paraId="3DDC88E9" w14:textId="48DE7CE1" w:rsidR="007A632C" w:rsidRPr="0089130F" w:rsidRDefault="0089130F" w:rsidP="0089130F">
            <w:pPr>
              <w:rPr>
                <w:rFonts w:ascii="Arial" w:hAnsi="Arial" w:cs="Arial"/>
                <w:sz w:val="24"/>
                <w:szCs w:val="24"/>
              </w:rPr>
            </w:pPr>
            <w:r>
              <w:rPr>
                <w:rFonts w:ascii="Arial" w:hAnsi="Arial" w:cs="Arial"/>
                <w:sz w:val="24"/>
                <w:szCs w:val="24"/>
              </w:rPr>
              <w:t>Contrive opportunities to utilize device, such as when transitioning while on floor</w:t>
            </w:r>
          </w:p>
        </w:tc>
        <w:tc>
          <w:tcPr>
            <w:tcW w:w="4734" w:type="dxa"/>
          </w:tcPr>
          <w:p w14:paraId="507D22D1" w14:textId="3C61E49C" w:rsidR="007A632C" w:rsidRPr="00026C5D" w:rsidRDefault="007A632C" w:rsidP="00026C5D">
            <w:pPr>
              <w:rPr>
                <w:rFonts w:ascii="Arial" w:hAnsi="Arial" w:cs="Arial"/>
                <w:sz w:val="24"/>
                <w:szCs w:val="24"/>
              </w:rPr>
            </w:pPr>
          </w:p>
        </w:tc>
      </w:tr>
      <w:tr w:rsidR="00DA2FAD" w14:paraId="0DEB02D9" w14:textId="77777777" w:rsidTr="00DC28DA">
        <w:trPr>
          <w:trHeight w:val="601"/>
        </w:trPr>
        <w:tc>
          <w:tcPr>
            <w:tcW w:w="4734" w:type="dxa"/>
          </w:tcPr>
          <w:p w14:paraId="318E5488" w14:textId="2E6CE02E" w:rsidR="00DA2FAD" w:rsidRDefault="00DA2FAD" w:rsidP="0089130F">
            <w:pPr>
              <w:rPr>
                <w:rFonts w:ascii="Arial" w:hAnsi="Arial" w:cs="Arial"/>
                <w:sz w:val="24"/>
                <w:szCs w:val="24"/>
              </w:rPr>
            </w:pPr>
            <w:r>
              <w:rPr>
                <w:rFonts w:ascii="Arial" w:hAnsi="Arial" w:cs="Arial"/>
                <w:sz w:val="24"/>
                <w:szCs w:val="24"/>
              </w:rPr>
              <w:t xml:space="preserve">Provide enough time for client to respond with device </w:t>
            </w:r>
          </w:p>
        </w:tc>
        <w:tc>
          <w:tcPr>
            <w:tcW w:w="4734" w:type="dxa"/>
          </w:tcPr>
          <w:p w14:paraId="3C4DC0D2" w14:textId="77777777" w:rsidR="00DA2FAD" w:rsidRPr="00026C5D" w:rsidRDefault="00DA2FAD" w:rsidP="00026C5D">
            <w:pPr>
              <w:rPr>
                <w:rFonts w:ascii="Arial" w:hAnsi="Arial" w:cs="Arial"/>
                <w:sz w:val="24"/>
                <w:szCs w:val="24"/>
              </w:rPr>
            </w:pPr>
          </w:p>
        </w:tc>
      </w:tr>
    </w:tbl>
    <w:p w14:paraId="37CA1D31" w14:textId="083EED96" w:rsidR="007A632C" w:rsidRPr="007A632C" w:rsidRDefault="007A632C">
      <w:pPr>
        <w:jc w:val="center"/>
        <w:rPr>
          <w:rFonts w:ascii="Arial" w:hAnsi="Arial" w:cs="Arial"/>
          <w:sz w:val="32"/>
          <w:szCs w:val="32"/>
        </w:rPr>
      </w:pPr>
    </w:p>
    <w:sectPr w:rsidR="007A632C" w:rsidRPr="007A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DC9"/>
    <w:multiLevelType w:val="hybridMultilevel"/>
    <w:tmpl w:val="160654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56835"/>
    <w:multiLevelType w:val="hybridMultilevel"/>
    <w:tmpl w:val="1D0818B8"/>
    <w:lvl w:ilvl="0" w:tplc="455E9A0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80DB2"/>
    <w:multiLevelType w:val="hybridMultilevel"/>
    <w:tmpl w:val="2E3AF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69188">
    <w:abstractNumId w:val="1"/>
  </w:num>
  <w:num w:numId="2" w16cid:durableId="392854672">
    <w:abstractNumId w:val="0"/>
  </w:num>
  <w:num w:numId="3" w16cid:durableId="527910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69"/>
    <w:rsid w:val="00026C5D"/>
    <w:rsid w:val="000A7227"/>
    <w:rsid w:val="000D7CA9"/>
    <w:rsid w:val="00137BE9"/>
    <w:rsid w:val="002025D6"/>
    <w:rsid w:val="00221129"/>
    <w:rsid w:val="0035078A"/>
    <w:rsid w:val="003A54B1"/>
    <w:rsid w:val="003D3334"/>
    <w:rsid w:val="003E761C"/>
    <w:rsid w:val="00407538"/>
    <w:rsid w:val="00463038"/>
    <w:rsid w:val="0049146A"/>
    <w:rsid w:val="005B1DF7"/>
    <w:rsid w:val="005E49B6"/>
    <w:rsid w:val="00611569"/>
    <w:rsid w:val="00625CB1"/>
    <w:rsid w:val="006E3FF0"/>
    <w:rsid w:val="007A632C"/>
    <w:rsid w:val="007B0345"/>
    <w:rsid w:val="007E3288"/>
    <w:rsid w:val="0089130F"/>
    <w:rsid w:val="008A0215"/>
    <w:rsid w:val="009416BF"/>
    <w:rsid w:val="009578BF"/>
    <w:rsid w:val="00971F1A"/>
    <w:rsid w:val="009779F4"/>
    <w:rsid w:val="009B0DA6"/>
    <w:rsid w:val="009B2133"/>
    <w:rsid w:val="00A75FE6"/>
    <w:rsid w:val="00AB2BF2"/>
    <w:rsid w:val="00AB314F"/>
    <w:rsid w:val="00B10CBC"/>
    <w:rsid w:val="00B52D06"/>
    <w:rsid w:val="00B64B34"/>
    <w:rsid w:val="00BF6242"/>
    <w:rsid w:val="00C47245"/>
    <w:rsid w:val="00C542A5"/>
    <w:rsid w:val="00C625BE"/>
    <w:rsid w:val="00C6735C"/>
    <w:rsid w:val="00DA2FAD"/>
    <w:rsid w:val="00DC28DA"/>
    <w:rsid w:val="00E225C1"/>
    <w:rsid w:val="00E23988"/>
    <w:rsid w:val="00E378C5"/>
    <w:rsid w:val="00E862EE"/>
    <w:rsid w:val="00EA0B89"/>
    <w:rsid w:val="00F7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1E85"/>
  <w15:chartTrackingRefBased/>
  <w15:docId w15:val="{9B0310F5-E753-4E38-B02C-4868C512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Ford</dc:creator>
  <cp:keywords/>
  <dc:description/>
  <cp:lastModifiedBy>Kyler Vercelli</cp:lastModifiedBy>
  <cp:revision>6</cp:revision>
  <cp:lastPrinted>2023-01-23T17:19:00Z</cp:lastPrinted>
  <dcterms:created xsi:type="dcterms:W3CDTF">2023-01-24T18:41:00Z</dcterms:created>
  <dcterms:modified xsi:type="dcterms:W3CDTF">2023-01-24T18:54:00Z</dcterms:modified>
</cp:coreProperties>
</file>