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974D" w14:textId="0F608C13" w:rsidR="002B7104" w:rsidRDefault="002B7104"/>
    <w:p w14:paraId="01F8FE94" w14:textId="05EA6768" w:rsidR="00C02254" w:rsidRDefault="00005C3D">
      <w:r>
        <w:rPr>
          <w:noProof/>
        </w:rPr>
        <w:drawing>
          <wp:anchor distT="0" distB="0" distL="114300" distR="114300" simplePos="0" relativeHeight="251663360" behindDoc="1" locked="0" layoutInCell="1" allowOverlap="1" wp14:anchorId="1A927146" wp14:editId="45F9D7AC">
            <wp:simplePos x="0" y="0"/>
            <wp:positionH relativeFrom="margin">
              <wp:posOffset>485030</wp:posOffset>
            </wp:positionH>
            <wp:positionV relativeFrom="paragraph">
              <wp:posOffset>28271</wp:posOffset>
            </wp:positionV>
            <wp:extent cx="4863465" cy="2540635"/>
            <wp:effectExtent l="0" t="0" r="0" b="0"/>
            <wp:wrapTight wrapText="bothSides">
              <wp:wrapPolygon edited="0">
                <wp:start x="0" y="0"/>
                <wp:lineTo x="0" y="21379"/>
                <wp:lineTo x="21490" y="21379"/>
                <wp:lineTo x="21490" y="0"/>
                <wp:lineTo x="0" y="0"/>
              </wp:wrapPolygon>
            </wp:wrapTight>
            <wp:docPr id="4"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p>
    <w:p w14:paraId="0624A797" w14:textId="77777777" w:rsidR="00C02254" w:rsidRDefault="00C02254"/>
    <w:p w14:paraId="2FF4F780" w14:textId="77777777" w:rsidR="00C02254" w:rsidRDefault="00C02254"/>
    <w:p w14:paraId="013636F0" w14:textId="77777777" w:rsidR="00C02254" w:rsidRDefault="00C02254"/>
    <w:p w14:paraId="77A9BCFF" w14:textId="77777777" w:rsidR="00C02254" w:rsidRDefault="00C02254"/>
    <w:p w14:paraId="2039842E" w14:textId="77777777" w:rsidR="00C02254" w:rsidRDefault="00C02254"/>
    <w:p w14:paraId="2EAA4F93" w14:textId="77777777" w:rsidR="003C449A" w:rsidRDefault="003C449A"/>
    <w:p w14:paraId="26E4F193" w14:textId="77777777" w:rsidR="003C449A" w:rsidRDefault="003C449A"/>
    <w:p w14:paraId="7F01DE4B" w14:textId="36A43724" w:rsidR="003C449A" w:rsidRDefault="00777501">
      <w:r>
        <w:rPr>
          <w:noProof/>
        </w:rPr>
        <mc:AlternateContent>
          <mc:Choice Requires="wps">
            <w:drawing>
              <wp:anchor distT="0" distB="0" distL="114300" distR="114300" simplePos="0" relativeHeight="251665408" behindDoc="0" locked="0" layoutInCell="1" allowOverlap="1" wp14:anchorId="28E721C6" wp14:editId="4E4B4BF3">
                <wp:simplePos x="0" y="0"/>
                <wp:positionH relativeFrom="margin">
                  <wp:posOffset>0</wp:posOffset>
                </wp:positionH>
                <wp:positionV relativeFrom="paragraph">
                  <wp:posOffset>285750</wp:posOffset>
                </wp:positionV>
                <wp:extent cx="5939155" cy="1797050"/>
                <wp:effectExtent l="0" t="0" r="0" b="0"/>
                <wp:wrapNone/>
                <wp:docPr id="11419034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7DA0F630"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PROCEDURE</w:t>
                            </w:r>
                            <w:r w:rsidR="00835F2C">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E721C6" id="_x0000_t202" coordsize="21600,21600" o:spt="202" path="m,l,21600r21600,l21600,xe">
                <v:stroke joinstyle="miter"/>
                <v:path gradientshapeok="t" o:connecttype="rect"/>
              </v:shapetype>
              <v:shape id="Text Box 1" o:spid="_x0000_s1026" type="#_x0000_t202" style="position:absolute;margin-left:0;margin-top:22.5pt;width:467.65pt;height:14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" filled="f" stroked="f" strokeweight=".5pt">
                <v:textbo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7DA0F630"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PROCEDURE</w:t>
                      </w:r>
                      <w:r w:rsidR="00835F2C">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p w14:paraId="1AC99096" w14:textId="79010185" w:rsidR="00C02254" w:rsidRDefault="00C02254"/>
    <w:p w14:paraId="4A72165D" w14:textId="77777777" w:rsidR="00005C3D" w:rsidRDefault="00005C3D"/>
    <w:p w14:paraId="1D687C72" w14:textId="77777777" w:rsidR="00005C3D" w:rsidRDefault="00005C3D"/>
    <w:p w14:paraId="21796727" w14:textId="77777777" w:rsidR="00005C3D" w:rsidRDefault="00005C3D"/>
    <w:p w14:paraId="793EEBCB" w14:textId="77777777" w:rsidR="00005C3D" w:rsidRDefault="00005C3D"/>
    <w:p w14:paraId="64ADB5D1" w14:textId="77777777" w:rsidR="00005C3D" w:rsidRDefault="00005C3D"/>
    <w:p w14:paraId="63FFAECC" w14:textId="77777777" w:rsidR="00005C3D" w:rsidRDefault="00005C3D"/>
    <w:p w14:paraId="07871C80" w14:textId="77777777" w:rsidR="00005C3D" w:rsidRDefault="00005C3D"/>
    <w:p w14:paraId="1ED2BD3A" w14:textId="77777777" w:rsidR="003A5FCC" w:rsidRDefault="003A5FCC">
      <w:pPr>
        <w:sectPr w:rsidR="003A5FCC">
          <w:footerReference w:type="default" r:id="rId10"/>
          <w:pgSz w:w="12240" w:h="15840"/>
          <w:pgMar w:top="1440" w:right="1440" w:bottom="1440" w:left="1440" w:header="720" w:footer="720" w:gutter="0"/>
          <w:cols w:space="720"/>
          <w:docGrid w:linePitch="360"/>
        </w:sectPr>
      </w:pPr>
    </w:p>
    <w:sdt>
      <w:sdtPr>
        <w:rPr>
          <w:rFonts w:asciiTheme="minorHAnsi" w:eastAsiaTheme="minorHAnsi" w:hAnsiTheme="minorHAnsi" w:cstheme="minorBidi"/>
          <w:color w:val="auto"/>
          <w:kern w:val="2"/>
          <w:sz w:val="22"/>
          <w:szCs w:val="22"/>
        </w:rPr>
        <w:id w:val="-17248030"/>
        <w:docPartObj>
          <w:docPartGallery w:val="Table of Contents"/>
          <w:docPartUnique/>
        </w:docPartObj>
      </w:sdtPr>
      <w:sdtEndPr>
        <w:rPr>
          <w:b/>
          <w:bCs/>
          <w:noProof/>
        </w:rPr>
      </w:sdtEndPr>
      <w:sdtContent>
        <w:p w14:paraId="4590E2E4" w14:textId="73899095" w:rsidR="000A3CA3" w:rsidRPr="004E41A1" w:rsidRDefault="000A3CA3">
          <w:pPr>
            <w:pStyle w:val="TOCHeading"/>
            <w:rPr>
              <w:rFonts w:ascii="Times New Roman" w:hAnsi="Times New Roman" w:cs="Times New Roman"/>
              <w:b/>
              <w:bCs/>
              <w:color w:val="000000" w:themeColor="text1"/>
              <w:sz w:val="28"/>
              <w:szCs w:val="28"/>
            </w:rPr>
          </w:pPr>
          <w:r w:rsidRPr="004E41A1">
            <w:rPr>
              <w:rFonts w:ascii="Times New Roman" w:hAnsi="Times New Roman" w:cs="Times New Roman"/>
              <w:b/>
              <w:bCs/>
              <w:color w:val="000000" w:themeColor="text1"/>
              <w:sz w:val="28"/>
              <w:szCs w:val="28"/>
            </w:rPr>
            <w:t>Table of Contents</w:t>
          </w:r>
        </w:p>
        <w:p w14:paraId="4CCD4528" w14:textId="77777777" w:rsidR="007961CD" w:rsidRPr="007961CD" w:rsidRDefault="007961CD" w:rsidP="007961CD"/>
        <w:p w14:paraId="756E3EB7" w14:textId="6FF79689" w:rsidR="004B60DB" w:rsidRDefault="000A3CA3">
          <w:pPr>
            <w:pStyle w:val="TOC1"/>
            <w:tabs>
              <w:tab w:val="left" w:pos="480"/>
              <w:tab w:val="right" w:leader="dot" w:pos="9350"/>
            </w:tabs>
            <w:rPr>
              <w:rFonts w:eastAsiaTheme="minorEastAsia"/>
              <w:noProof/>
              <w:sz w:val="24"/>
              <w:szCs w:val="24"/>
            </w:rPr>
          </w:pPr>
          <w:r w:rsidRPr="007961CD">
            <w:rPr>
              <w:rFonts w:ascii="Times New Roman" w:hAnsi="Times New Roman" w:cs="Times New Roman"/>
            </w:rPr>
            <w:fldChar w:fldCharType="begin"/>
          </w:r>
          <w:r w:rsidRPr="007961CD">
            <w:rPr>
              <w:rFonts w:ascii="Times New Roman" w:hAnsi="Times New Roman" w:cs="Times New Roman"/>
            </w:rPr>
            <w:instrText xml:space="preserve"> TOC \o "1-3" \h \z \u </w:instrText>
          </w:r>
          <w:r w:rsidRPr="007961CD">
            <w:rPr>
              <w:rFonts w:ascii="Times New Roman" w:hAnsi="Times New Roman" w:cs="Times New Roman"/>
            </w:rPr>
            <w:fldChar w:fldCharType="separate"/>
          </w:r>
          <w:hyperlink w:anchor="_Toc201649461" w:history="1">
            <w:r w:rsidR="004B60DB" w:rsidRPr="00D97A1D">
              <w:rPr>
                <w:rStyle w:val="Hyperlink"/>
                <w:rFonts w:ascii="Times New Roman" w:hAnsi="Times New Roman" w:cs="Times New Roman"/>
                <w:b/>
                <w:bCs/>
                <w:noProof/>
              </w:rPr>
              <w:t>1.</w:t>
            </w:r>
            <w:r w:rsidR="004B60DB">
              <w:rPr>
                <w:rFonts w:eastAsiaTheme="minorEastAsia"/>
                <w:noProof/>
                <w:sz w:val="24"/>
                <w:szCs w:val="24"/>
              </w:rPr>
              <w:tab/>
            </w:r>
            <w:r w:rsidR="004B60DB" w:rsidRPr="00D97A1D">
              <w:rPr>
                <w:rStyle w:val="Hyperlink"/>
                <w:rFonts w:ascii="Times New Roman" w:hAnsi="Times New Roman" w:cs="Times New Roman"/>
                <w:b/>
                <w:bCs/>
                <w:noProof/>
              </w:rPr>
              <w:t>PURPOSE</w:t>
            </w:r>
            <w:r w:rsidR="004B60DB">
              <w:rPr>
                <w:noProof/>
                <w:webHidden/>
              </w:rPr>
              <w:tab/>
            </w:r>
            <w:r w:rsidR="004B60DB">
              <w:rPr>
                <w:noProof/>
                <w:webHidden/>
              </w:rPr>
              <w:fldChar w:fldCharType="begin"/>
            </w:r>
            <w:r w:rsidR="004B60DB">
              <w:rPr>
                <w:noProof/>
                <w:webHidden/>
              </w:rPr>
              <w:instrText xml:space="preserve"> PAGEREF _Toc201649461 \h </w:instrText>
            </w:r>
            <w:r w:rsidR="004B60DB">
              <w:rPr>
                <w:noProof/>
                <w:webHidden/>
              </w:rPr>
            </w:r>
            <w:r w:rsidR="004B60DB">
              <w:rPr>
                <w:noProof/>
                <w:webHidden/>
              </w:rPr>
              <w:fldChar w:fldCharType="separate"/>
            </w:r>
            <w:r w:rsidR="004B60DB">
              <w:rPr>
                <w:noProof/>
                <w:webHidden/>
              </w:rPr>
              <w:t>3</w:t>
            </w:r>
            <w:r w:rsidR="004B60DB">
              <w:rPr>
                <w:noProof/>
                <w:webHidden/>
              </w:rPr>
              <w:fldChar w:fldCharType="end"/>
            </w:r>
          </w:hyperlink>
        </w:p>
        <w:p w14:paraId="2168E14D" w14:textId="6D680BD7" w:rsidR="004B60DB" w:rsidRDefault="004B60DB">
          <w:pPr>
            <w:pStyle w:val="TOC1"/>
            <w:tabs>
              <w:tab w:val="left" w:pos="480"/>
              <w:tab w:val="right" w:leader="dot" w:pos="9350"/>
            </w:tabs>
            <w:rPr>
              <w:rFonts w:eastAsiaTheme="minorEastAsia"/>
              <w:noProof/>
              <w:sz w:val="24"/>
              <w:szCs w:val="24"/>
            </w:rPr>
          </w:pPr>
          <w:hyperlink w:anchor="_Toc201649462" w:history="1">
            <w:r w:rsidRPr="00D97A1D">
              <w:rPr>
                <w:rStyle w:val="Hyperlink"/>
                <w:rFonts w:ascii="Times New Roman" w:hAnsi="Times New Roman" w:cs="Times New Roman"/>
                <w:b/>
                <w:bCs/>
                <w:noProof/>
              </w:rPr>
              <w:t>2.</w:t>
            </w:r>
            <w:r>
              <w:rPr>
                <w:rFonts w:eastAsiaTheme="minorEastAsia"/>
                <w:noProof/>
                <w:sz w:val="24"/>
                <w:szCs w:val="24"/>
              </w:rPr>
              <w:tab/>
            </w:r>
            <w:r w:rsidRPr="00D97A1D">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_Toc201649462 \h </w:instrText>
            </w:r>
            <w:r>
              <w:rPr>
                <w:noProof/>
                <w:webHidden/>
              </w:rPr>
            </w:r>
            <w:r>
              <w:rPr>
                <w:noProof/>
                <w:webHidden/>
              </w:rPr>
              <w:fldChar w:fldCharType="separate"/>
            </w:r>
            <w:r>
              <w:rPr>
                <w:noProof/>
                <w:webHidden/>
              </w:rPr>
              <w:t>3</w:t>
            </w:r>
            <w:r>
              <w:rPr>
                <w:noProof/>
                <w:webHidden/>
              </w:rPr>
              <w:fldChar w:fldCharType="end"/>
            </w:r>
          </w:hyperlink>
        </w:p>
        <w:p w14:paraId="4F981353" w14:textId="05FACFB6" w:rsidR="004B60DB" w:rsidRDefault="004B60DB">
          <w:pPr>
            <w:pStyle w:val="TOC1"/>
            <w:tabs>
              <w:tab w:val="left" w:pos="480"/>
              <w:tab w:val="right" w:leader="dot" w:pos="9350"/>
            </w:tabs>
            <w:rPr>
              <w:rFonts w:eastAsiaTheme="minorEastAsia"/>
              <w:noProof/>
              <w:sz w:val="24"/>
              <w:szCs w:val="24"/>
            </w:rPr>
          </w:pPr>
          <w:hyperlink w:anchor="_Toc201649463" w:history="1">
            <w:r w:rsidRPr="00D97A1D">
              <w:rPr>
                <w:rStyle w:val="Hyperlink"/>
                <w:rFonts w:ascii="Times New Roman" w:hAnsi="Times New Roman" w:cs="Times New Roman"/>
                <w:b/>
                <w:bCs/>
                <w:noProof/>
              </w:rPr>
              <w:t>3.</w:t>
            </w:r>
            <w:r>
              <w:rPr>
                <w:rFonts w:eastAsiaTheme="minorEastAsia"/>
                <w:noProof/>
                <w:sz w:val="24"/>
                <w:szCs w:val="24"/>
              </w:rPr>
              <w:tab/>
            </w:r>
            <w:r w:rsidRPr="00D97A1D">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_Toc201649463 \h </w:instrText>
            </w:r>
            <w:r>
              <w:rPr>
                <w:noProof/>
                <w:webHidden/>
              </w:rPr>
            </w:r>
            <w:r>
              <w:rPr>
                <w:noProof/>
                <w:webHidden/>
              </w:rPr>
              <w:fldChar w:fldCharType="separate"/>
            </w:r>
            <w:r>
              <w:rPr>
                <w:noProof/>
                <w:webHidden/>
              </w:rPr>
              <w:t>3</w:t>
            </w:r>
            <w:r>
              <w:rPr>
                <w:noProof/>
                <w:webHidden/>
              </w:rPr>
              <w:fldChar w:fldCharType="end"/>
            </w:r>
          </w:hyperlink>
        </w:p>
        <w:p w14:paraId="182A3484" w14:textId="3E0CE1DE" w:rsidR="004B60DB" w:rsidRDefault="004B60DB">
          <w:pPr>
            <w:pStyle w:val="TOC1"/>
            <w:tabs>
              <w:tab w:val="left" w:pos="480"/>
              <w:tab w:val="right" w:leader="dot" w:pos="9350"/>
            </w:tabs>
            <w:rPr>
              <w:rFonts w:eastAsiaTheme="minorEastAsia"/>
              <w:noProof/>
              <w:sz w:val="24"/>
              <w:szCs w:val="24"/>
            </w:rPr>
          </w:pPr>
          <w:hyperlink w:anchor="_Toc201649464" w:history="1">
            <w:r w:rsidRPr="00D97A1D">
              <w:rPr>
                <w:rStyle w:val="Hyperlink"/>
                <w:rFonts w:ascii="Times New Roman" w:hAnsi="Times New Roman" w:cs="Times New Roman"/>
                <w:b/>
                <w:bCs/>
                <w:noProof/>
              </w:rPr>
              <w:t>4.</w:t>
            </w:r>
            <w:r>
              <w:rPr>
                <w:rFonts w:eastAsiaTheme="minorEastAsia"/>
                <w:noProof/>
                <w:sz w:val="24"/>
                <w:szCs w:val="24"/>
              </w:rPr>
              <w:tab/>
            </w:r>
            <w:r w:rsidRPr="00D97A1D">
              <w:rPr>
                <w:rStyle w:val="Hyperlink"/>
                <w:rFonts w:ascii="Times New Roman" w:hAnsi="Times New Roman" w:cs="Times New Roman"/>
                <w:b/>
                <w:bCs/>
                <w:noProof/>
              </w:rPr>
              <w:t>DEFINITIONS</w:t>
            </w:r>
            <w:r>
              <w:rPr>
                <w:noProof/>
                <w:webHidden/>
              </w:rPr>
              <w:tab/>
            </w:r>
            <w:r>
              <w:rPr>
                <w:noProof/>
                <w:webHidden/>
              </w:rPr>
              <w:fldChar w:fldCharType="begin"/>
            </w:r>
            <w:r>
              <w:rPr>
                <w:noProof/>
                <w:webHidden/>
              </w:rPr>
              <w:instrText xml:space="preserve"> PAGEREF _Toc201649464 \h </w:instrText>
            </w:r>
            <w:r>
              <w:rPr>
                <w:noProof/>
                <w:webHidden/>
              </w:rPr>
            </w:r>
            <w:r>
              <w:rPr>
                <w:noProof/>
                <w:webHidden/>
              </w:rPr>
              <w:fldChar w:fldCharType="separate"/>
            </w:r>
            <w:r>
              <w:rPr>
                <w:noProof/>
                <w:webHidden/>
              </w:rPr>
              <w:t>3</w:t>
            </w:r>
            <w:r>
              <w:rPr>
                <w:noProof/>
                <w:webHidden/>
              </w:rPr>
              <w:fldChar w:fldCharType="end"/>
            </w:r>
          </w:hyperlink>
        </w:p>
        <w:p w14:paraId="262D6BDE" w14:textId="42011AAF" w:rsidR="004B60DB" w:rsidRDefault="004B60DB">
          <w:pPr>
            <w:pStyle w:val="TOC1"/>
            <w:tabs>
              <w:tab w:val="left" w:pos="480"/>
              <w:tab w:val="right" w:leader="dot" w:pos="9350"/>
            </w:tabs>
            <w:rPr>
              <w:rFonts w:eastAsiaTheme="minorEastAsia"/>
              <w:noProof/>
              <w:sz w:val="24"/>
              <w:szCs w:val="24"/>
            </w:rPr>
          </w:pPr>
          <w:hyperlink w:anchor="_Toc201649465" w:history="1">
            <w:r w:rsidRPr="00D97A1D">
              <w:rPr>
                <w:rStyle w:val="Hyperlink"/>
                <w:rFonts w:ascii="Times New Roman" w:hAnsi="Times New Roman" w:cs="Times New Roman"/>
                <w:b/>
                <w:bCs/>
                <w:noProof/>
              </w:rPr>
              <w:t>5.</w:t>
            </w:r>
            <w:r>
              <w:rPr>
                <w:rFonts w:eastAsiaTheme="minorEastAsia"/>
                <w:noProof/>
                <w:sz w:val="24"/>
                <w:szCs w:val="24"/>
              </w:rPr>
              <w:tab/>
            </w:r>
            <w:r w:rsidRPr="00D97A1D">
              <w:rPr>
                <w:rStyle w:val="Hyperlink"/>
                <w:rFonts w:ascii="Times New Roman" w:hAnsi="Times New Roman" w:cs="Times New Roman"/>
                <w:b/>
                <w:bCs/>
                <w:noProof/>
              </w:rPr>
              <w:t>REFERENCES AND RELATED DOCUMENTS</w:t>
            </w:r>
            <w:r>
              <w:rPr>
                <w:noProof/>
                <w:webHidden/>
              </w:rPr>
              <w:tab/>
            </w:r>
            <w:r>
              <w:rPr>
                <w:noProof/>
                <w:webHidden/>
              </w:rPr>
              <w:fldChar w:fldCharType="begin"/>
            </w:r>
            <w:r>
              <w:rPr>
                <w:noProof/>
                <w:webHidden/>
              </w:rPr>
              <w:instrText xml:space="preserve"> PAGEREF _Toc201649465 \h </w:instrText>
            </w:r>
            <w:r>
              <w:rPr>
                <w:noProof/>
                <w:webHidden/>
              </w:rPr>
            </w:r>
            <w:r>
              <w:rPr>
                <w:noProof/>
                <w:webHidden/>
              </w:rPr>
              <w:fldChar w:fldCharType="separate"/>
            </w:r>
            <w:r>
              <w:rPr>
                <w:noProof/>
                <w:webHidden/>
              </w:rPr>
              <w:t>3</w:t>
            </w:r>
            <w:r>
              <w:rPr>
                <w:noProof/>
                <w:webHidden/>
              </w:rPr>
              <w:fldChar w:fldCharType="end"/>
            </w:r>
          </w:hyperlink>
        </w:p>
        <w:p w14:paraId="378FFB2A" w14:textId="4F0CFA37" w:rsidR="004B60DB" w:rsidRDefault="004B60DB">
          <w:pPr>
            <w:pStyle w:val="TOC1"/>
            <w:tabs>
              <w:tab w:val="left" w:pos="480"/>
              <w:tab w:val="right" w:leader="dot" w:pos="9350"/>
            </w:tabs>
            <w:rPr>
              <w:rFonts w:eastAsiaTheme="minorEastAsia"/>
              <w:noProof/>
              <w:sz w:val="24"/>
              <w:szCs w:val="24"/>
            </w:rPr>
          </w:pPr>
          <w:hyperlink w:anchor="_Toc201649466" w:history="1">
            <w:r w:rsidRPr="00D97A1D">
              <w:rPr>
                <w:rStyle w:val="Hyperlink"/>
                <w:rFonts w:ascii="Times New Roman" w:hAnsi="Times New Roman" w:cs="Times New Roman"/>
                <w:b/>
                <w:bCs/>
                <w:noProof/>
              </w:rPr>
              <w:t>6.</w:t>
            </w:r>
            <w:r>
              <w:rPr>
                <w:rFonts w:eastAsiaTheme="minorEastAsia"/>
                <w:noProof/>
                <w:sz w:val="24"/>
                <w:szCs w:val="24"/>
              </w:rPr>
              <w:tab/>
            </w:r>
            <w:r w:rsidRPr="00D97A1D">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_Toc201649466 \h </w:instrText>
            </w:r>
            <w:r>
              <w:rPr>
                <w:noProof/>
                <w:webHidden/>
              </w:rPr>
            </w:r>
            <w:r>
              <w:rPr>
                <w:noProof/>
                <w:webHidden/>
              </w:rPr>
              <w:fldChar w:fldCharType="separate"/>
            </w:r>
            <w:r>
              <w:rPr>
                <w:noProof/>
                <w:webHidden/>
              </w:rPr>
              <w:t>3</w:t>
            </w:r>
            <w:r>
              <w:rPr>
                <w:noProof/>
                <w:webHidden/>
              </w:rPr>
              <w:fldChar w:fldCharType="end"/>
            </w:r>
          </w:hyperlink>
        </w:p>
        <w:p w14:paraId="29A35A18" w14:textId="05017F58" w:rsidR="004B60DB" w:rsidRDefault="004B60DB">
          <w:pPr>
            <w:pStyle w:val="TOC1"/>
            <w:tabs>
              <w:tab w:val="left" w:pos="480"/>
              <w:tab w:val="right" w:leader="dot" w:pos="9350"/>
            </w:tabs>
            <w:rPr>
              <w:rFonts w:eastAsiaTheme="minorEastAsia"/>
              <w:noProof/>
              <w:sz w:val="24"/>
              <w:szCs w:val="24"/>
            </w:rPr>
          </w:pPr>
          <w:hyperlink w:anchor="_Toc201649467" w:history="1">
            <w:r w:rsidRPr="00D97A1D">
              <w:rPr>
                <w:rStyle w:val="Hyperlink"/>
                <w:rFonts w:ascii="Times New Roman" w:hAnsi="Times New Roman" w:cs="Times New Roman"/>
                <w:b/>
                <w:bCs/>
                <w:noProof/>
              </w:rPr>
              <w:t>7.</w:t>
            </w:r>
            <w:r>
              <w:rPr>
                <w:rFonts w:eastAsiaTheme="minorEastAsia"/>
                <w:noProof/>
                <w:sz w:val="24"/>
                <w:szCs w:val="24"/>
              </w:rPr>
              <w:tab/>
            </w:r>
            <w:r w:rsidRPr="00D97A1D">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_Toc201649467 \h </w:instrText>
            </w:r>
            <w:r>
              <w:rPr>
                <w:noProof/>
                <w:webHidden/>
              </w:rPr>
            </w:r>
            <w:r>
              <w:rPr>
                <w:noProof/>
                <w:webHidden/>
              </w:rPr>
              <w:fldChar w:fldCharType="separate"/>
            </w:r>
            <w:r>
              <w:rPr>
                <w:noProof/>
                <w:webHidden/>
              </w:rPr>
              <w:t>4</w:t>
            </w:r>
            <w:r>
              <w:rPr>
                <w:noProof/>
                <w:webHidden/>
              </w:rPr>
              <w:fldChar w:fldCharType="end"/>
            </w:r>
          </w:hyperlink>
        </w:p>
        <w:p w14:paraId="7AC40A68" w14:textId="75D47E39" w:rsidR="004B60DB" w:rsidRDefault="004B60DB">
          <w:pPr>
            <w:pStyle w:val="TOC1"/>
            <w:tabs>
              <w:tab w:val="left" w:pos="480"/>
              <w:tab w:val="right" w:leader="dot" w:pos="9350"/>
            </w:tabs>
            <w:rPr>
              <w:rFonts w:eastAsiaTheme="minorEastAsia"/>
              <w:noProof/>
              <w:sz w:val="24"/>
              <w:szCs w:val="24"/>
            </w:rPr>
          </w:pPr>
          <w:hyperlink w:anchor="_Toc201649468" w:history="1">
            <w:r w:rsidRPr="00D97A1D">
              <w:rPr>
                <w:rStyle w:val="Hyperlink"/>
                <w:rFonts w:ascii="Times New Roman" w:hAnsi="Times New Roman" w:cs="Times New Roman"/>
                <w:b/>
                <w:bCs/>
                <w:noProof/>
              </w:rPr>
              <w:t>8.</w:t>
            </w:r>
            <w:r>
              <w:rPr>
                <w:rFonts w:eastAsiaTheme="minorEastAsia"/>
                <w:noProof/>
                <w:sz w:val="24"/>
                <w:szCs w:val="24"/>
              </w:rPr>
              <w:tab/>
            </w:r>
            <w:r w:rsidRPr="00D97A1D">
              <w:rPr>
                <w:rStyle w:val="Hyperlink"/>
                <w:rFonts w:ascii="Times New Roman" w:hAnsi="Times New Roman" w:cs="Times New Roman"/>
                <w:b/>
                <w:bCs/>
                <w:noProof/>
              </w:rPr>
              <w:t>EXCEPTION REQUEST AND COMPLIANCE AUDITS</w:t>
            </w:r>
            <w:r>
              <w:rPr>
                <w:noProof/>
                <w:webHidden/>
              </w:rPr>
              <w:tab/>
            </w:r>
            <w:r>
              <w:rPr>
                <w:noProof/>
                <w:webHidden/>
              </w:rPr>
              <w:fldChar w:fldCharType="begin"/>
            </w:r>
            <w:r>
              <w:rPr>
                <w:noProof/>
                <w:webHidden/>
              </w:rPr>
              <w:instrText xml:space="preserve"> PAGEREF _Toc201649468 \h </w:instrText>
            </w:r>
            <w:r>
              <w:rPr>
                <w:noProof/>
                <w:webHidden/>
              </w:rPr>
            </w:r>
            <w:r>
              <w:rPr>
                <w:noProof/>
                <w:webHidden/>
              </w:rPr>
              <w:fldChar w:fldCharType="separate"/>
            </w:r>
            <w:r>
              <w:rPr>
                <w:noProof/>
                <w:webHidden/>
              </w:rPr>
              <w:t>4</w:t>
            </w:r>
            <w:r>
              <w:rPr>
                <w:noProof/>
                <w:webHidden/>
              </w:rPr>
              <w:fldChar w:fldCharType="end"/>
            </w:r>
          </w:hyperlink>
        </w:p>
        <w:p w14:paraId="4DD020C1" w14:textId="6F6052CD" w:rsidR="004B60DB" w:rsidRDefault="004B60DB">
          <w:pPr>
            <w:pStyle w:val="TOC1"/>
            <w:tabs>
              <w:tab w:val="left" w:pos="480"/>
              <w:tab w:val="right" w:leader="dot" w:pos="9350"/>
            </w:tabs>
            <w:rPr>
              <w:rFonts w:eastAsiaTheme="minorEastAsia"/>
              <w:noProof/>
              <w:sz w:val="24"/>
              <w:szCs w:val="24"/>
            </w:rPr>
          </w:pPr>
          <w:hyperlink w:anchor="_Toc201649469" w:history="1">
            <w:r w:rsidRPr="00D97A1D">
              <w:rPr>
                <w:rStyle w:val="Hyperlink"/>
                <w:rFonts w:ascii="Times New Roman" w:hAnsi="Times New Roman" w:cs="Times New Roman"/>
                <w:b/>
                <w:bCs/>
                <w:noProof/>
              </w:rPr>
              <w:t>9.</w:t>
            </w:r>
            <w:r>
              <w:rPr>
                <w:rFonts w:eastAsiaTheme="minorEastAsia"/>
                <w:noProof/>
                <w:sz w:val="24"/>
                <w:szCs w:val="24"/>
              </w:rPr>
              <w:tab/>
            </w:r>
            <w:r w:rsidRPr="00D97A1D">
              <w:rPr>
                <w:rStyle w:val="Hyperlink"/>
                <w:rFonts w:ascii="Times New Roman" w:hAnsi="Times New Roman" w:cs="Times New Roman"/>
                <w:b/>
                <w:bCs/>
                <w:noProof/>
              </w:rPr>
              <w:t>CONTINUOUS IMPROVEMENT AND REVIEW</w:t>
            </w:r>
            <w:r>
              <w:rPr>
                <w:noProof/>
                <w:webHidden/>
              </w:rPr>
              <w:tab/>
            </w:r>
            <w:r>
              <w:rPr>
                <w:noProof/>
                <w:webHidden/>
              </w:rPr>
              <w:fldChar w:fldCharType="begin"/>
            </w:r>
            <w:r>
              <w:rPr>
                <w:noProof/>
                <w:webHidden/>
              </w:rPr>
              <w:instrText xml:space="preserve"> PAGEREF _Toc201649469 \h </w:instrText>
            </w:r>
            <w:r>
              <w:rPr>
                <w:noProof/>
                <w:webHidden/>
              </w:rPr>
            </w:r>
            <w:r>
              <w:rPr>
                <w:noProof/>
                <w:webHidden/>
              </w:rPr>
              <w:fldChar w:fldCharType="separate"/>
            </w:r>
            <w:r>
              <w:rPr>
                <w:noProof/>
                <w:webHidden/>
              </w:rPr>
              <w:t>4</w:t>
            </w:r>
            <w:r>
              <w:rPr>
                <w:noProof/>
                <w:webHidden/>
              </w:rPr>
              <w:fldChar w:fldCharType="end"/>
            </w:r>
          </w:hyperlink>
        </w:p>
        <w:p w14:paraId="44857862" w14:textId="6A5DDD1E" w:rsidR="004B60DB" w:rsidRDefault="004B60DB">
          <w:pPr>
            <w:pStyle w:val="TOC1"/>
            <w:tabs>
              <w:tab w:val="left" w:pos="720"/>
              <w:tab w:val="right" w:leader="dot" w:pos="9350"/>
            </w:tabs>
            <w:rPr>
              <w:rFonts w:eastAsiaTheme="minorEastAsia"/>
              <w:noProof/>
              <w:sz w:val="24"/>
              <w:szCs w:val="24"/>
            </w:rPr>
          </w:pPr>
          <w:hyperlink w:anchor="_Toc201649470" w:history="1">
            <w:r w:rsidRPr="00D97A1D">
              <w:rPr>
                <w:rStyle w:val="Hyperlink"/>
                <w:rFonts w:ascii="Times New Roman" w:hAnsi="Times New Roman" w:cs="Times New Roman"/>
                <w:b/>
                <w:bCs/>
                <w:noProof/>
              </w:rPr>
              <w:t>10.</w:t>
            </w:r>
            <w:r>
              <w:rPr>
                <w:rFonts w:eastAsiaTheme="minorEastAsia"/>
                <w:noProof/>
                <w:sz w:val="24"/>
                <w:szCs w:val="24"/>
              </w:rPr>
              <w:tab/>
            </w:r>
            <w:r w:rsidRPr="00D97A1D">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_Toc201649470 \h </w:instrText>
            </w:r>
            <w:r>
              <w:rPr>
                <w:noProof/>
                <w:webHidden/>
              </w:rPr>
            </w:r>
            <w:r>
              <w:rPr>
                <w:noProof/>
                <w:webHidden/>
              </w:rPr>
              <w:fldChar w:fldCharType="separate"/>
            </w:r>
            <w:r>
              <w:rPr>
                <w:noProof/>
                <w:webHidden/>
              </w:rPr>
              <w:t>4</w:t>
            </w:r>
            <w:r>
              <w:rPr>
                <w:noProof/>
                <w:webHidden/>
              </w:rPr>
              <w:fldChar w:fldCharType="end"/>
            </w:r>
          </w:hyperlink>
        </w:p>
        <w:p w14:paraId="4F68337F" w14:textId="3687729F" w:rsidR="004B60DB" w:rsidRDefault="004B60DB">
          <w:pPr>
            <w:pStyle w:val="TOC1"/>
            <w:tabs>
              <w:tab w:val="left" w:pos="720"/>
              <w:tab w:val="right" w:leader="dot" w:pos="9350"/>
            </w:tabs>
            <w:rPr>
              <w:rFonts w:eastAsiaTheme="minorEastAsia"/>
              <w:noProof/>
              <w:sz w:val="24"/>
              <w:szCs w:val="24"/>
            </w:rPr>
          </w:pPr>
          <w:hyperlink w:anchor="_Toc201649471" w:history="1">
            <w:r w:rsidRPr="00D97A1D">
              <w:rPr>
                <w:rStyle w:val="Hyperlink"/>
                <w:rFonts w:ascii="Times New Roman" w:hAnsi="Times New Roman" w:cs="Times New Roman"/>
                <w:b/>
                <w:bCs/>
                <w:noProof/>
              </w:rPr>
              <w:t>11.</w:t>
            </w:r>
            <w:r>
              <w:rPr>
                <w:rFonts w:eastAsiaTheme="minorEastAsia"/>
                <w:noProof/>
                <w:sz w:val="24"/>
                <w:szCs w:val="24"/>
              </w:rPr>
              <w:tab/>
            </w:r>
            <w:r w:rsidRPr="00D97A1D">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_Toc201649471 \h </w:instrText>
            </w:r>
            <w:r>
              <w:rPr>
                <w:noProof/>
                <w:webHidden/>
              </w:rPr>
            </w:r>
            <w:r>
              <w:rPr>
                <w:noProof/>
                <w:webHidden/>
              </w:rPr>
              <w:fldChar w:fldCharType="separate"/>
            </w:r>
            <w:r>
              <w:rPr>
                <w:noProof/>
                <w:webHidden/>
              </w:rPr>
              <w:t>4</w:t>
            </w:r>
            <w:r>
              <w:rPr>
                <w:noProof/>
                <w:webHidden/>
              </w:rPr>
              <w:fldChar w:fldCharType="end"/>
            </w:r>
          </w:hyperlink>
        </w:p>
        <w:p w14:paraId="6B8C7E8E" w14:textId="076EF678" w:rsidR="004B60DB" w:rsidRDefault="004B60DB">
          <w:pPr>
            <w:pStyle w:val="TOC1"/>
            <w:tabs>
              <w:tab w:val="right" w:leader="dot" w:pos="9350"/>
            </w:tabs>
            <w:rPr>
              <w:rFonts w:eastAsiaTheme="minorEastAsia"/>
              <w:noProof/>
              <w:sz w:val="24"/>
              <w:szCs w:val="24"/>
            </w:rPr>
          </w:pPr>
          <w:hyperlink w:anchor="_Toc201649472" w:history="1">
            <w:r w:rsidRPr="00D97A1D">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_Toc201649472 \h </w:instrText>
            </w:r>
            <w:r>
              <w:rPr>
                <w:noProof/>
                <w:webHidden/>
              </w:rPr>
            </w:r>
            <w:r>
              <w:rPr>
                <w:noProof/>
                <w:webHidden/>
              </w:rPr>
              <w:fldChar w:fldCharType="separate"/>
            </w:r>
            <w:r>
              <w:rPr>
                <w:noProof/>
                <w:webHidden/>
              </w:rPr>
              <w:t>5</w:t>
            </w:r>
            <w:r>
              <w:rPr>
                <w:noProof/>
                <w:webHidden/>
              </w:rPr>
              <w:fldChar w:fldCharType="end"/>
            </w:r>
          </w:hyperlink>
        </w:p>
        <w:p w14:paraId="625D2EED" w14:textId="07DFEB40" w:rsidR="000A3CA3" w:rsidRDefault="000A3CA3">
          <w:r w:rsidRPr="007961CD">
            <w:rPr>
              <w:rFonts w:ascii="Times New Roman" w:hAnsi="Times New Roman" w:cs="Times New Roman"/>
              <w:b/>
              <w:bCs/>
              <w:noProof/>
            </w:rPr>
            <w:fldChar w:fldCharType="end"/>
          </w:r>
        </w:p>
      </w:sdtContent>
    </w:sdt>
    <w:p w14:paraId="54B28367" w14:textId="77777777" w:rsidR="00717E58" w:rsidRDefault="00717E58">
      <w:pPr>
        <w:sectPr w:rsidR="00717E58">
          <w:headerReference w:type="default" r:id="rId11"/>
          <w:pgSz w:w="12240" w:h="15840"/>
          <w:pgMar w:top="1440" w:right="1440" w:bottom="1440" w:left="1440" w:header="720" w:footer="720" w:gutter="0"/>
          <w:cols w:space="720"/>
          <w:docGrid w:linePitch="360"/>
        </w:sectPr>
      </w:pPr>
    </w:p>
    <w:p w14:paraId="41202B1F" w14:textId="788DD1E0" w:rsidR="00B655EB" w:rsidRPr="00461155" w:rsidRDefault="00522832"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1" w:name="_Toc201649461"/>
      <w:r w:rsidRPr="00461155">
        <w:rPr>
          <w:rFonts w:ascii="Times New Roman" w:hAnsi="Times New Roman" w:cs="Times New Roman"/>
          <w:b/>
          <w:bCs/>
          <w:color w:val="000000" w:themeColor="text1"/>
          <w:sz w:val="22"/>
          <w:szCs w:val="22"/>
        </w:rPr>
        <w:lastRenderedPageBreak/>
        <w:t>PURPOSE</w:t>
      </w:r>
      <w:bookmarkEnd w:id="1"/>
    </w:p>
    <w:p w14:paraId="0A232419" w14:textId="25143E55" w:rsidR="00B655EB" w:rsidRPr="008F1E03" w:rsidRDefault="001B14A2" w:rsidP="008F1E03">
      <w:pPr>
        <w:spacing w:after="120" w:line="240" w:lineRule="auto"/>
        <w:jc w:val="both"/>
        <w:rPr>
          <w:rFonts w:ascii="Times New Roman" w:hAnsi="Times New Roman" w:cs="Times New Roman"/>
        </w:rPr>
      </w:pPr>
      <w:r w:rsidRPr="008F1E03">
        <w:rPr>
          <w:rFonts w:ascii="Times New Roman" w:hAnsi="Times New Roman" w:cs="Times New Roman"/>
        </w:rPr>
        <w:t>The purpose of the Hot Work Permit and Fire Watch Procedure ("Procedure") is to control any activity capable of producing a source of ignition — including welding, cutting, brazing, grinding, soldering, thermal spraying, or use of open flame — performed in or adjacent to areas where flammable or combustible materials may be present. Compliance with the Procedure is mandatory as governed by the NextDecade Health, Safety, Security and Environment (HSSE) Standard.</w:t>
      </w:r>
    </w:p>
    <w:p w14:paraId="012C92C6" w14:textId="77777777" w:rsidR="00B655EB" w:rsidRPr="000A3CA3"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2" w:name="_Toc201649462"/>
      <w:r w:rsidRPr="000A3CA3">
        <w:rPr>
          <w:rFonts w:ascii="Times New Roman" w:hAnsi="Times New Roman" w:cs="Times New Roman"/>
          <w:b/>
          <w:bCs/>
          <w:color w:val="000000" w:themeColor="text1"/>
          <w:sz w:val="22"/>
          <w:szCs w:val="22"/>
        </w:rPr>
        <w:t>SCOPE</w:t>
      </w:r>
      <w:bookmarkEnd w:id="2"/>
    </w:p>
    <w:p w14:paraId="2607788B" w14:textId="48B3502E" w:rsidR="00B655EB" w:rsidRPr="008F1E03" w:rsidRDefault="00B655EB" w:rsidP="008F1E03">
      <w:pPr>
        <w:spacing w:after="120" w:line="240" w:lineRule="auto"/>
        <w:jc w:val="both"/>
        <w:rPr>
          <w:rFonts w:ascii="Times New Roman" w:hAnsi="Times New Roman" w:cs="Times New Roman"/>
        </w:rPr>
      </w:pPr>
      <w:r w:rsidRPr="008F1E03">
        <w:rPr>
          <w:rFonts w:ascii="Times New Roman" w:hAnsi="Times New Roman" w:cs="Times New Roman"/>
        </w:rPr>
        <w:t>This Procedure outlines the step-by-step instructions for authorizing, controlling, executing, and closing out hot work activities at all NextDecade-operated and NextDecade-controlled facilities, including the Rio Grande LNG facility, supporting construction sites, and contractor laydown areas. The Procedure applies to all employees, officers, directors, agents, consultants, contractors, and representatives, and any other individuals when they act on behalf of NextDecade (the "Workforce").</w:t>
      </w:r>
    </w:p>
    <w:p w14:paraId="07A83256" w14:textId="77777777" w:rsidR="00B655EB" w:rsidRPr="000A3CA3"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3" w:name="_Toc201649463"/>
      <w:r w:rsidRPr="000A3CA3">
        <w:rPr>
          <w:rFonts w:ascii="Times New Roman" w:hAnsi="Times New Roman" w:cs="Times New Roman"/>
          <w:b/>
          <w:bCs/>
          <w:color w:val="000000" w:themeColor="text1"/>
          <w:sz w:val="22"/>
          <w:szCs w:val="22"/>
        </w:rPr>
        <w:t>INTEGRATED GOVERNANCE FRAMEWORK</w:t>
      </w:r>
      <w:bookmarkEnd w:id="3"/>
    </w:p>
    <w:p w14:paraId="7BBCB6ED" w14:textId="519B1823" w:rsidR="0056096E" w:rsidRPr="003261FE" w:rsidRDefault="0056096E" w:rsidP="004B60DB">
      <w:pPr>
        <w:spacing w:after="120" w:line="240" w:lineRule="auto"/>
        <w:jc w:val="both"/>
        <w:rPr>
          <w:rFonts w:ascii="Times New Roman" w:hAnsi="Times New Roman" w:cs="Times New Roman"/>
          <w:b/>
          <w:bCs/>
        </w:rPr>
      </w:pPr>
      <w:r w:rsidRPr="006409E0">
        <w:rPr>
          <w:rFonts w:ascii="Times New Roman" w:hAnsi="Times New Roman"/>
        </w:rPr>
        <w:t>This Procedure is part of NextDecade's integrated Governance Framework. The Workforce must understand and comply with this Procedure and all other Governance Framework documents applicable to the activity being performed, including the HSSE Standard, the Permit-to-Work Standard, the Lockout/Tagout Procedure, and the Confined Space Entry Procedure where the work occurs in a confined space.</w:t>
      </w:r>
    </w:p>
    <w:p w14:paraId="3B540FBD" w14:textId="77777777" w:rsidR="00B655EB" w:rsidRPr="00461155"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4" w:name="_Toc201649464"/>
      <w:r w:rsidRPr="000A3CA3">
        <w:rPr>
          <w:rFonts w:ascii="Times New Roman" w:hAnsi="Times New Roman" w:cs="Times New Roman"/>
          <w:b/>
          <w:bCs/>
          <w:color w:val="000000" w:themeColor="text1"/>
          <w:sz w:val="22"/>
          <w:szCs w:val="22"/>
        </w:rPr>
        <w:t>DEFINITIONS</w:t>
      </w:r>
      <w:bookmarkEnd w:id="4"/>
    </w:p>
    <w:tbl>
      <w:tblPr>
        <w:tblStyle w:val="TableGrid"/>
        <w:tblW w:w="0" w:type="auto"/>
        <w:tblInd w:w="-5" w:type="dxa"/>
        <w:tblLook w:val="04A0" w:firstRow="1" w:lastRow="0" w:firstColumn="1" w:lastColumn="0" w:noHBand="0" w:noVBand="1"/>
      </w:tblPr>
      <w:tblGrid>
        <w:gridCol w:w="540"/>
        <w:gridCol w:w="2880"/>
        <w:gridCol w:w="5904"/>
      </w:tblGrid>
      <w:tr w:rsidR="00BA3F05" w14:paraId="7DF3CAA4" w14:textId="77777777" w:rsidTr="004D768A">
        <w:tc>
          <w:tcPr>
            <w:tcW w:w="540" w:type="dxa"/>
            <w:shd w:val="clear" w:color="auto" w:fill="E8E8E8" w:themeFill="background2"/>
            <w:vAlign w:val="center"/>
          </w:tcPr>
          <w:p w14:paraId="6BD74924" w14:textId="299FF4E5" w:rsidR="00BA3F05" w:rsidRPr="00D16190" w:rsidRDefault="00BA3F05" w:rsidP="004D768A">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No.</w:t>
            </w:r>
          </w:p>
        </w:tc>
        <w:tc>
          <w:tcPr>
            <w:tcW w:w="2880" w:type="dxa"/>
            <w:shd w:val="clear" w:color="auto" w:fill="E8E8E8" w:themeFill="background2"/>
            <w:vAlign w:val="center"/>
          </w:tcPr>
          <w:p w14:paraId="510D3A42" w14:textId="5D0A3670" w:rsidR="00BA3F05" w:rsidRPr="00D16190" w:rsidRDefault="00BA3F05" w:rsidP="004D768A">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Term</w:t>
            </w:r>
          </w:p>
        </w:tc>
        <w:tc>
          <w:tcPr>
            <w:tcW w:w="5904" w:type="dxa"/>
            <w:shd w:val="clear" w:color="auto" w:fill="E8E8E8" w:themeFill="background2"/>
            <w:vAlign w:val="center"/>
          </w:tcPr>
          <w:p w14:paraId="0380C435" w14:textId="77777777" w:rsidR="00BA3F05" w:rsidRPr="00D16190" w:rsidRDefault="00BA3F05" w:rsidP="004D768A">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Definition</w:t>
            </w:r>
          </w:p>
        </w:tc>
      </w:tr>
      <w:tr w:rsidR="00BA3F05" w14:paraId="475E68E0" w14:textId="77777777" w:rsidTr="004D768A">
        <w:tc>
          <w:tcPr>
            <w:tcW w:w="540" w:type="dxa"/>
          </w:tcPr>
          <w:p w14:paraId="2AED773D" w14:textId="445A2EA1" w:rsidR="00BA3F05" w:rsidRPr="00D16190" w:rsidRDefault="00BA3F05" w:rsidP="00461155">
            <w:pPr>
              <w:pStyle w:val="RGLNGPlainText"/>
              <w:numPr>
                <w:ilvl w:val="0"/>
                <w:numId w:val="0"/>
              </w:numPr>
              <w:spacing w:after="120"/>
              <w:rPr>
                <w:rFonts w:ascii="Times New Roman" w:hAnsi="Times New Roman" w:cs="Times New Roman"/>
              </w:rPr>
            </w:pPr>
            <w:r>
              <w:t>1</w:t>
            </w:r>
          </w:p>
        </w:tc>
        <w:tc>
          <w:tcPr>
            <w:tcW w:w="2880" w:type="dxa"/>
          </w:tcPr>
          <w:p w14:paraId="0CB1E7EC" w14:textId="1A5ADD6E" w:rsidR="00BA3F05" w:rsidRPr="00D16190" w:rsidRDefault="00BA3F05" w:rsidP="00461155">
            <w:pPr>
              <w:pStyle w:val="RGLNGPlainText"/>
              <w:numPr>
                <w:ilvl w:val="0"/>
                <w:numId w:val="0"/>
              </w:numPr>
              <w:spacing w:after="120"/>
              <w:rPr>
                <w:rFonts w:ascii="Times New Roman" w:hAnsi="Times New Roman" w:cs="Times New Roman"/>
              </w:rPr>
            </w:pPr>
            <w:r>
              <w:t>Hot Work</w:t>
            </w:r>
          </w:p>
        </w:tc>
        <w:tc>
          <w:tcPr>
            <w:tcW w:w="5904" w:type="dxa"/>
          </w:tcPr>
          <w:p w14:paraId="201B0368" w14:textId="25055A1B" w:rsidR="00BA3F05" w:rsidRPr="00D16190" w:rsidRDefault="00BA3F05" w:rsidP="00461155">
            <w:pPr>
              <w:pStyle w:val="RGLNGPlainText"/>
              <w:numPr>
                <w:ilvl w:val="0"/>
                <w:numId w:val="0"/>
              </w:numPr>
              <w:spacing w:after="120"/>
              <w:rPr>
                <w:rFonts w:ascii="Times New Roman" w:hAnsi="Times New Roman" w:cs="Times New Roman"/>
              </w:rPr>
            </w:pPr>
            <w:r>
              <w:t>Any work that produces a source of ignition — including but not limited to welding, oxy-fuel cutting, plasma cutting, brazing, grinding, soldering, thermal spraying, torch-applied roofing, or any use of open flame or spark-producing equipment.</w:t>
            </w:r>
          </w:p>
        </w:tc>
      </w:tr>
      <w:tr w:rsidR="00BA3F05" w14:paraId="5FE6B435" w14:textId="77777777" w:rsidTr="004D768A">
        <w:tc>
          <w:tcPr>
            <w:tcW w:w="540" w:type="dxa"/>
          </w:tcPr>
          <w:p w14:paraId="139E1C1B" w14:textId="77777777" w:rsidR="00BA3F05" w:rsidRPr="00D16190" w:rsidRDefault="00BA3F05" w:rsidP="00461155">
            <w:pPr>
              <w:pStyle w:val="RGLNGPlainText"/>
              <w:numPr>
                <w:ilvl w:val="0"/>
                <w:numId w:val="0"/>
              </w:numPr>
              <w:spacing w:after="120"/>
              <w:rPr>
                <w:rFonts w:ascii="Times New Roman" w:hAnsi="Times New Roman" w:cs="Times New Roman"/>
              </w:rPr>
            </w:pPr>
            <w:r>
              <w:t>2</w:t>
            </w:r>
          </w:p>
        </w:tc>
        <w:tc>
          <w:tcPr>
            <w:tcW w:w="2880" w:type="dxa"/>
          </w:tcPr>
          <w:p w14:paraId="0BEA26C8" w14:textId="0273129F" w:rsidR="00BA3F05" w:rsidRPr="00D16190" w:rsidRDefault="00BA3F05" w:rsidP="00461155">
            <w:pPr>
              <w:pStyle w:val="RGLNGPlainText"/>
              <w:numPr>
                <w:ilvl w:val="0"/>
                <w:numId w:val="0"/>
              </w:numPr>
              <w:spacing w:after="120"/>
              <w:rPr>
                <w:rFonts w:ascii="Times New Roman" w:hAnsi="Times New Roman" w:cs="Times New Roman"/>
              </w:rPr>
            </w:pPr>
            <w:r>
              <w:t>Designated Hot Work Area</w:t>
            </w:r>
          </w:p>
        </w:tc>
        <w:tc>
          <w:tcPr>
            <w:tcW w:w="5904" w:type="dxa"/>
          </w:tcPr>
          <w:p w14:paraId="30DE6C1F" w14:textId="194936E1" w:rsidR="00BA3F05" w:rsidRPr="00D16190" w:rsidRDefault="00BA3F05" w:rsidP="00461155">
            <w:pPr>
              <w:pStyle w:val="RGLNGPlainText"/>
              <w:numPr>
                <w:ilvl w:val="0"/>
                <w:numId w:val="0"/>
              </w:numPr>
              <w:spacing w:after="120"/>
              <w:rPr>
                <w:rFonts w:ascii="Times New Roman" w:hAnsi="Times New Roman" w:cs="Times New Roman"/>
              </w:rPr>
            </w:pPr>
            <w:r>
              <w:t>A pre-engineered, fire-safe location specifically constructed or designated for routine hot work, equipped with non-combustible flooring and walls, exhaust ventilation, and posted permit-not-required status.</w:t>
            </w:r>
          </w:p>
        </w:tc>
      </w:tr>
      <w:tr w:rsidR="00BA3F05" w14:paraId="36DC6074" w14:textId="77777777" w:rsidTr="004D768A">
        <w:tc>
          <w:tcPr>
            <w:tcW w:w="540" w:type="dxa"/>
          </w:tcPr>
          <w:p w14:paraId="3AFAE570" w14:textId="77777777" w:rsidR="00BA3F05" w:rsidRPr="00D16190" w:rsidRDefault="00BA3F05" w:rsidP="00461155">
            <w:pPr>
              <w:pStyle w:val="RGLNGPlainText"/>
              <w:numPr>
                <w:ilvl w:val="0"/>
                <w:numId w:val="0"/>
              </w:numPr>
              <w:spacing w:after="120"/>
              <w:rPr>
                <w:rFonts w:ascii="Times New Roman" w:hAnsi="Times New Roman" w:cs="Times New Roman"/>
              </w:rPr>
            </w:pPr>
            <w:r>
              <w:t>3</w:t>
            </w:r>
          </w:p>
        </w:tc>
        <w:tc>
          <w:tcPr>
            <w:tcW w:w="2880" w:type="dxa"/>
          </w:tcPr>
          <w:p w14:paraId="309C3204" w14:textId="28AE1F7E" w:rsidR="00BA3F05" w:rsidRPr="00D16190" w:rsidRDefault="00BA3F05" w:rsidP="00461155">
            <w:pPr>
              <w:pStyle w:val="RGLNGPlainText"/>
              <w:numPr>
                <w:ilvl w:val="0"/>
                <w:numId w:val="0"/>
              </w:numPr>
              <w:spacing w:after="120"/>
              <w:rPr>
                <w:rFonts w:ascii="Times New Roman" w:hAnsi="Times New Roman" w:cs="Times New Roman"/>
              </w:rPr>
            </w:pPr>
            <w:r>
              <w:t>Hot Work Permit</w:t>
            </w:r>
          </w:p>
        </w:tc>
        <w:tc>
          <w:tcPr>
            <w:tcW w:w="5904" w:type="dxa"/>
          </w:tcPr>
          <w:p w14:paraId="73379858" w14:textId="14BC6026" w:rsidR="00BA3F05" w:rsidRPr="00D16190" w:rsidRDefault="00BA3F05" w:rsidP="00461155">
            <w:pPr>
              <w:pStyle w:val="RGLNGPlainText"/>
              <w:numPr>
                <w:ilvl w:val="0"/>
                <w:numId w:val="0"/>
              </w:numPr>
              <w:spacing w:after="120"/>
              <w:rPr>
                <w:rFonts w:ascii="Times New Roman" w:hAnsi="Times New Roman" w:cs="Times New Roman"/>
              </w:rPr>
            </w:pPr>
            <w:r>
              <w:t>A written authorization, valid only for a defined location, time window, and scope of work, issued by an authorized Permit Issuer prior to the start of any hot work performed outside a Designated Hot Work Area.</w:t>
            </w:r>
          </w:p>
        </w:tc>
      </w:tr>
      <w:tr w:rsidR="00BA3F05" w14:paraId="326D5F93" w14:textId="77777777" w:rsidTr="004D768A">
        <w:tc>
          <w:tcPr>
            <w:tcW w:w="540" w:type="dxa"/>
          </w:tcPr>
          <w:p w14:paraId="6AB4ABE4" w14:textId="77777777" w:rsidR="00BA3F05" w:rsidRPr="00D16190" w:rsidRDefault="00BA3F05" w:rsidP="00461155">
            <w:pPr>
              <w:pStyle w:val="RGLNGPlainText"/>
              <w:numPr>
                <w:ilvl w:val="0"/>
                <w:numId w:val="0"/>
              </w:numPr>
              <w:spacing w:after="120"/>
              <w:rPr>
                <w:rFonts w:ascii="Times New Roman" w:hAnsi="Times New Roman" w:cs="Times New Roman"/>
              </w:rPr>
            </w:pPr>
            <w:r>
              <w:t>4</w:t>
            </w:r>
          </w:p>
        </w:tc>
        <w:tc>
          <w:tcPr>
            <w:tcW w:w="2880" w:type="dxa"/>
          </w:tcPr>
          <w:p w14:paraId="3F6D1EFA" w14:textId="773C9889" w:rsidR="00BA3F05" w:rsidRPr="00D16190" w:rsidRDefault="00BA3F05" w:rsidP="00461155">
            <w:pPr>
              <w:pStyle w:val="RGLNGPlainText"/>
              <w:numPr>
                <w:ilvl w:val="0"/>
                <w:numId w:val="0"/>
              </w:numPr>
              <w:spacing w:after="120"/>
              <w:rPr>
                <w:rFonts w:ascii="Times New Roman" w:hAnsi="Times New Roman" w:cs="Times New Roman"/>
              </w:rPr>
            </w:pPr>
            <w:r>
              <w:t>Fire Watch</w:t>
            </w:r>
          </w:p>
        </w:tc>
        <w:tc>
          <w:tcPr>
            <w:tcW w:w="5904" w:type="dxa"/>
          </w:tcPr>
          <w:p w14:paraId="584A38AE" w14:textId="28B39400" w:rsidR="00BA3F05" w:rsidRPr="00D16190" w:rsidRDefault="00BA3F05" w:rsidP="00461155">
            <w:pPr>
              <w:pStyle w:val="RGLNGPlainText"/>
              <w:numPr>
                <w:ilvl w:val="0"/>
                <w:numId w:val="0"/>
              </w:numPr>
              <w:spacing w:after="120"/>
              <w:rPr>
                <w:rFonts w:ascii="Times New Roman" w:hAnsi="Times New Roman" w:cs="Times New Roman"/>
              </w:rPr>
            </w:pPr>
            <w:r>
              <w:t>A trained individual whose sole duty during hot work — and for a continuous post-work period of not less than 30 minutes (60 minutes for elevated risk) — is to detect, suppress, and report fires arising from the hot work activity.</w:t>
            </w:r>
          </w:p>
        </w:tc>
      </w:tr>
      <w:tr>
        <w:tc>
          <w:tcPr>
            <w:tcW w:type="dxa" w:w="540"/>
          </w:tcPr>
          <w:p>
            <w:r>
              <w:t>5</w:t>
            </w:r>
          </w:p>
        </w:tc>
        <w:tc>
          <w:tcPr>
            <w:tcW w:type="dxa" w:w="2880"/>
          </w:tcPr>
          <w:p>
            <w:r>
              <w:t>Authorized Gas Tester</w:t>
            </w:r>
          </w:p>
        </w:tc>
        <w:tc>
          <w:tcPr>
            <w:tcW w:type="dxa" w:w="5904"/>
          </w:tcPr>
          <w:p>
            <w:r>
              <w:t>A person trained and qualified to operate a calibrated combustible-gas detector and to interpret and record atmospheric readings prior to and during hot work.</w:t>
            </w:r>
          </w:p>
        </w:tc>
      </w:tr>
    </w:tbl>
    <w:p w14:paraId="0DBC02B7" w14:textId="77777777" w:rsidR="008E51F4" w:rsidRPr="003435F9" w:rsidRDefault="008E51F4" w:rsidP="00461155">
      <w:pPr>
        <w:pStyle w:val="RGLNG1"/>
        <w:spacing w:after="120" w:line="240" w:lineRule="auto"/>
        <w:ind w:left="540"/>
        <w:rPr>
          <w:rFonts w:ascii="Times New Roman" w:hAnsi="Times New Roman" w:cs="Times New Roman"/>
          <w:b/>
          <w:bCs/>
        </w:rPr>
      </w:pPr>
    </w:p>
    <w:p w14:paraId="266E16D3" w14:textId="72F31EA5" w:rsidR="00B246CF" w:rsidRPr="00461155" w:rsidRDefault="00B246CF"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5" w:name="_Toc201649465"/>
      <w:r w:rsidRPr="00461155">
        <w:rPr>
          <w:rFonts w:ascii="Times New Roman" w:hAnsi="Times New Roman" w:cs="Times New Roman"/>
          <w:b/>
          <w:bCs/>
          <w:color w:val="000000" w:themeColor="text1"/>
          <w:sz w:val="22"/>
          <w:szCs w:val="22"/>
        </w:rPr>
        <w:t>REFERENCES AND RELATED DOCUMENTS</w:t>
      </w:r>
      <w:bookmarkEnd w:id="5"/>
    </w:p>
    <w:tbl>
      <w:tblPr>
        <w:tblStyle w:val="TableGrid"/>
        <w:tblW w:w="0" w:type="auto"/>
        <w:tblInd w:w="-5" w:type="dxa"/>
        <w:tblLook w:val="04A0" w:firstRow="1" w:lastRow="0" w:firstColumn="1" w:lastColumn="0" w:noHBand="0" w:noVBand="1"/>
      </w:tblPr>
      <w:tblGrid>
        <w:gridCol w:w="4770"/>
        <w:gridCol w:w="4585"/>
      </w:tblGrid>
      <w:tr w:rsidR="0016527A" w14:paraId="1DFB699C" w14:textId="77777777" w:rsidTr="00C63CD4">
        <w:tc>
          <w:tcPr>
            <w:tcW w:w="4770" w:type="dxa"/>
            <w:shd w:val="clear" w:color="auto" w:fill="E8E8E8" w:themeFill="background2"/>
          </w:tcPr>
          <w:p w14:paraId="7A9F2F11" w14:textId="2EA3C036" w:rsidR="0016527A" w:rsidRPr="00D16190" w:rsidRDefault="00C63CD4" w:rsidP="00461155">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Title</w:t>
            </w:r>
          </w:p>
        </w:tc>
        <w:tc>
          <w:tcPr>
            <w:tcW w:w="4585" w:type="dxa"/>
            <w:shd w:val="clear" w:color="auto" w:fill="E8E8E8" w:themeFill="background2"/>
          </w:tcPr>
          <w:p w14:paraId="47DDAB24" w14:textId="143F94EE" w:rsidR="0016527A" w:rsidRPr="00D16190" w:rsidRDefault="00C63CD4" w:rsidP="00461155">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Document Number</w:t>
            </w:r>
          </w:p>
        </w:tc>
      </w:tr>
      <w:tr w:rsidR="0016527A" w14:paraId="3CA788D2" w14:textId="77777777" w:rsidTr="00C63CD4">
        <w:tc>
          <w:tcPr>
            <w:tcW w:w="4770" w:type="dxa"/>
          </w:tcPr>
          <w:p w14:paraId="510F3DDE" w14:textId="77777777" w:rsidR="0016527A" w:rsidRPr="00D16190" w:rsidRDefault="0016527A" w:rsidP="00461155">
            <w:pPr>
              <w:pStyle w:val="RGLNGPlainText"/>
              <w:numPr>
                <w:ilvl w:val="0"/>
                <w:numId w:val="0"/>
              </w:numPr>
              <w:spacing w:after="120"/>
              <w:rPr>
                <w:rFonts w:ascii="Times New Roman" w:hAnsi="Times New Roman" w:cs="Times New Roman"/>
              </w:rPr>
            </w:pPr>
            <w:r>
              <w:t>NextDecade HSSE Standard</w:t>
            </w:r>
          </w:p>
        </w:tc>
        <w:tc>
          <w:tcPr>
            <w:tcW w:w="4585" w:type="dxa"/>
          </w:tcPr>
          <w:p w14:paraId="50C55054" w14:textId="77777777" w:rsidR="0016527A" w:rsidRPr="00D16190" w:rsidRDefault="0016527A" w:rsidP="00461155">
            <w:pPr>
              <w:pStyle w:val="RGLNGPlainText"/>
              <w:numPr>
                <w:ilvl w:val="0"/>
                <w:numId w:val="0"/>
              </w:numPr>
              <w:spacing w:after="120"/>
              <w:rPr>
                <w:rFonts w:ascii="Times New Roman" w:hAnsi="Times New Roman" w:cs="Times New Roman"/>
              </w:rPr>
            </w:pPr>
            <w:r>
              <w:t>ND-HSSE-STD-001</w:t>
            </w:r>
          </w:p>
        </w:tc>
      </w:tr>
      <w:tr w:rsidR="0016527A" w14:paraId="656A3C4A" w14:textId="77777777" w:rsidTr="00C63CD4">
        <w:tc>
          <w:tcPr>
            <w:tcW w:w="4770" w:type="dxa"/>
          </w:tcPr>
          <w:p w14:paraId="0238C61F" w14:textId="77777777" w:rsidR="0016527A" w:rsidRPr="00D16190" w:rsidRDefault="0016527A" w:rsidP="00461155">
            <w:pPr>
              <w:pStyle w:val="RGLNGPlainText"/>
              <w:numPr>
                <w:ilvl w:val="0"/>
                <w:numId w:val="0"/>
              </w:numPr>
              <w:spacing w:after="120"/>
              <w:rPr>
                <w:rFonts w:ascii="Times New Roman" w:hAnsi="Times New Roman" w:cs="Times New Roman"/>
              </w:rPr>
            </w:pPr>
            <w:r>
              <w:t>Permit-to-Work Standard</w:t>
            </w:r>
          </w:p>
        </w:tc>
        <w:tc>
          <w:tcPr>
            <w:tcW w:w="4585" w:type="dxa"/>
          </w:tcPr>
          <w:p w14:paraId="571540F8" w14:textId="77777777" w:rsidR="0016527A" w:rsidRPr="00D16190" w:rsidRDefault="0016527A" w:rsidP="00461155">
            <w:pPr>
              <w:pStyle w:val="RGLNGPlainText"/>
              <w:numPr>
                <w:ilvl w:val="0"/>
                <w:numId w:val="0"/>
              </w:numPr>
              <w:spacing w:after="120"/>
              <w:rPr>
                <w:rFonts w:ascii="Times New Roman" w:hAnsi="Times New Roman" w:cs="Times New Roman"/>
              </w:rPr>
            </w:pPr>
            <w:r>
              <w:t>ND-HSSE-STD-014</w:t>
            </w:r>
          </w:p>
        </w:tc>
      </w:tr>
      <w:tr w:rsidR="0016527A" w14:paraId="76594F04" w14:textId="77777777" w:rsidTr="00C63CD4">
        <w:tc>
          <w:tcPr>
            <w:tcW w:w="4770" w:type="dxa"/>
          </w:tcPr>
          <w:p w14:paraId="3797DDB1" w14:textId="77777777" w:rsidR="0016527A" w:rsidRPr="00D16190" w:rsidRDefault="0016527A" w:rsidP="00461155">
            <w:pPr>
              <w:pStyle w:val="RGLNGPlainText"/>
              <w:numPr>
                <w:ilvl w:val="0"/>
                <w:numId w:val="0"/>
              </w:numPr>
              <w:spacing w:after="120"/>
              <w:rPr>
                <w:rFonts w:ascii="Times New Roman" w:hAnsi="Times New Roman" w:cs="Times New Roman"/>
              </w:rPr>
            </w:pPr>
            <w:r>
              <w:t>Lockout/Tagout Procedure</w:t>
            </w:r>
          </w:p>
        </w:tc>
        <w:tc>
          <w:tcPr>
            <w:tcW w:w="4585" w:type="dxa"/>
          </w:tcPr>
          <w:p w14:paraId="58209DF9" w14:textId="77777777" w:rsidR="0016527A" w:rsidRPr="00D16190" w:rsidRDefault="0016527A" w:rsidP="00461155">
            <w:pPr>
              <w:pStyle w:val="RGLNGPlainText"/>
              <w:numPr>
                <w:ilvl w:val="0"/>
                <w:numId w:val="0"/>
              </w:numPr>
              <w:spacing w:after="120"/>
              <w:rPr>
                <w:rFonts w:ascii="Times New Roman" w:hAnsi="Times New Roman" w:cs="Times New Roman"/>
              </w:rPr>
            </w:pPr>
            <w:r>
              <w:t>ND-HSSE-PRC-021</w:t>
            </w:r>
          </w:p>
        </w:tc>
      </w:tr>
      <w:tr w:rsidR="0016527A" w14:paraId="71EE871B" w14:textId="77777777" w:rsidTr="00C63CD4">
        <w:tc>
          <w:tcPr>
            <w:tcW w:w="4770" w:type="dxa"/>
          </w:tcPr>
          <w:p w14:paraId="5B394C6E" w14:textId="77777777" w:rsidR="0016527A" w:rsidRPr="00D16190" w:rsidRDefault="0016527A" w:rsidP="00461155">
            <w:pPr>
              <w:pStyle w:val="RGLNGPlainText"/>
              <w:numPr>
                <w:ilvl w:val="0"/>
                <w:numId w:val="0"/>
              </w:numPr>
              <w:spacing w:after="120"/>
              <w:rPr>
                <w:rFonts w:ascii="Times New Roman" w:hAnsi="Times New Roman" w:cs="Times New Roman"/>
              </w:rPr>
            </w:pPr>
            <w:r>
              <w:t>Confined Space Entry Procedure</w:t>
            </w:r>
          </w:p>
        </w:tc>
        <w:tc>
          <w:tcPr>
            <w:tcW w:w="4585" w:type="dxa"/>
          </w:tcPr>
          <w:p w14:paraId="4035FB17" w14:textId="77777777" w:rsidR="0016527A" w:rsidRPr="00D16190" w:rsidRDefault="0016527A" w:rsidP="00461155">
            <w:pPr>
              <w:pStyle w:val="RGLNGPlainText"/>
              <w:numPr>
                <w:ilvl w:val="0"/>
                <w:numId w:val="0"/>
              </w:numPr>
              <w:spacing w:after="120"/>
              <w:rPr>
                <w:rFonts w:ascii="Times New Roman" w:hAnsi="Times New Roman" w:cs="Times New Roman"/>
              </w:rPr>
            </w:pPr>
            <w:r>
              <w:t>ND-HSSE-PRC-022</w:t>
            </w:r>
          </w:p>
        </w:tc>
      </w:tr>
      <w:tr>
        <w:tc>
          <w:tcPr>
            <w:tcW w:type="dxa" w:w="4770"/>
          </w:tcPr>
          <w:p>
            <w:r>
              <w:t>NFPA 51B — Standard for Fire Prevention During Welding, Cutting, and Other Hot Work (current edition)</w:t>
            </w:r>
          </w:p>
        </w:tc>
        <w:tc>
          <w:tcPr>
            <w:tcW w:type="dxa" w:w="4585"/>
          </w:tcPr>
          <w:p>
            <w:r>
              <w:t>External</w:t>
            </w:r>
          </w:p>
        </w:tc>
      </w:tr>
    </w:tbl>
    <w:p w14:paraId="2D8609FE" w14:textId="77777777" w:rsidR="00B246CF" w:rsidRDefault="00B246CF" w:rsidP="00461155">
      <w:pPr>
        <w:pStyle w:val="RGLNG1"/>
        <w:spacing w:after="120" w:line="240" w:lineRule="auto"/>
        <w:ind w:left="540"/>
        <w:rPr>
          <w:rFonts w:ascii="Times New Roman" w:hAnsi="Times New Roman" w:cs="Times New Roman"/>
          <w:b/>
          <w:bCs/>
        </w:rPr>
      </w:pPr>
    </w:p>
    <w:p w14:paraId="276F5BE7" w14:textId="42613654" w:rsidR="00B655EB" w:rsidRDefault="00B655EB" w:rsidP="004B60DB">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6" w:name="_Toc201649466"/>
      <w:r w:rsidRPr="000A3CA3">
        <w:rPr>
          <w:rFonts w:ascii="Times New Roman" w:hAnsi="Times New Roman" w:cs="Times New Roman"/>
          <w:b/>
          <w:bCs/>
          <w:color w:val="000000" w:themeColor="text1"/>
          <w:sz w:val="22"/>
          <w:szCs w:val="22"/>
        </w:rPr>
        <w:t>PERMIT REQUIREMENTS</w:t>
      </w:r>
      <w:bookmarkEnd w:id="6"/>
    </w:p>
    <w:p w14:paraId="17C4A698" w14:textId="77777777" w:rsidR="00CF0F75" w:rsidRDefault="00CF0F75" w:rsidP="00E37F0B">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A Hot Work Permit is required prior to the start of any hot work activity performed outside a Designated Hot Work Area. The Permit is valid only for the location, time window, scope, and personnel listed on the face of the Permit.</w:t>
      </w:r>
    </w:p>
    <w:p w14:paraId="28A470B0" w14:textId="14EA2523" w:rsidR="00CF0F75" w:rsidRDefault="00E37F0B" w:rsidP="004B60DB">
      <w:pPr>
        <w:pStyle w:val="ListParagraph"/>
        <w:numPr>
          <w:ilvl w:val="1"/>
          <w:numId w:val="7"/>
        </w:numPr>
        <w:spacing w:after="120" w:line="240" w:lineRule="auto"/>
        <w:contextualSpacing w:val="0"/>
        <w:jc w:val="both"/>
      </w:pPr>
      <w:r>
        <w:t>The Permit Requester shall complete Sections 1–3 of the Hot Work Permit form (ND-HSSE-FRM-007) and submit the form to the Permit Issuer not less than 24 hours in advance of the planned activity.</w:t>
      </w:r>
    </w:p>
    <w:p w14:paraId="02C65146" w14:textId="31CF0FA4" w:rsidR="00E37F0B" w:rsidRDefault="00E37F0B" w:rsidP="004B60DB">
      <w:pPr>
        <w:pStyle w:val="ListParagraph"/>
        <w:numPr>
          <w:ilvl w:val="2"/>
          <w:numId w:val="7"/>
        </w:numPr>
        <w:spacing w:after="120" w:line="240" w:lineRule="auto"/>
        <w:contextualSpacing w:val="0"/>
        <w:jc w:val="both"/>
      </w:pPr>
      <w:r>
        <w:t>The Permit Issuer shall conduct a documented job-site walkdown with the Permit Requester and the assigned Fire Watch prior to authorization, verifying that all combustibles within a 35-foot radius have been removed or shielded with approved fire-retardant covers.</w:t>
      </w:r>
    </w:p>
    <w:p w14:paraId="520D5D2E" w14:textId="701C7054" w:rsidR="00B70F30" w:rsidRPr="00CF0F75" w:rsidRDefault="00B70F30" w:rsidP="004B60DB">
      <w:pPr>
        <w:pStyle w:val="ListParagraph"/>
        <w:numPr>
          <w:ilvl w:val="3"/>
          <w:numId w:val="7"/>
        </w:numPr>
        <w:spacing w:after="120" w:line="240" w:lineRule="auto"/>
        <w:contextualSpacing w:val="0"/>
        <w:jc w:val="both"/>
      </w:pPr>
      <w:r>
        <w:t>An Authorized Gas Tester shall record a combustible-gas reading of 0% LEL within the work area and at all openings within 35 feet, immediately prior to permit authorization. Readings shall be re-verified every 60 minutes for the duration of the work.</w:t>
      </w:r>
    </w:p>
    <w:p w14:paraId="520D5D2E" w14:textId="701C7054" w:rsidR="00B70F30" w:rsidRPr="00CF0F75" w:rsidRDefault="00B70F30" w:rsidP="004B60DB">
      <w:pPr>
        <w:pStyle w:val="ListParagraph"/>
        <w:numPr>
          <w:ilvl w:val="3"/>
          <w:numId w:val="7"/>
        </w:numPr>
        <w:spacing w:after="120" w:line="240" w:lineRule="auto"/>
        <w:contextualSpacing w:val="0"/>
        <w:jc w:val="both"/>
      </w:pPr>
      <w:r>
        <w:t>The Permit Issuer shall sign and date the Permit only after verifying that the Fire Watch is in position, equipped with a charged 20-lb ABC extinguisher, and trained in extinguisher use and emergency notification.</w:t>
      </w:r>
    </w:p>
    <w:p w14:paraId="520D5D2E" w14:textId="701C7054" w:rsidR="00B70F30" w:rsidRPr="00CF0F75" w:rsidRDefault="00B70F30" w:rsidP="004B60DB">
      <w:pPr>
        <w:pStyle w:val="ListParagraph"/>
        <w:numPr>
          <w:ilvl w:val="3"/>
          <w:numId w:val="7"/>
        </w:numPr>
        <w:spacing w:after="120" w:line="240" w:lineRule="auto"/>
        <w:contextualSpacing w:val="0"/>
        <w:jc w:val="both"/>
      </w:pPr>
      <w:r>
        <w:t>The Permit shall not exceed one operating shift in duration. Work continuing across shifts requires re-authorization and a re-verified gas test.</w:t>
      </w:r>
    </w:p>
    <w:p w14:paraId="743D8FF4" w14:textId="77777777" w:rsidR="002E5095" w:rsidRPr="002E5095" w:rsidRDefault="002E5095" w:rsidP="00EB7C89">
      <w:pPr>
        <w:spacing w:after="120" w:line="240" w:lineRule="auto"/>
        <w:jc w:val="both"/>
      </w:pPr>
    </w:p>
    <w:p w14:paraId="3EB898E2" w14:textId="77777777" w:rsidR="00B655EB" w:rsidRDefault="00B655EB" w:rsidP="004B60DB">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201649467"/>
      <w:r w:rsidRPr="000A3CA3">
        <w:rPr>
          <w:rFonts w:ascii="Times New Roman" w:hAnsi="Times New Roman" w:cs="Times New Roman"/>
          <w:b/>
          <w:bCs/>
          <w:color w:val="000000" w:themeColor="text1"/>
          <w:sz w:val="22"/>
          <w:szCs w:val="22"/>
        </w:rPr>
        <w:t>FIRE WATCH RESPONSIBILITIES</w:t>
      </w:r>
      <w:bookmarkEnd w:id="7"/>
    </w:p>
    <w:p w14:paraId="2B696CB0" w14:textId="4EBAC5A1" w:rsidR="00EB7C89" w:rsidRPr="00EB7C89" w:rsidRDefault="00EB7C89" w:rsidP="00EB7C89">
      <w:pPr>
        <w:pStyle w:val="ListParagraph"/>
        <w:spacing w:after="120" w:line="240" w:lineRule="auto"/>
        <w:ind w:left="360"/>
        <w:contextualSpacing w:val="0"/>
        <w:jc w:val="both"/>
        <w:rPr>
          <w:rFonts w:ascii="Times New Roman" w:hAnsi="Times New Roman" w:cs="Times New Roman"/>
        </w:rPr>
      </w:pPr>
      <w:r w:rsidRPr="00EB7C89">
        <w:rPr>
          <w:rFonts w:ascii="Times New Roman" w:hAnsi="Times New Roman" w:cs="Times New Roman"/>
        </w:rPr>
        <w:t>The Fire Watch is the single most important control during hot work. The assigned Fire Watch shall remain in continuous attendance throughout the hot work activity and for the post-work fire-watch period defined by the risk classification on the Permit.</w:t>
      </w:r>
    </w:p>
    <w:p w14:paraId="317AD3FE" w14:textId="2964EFDE" w:rsidR="00B70F30" w:rsidRDefault="00EB7C89" w:rsidP="004B60DB">
      <w:pPr>
        <w:pStyle w:val="ListParagraph"/>
        <w:numPr>
          <w:ilvl w:val="1"/>
          <w:numId w:val="7"/>
        </w:numPr>
        <w:spacing w:after="120" w:line="240" w:lineRule="auto"/>
        <w:contextualSpacing w:val="0"/>
        <w:jc w:val="both"/>
        <w:rPr>
          <w:rFonts w:ascii="Times New Roman" w:hAnsi="Times New Roman" w:cs="Times New Roman"/>
        </w:rPr>
      </w:pPr>
      <w:r>
        <w:rPr>
          <w:rFonts w:ascii="Times New Roman" w:hAnsi="Times New Roman" w:cs="Times New Roman"/>
        </w:rPr>
        <w:t>The Fire Watch shall have no other duties for the duration of the assignment and shall maintain a clear line of sight to the hot work activity at all times.</w:t>
      </w:r>
    </w:p>
    <w:p w14:paraId="28889FC6" w14:textId="29B9C3AB" w:rsidR="00EB7C89" w:rsidRDefault="00EB7C89" w:rsidP="004B60DB">
      <w:pPr>
        <w:pStyle w:val="ListParagraph"/>
        <w:numPr>
          <w:ilvl w:val="2"/>
          <w:numId w:val="7"/>
        </w:numPr>
        <w:spacing w:after="120" w:line="240" w:lineRule="auto"/>
        <w:contextualSpacing w:val="0"/>
        <w:jc w:val="both"/>
        <w:rPr>
          <w:rFonts w:ascii="Times New Roman" w:hAnsi="Times New Roman" w:cs="Times New Roman"/>
        </w:rPr>
      </w:pPr>
      <w:r>
        <w:rPr>
          <w:rFonts w:ascii="Times New Roman" w:hAnsi="Times New Roman" w:cs="Times New Roman"/>
        </w:rPr>
        <w:t>The Fire Watch shall be equipped with, and trained in the use of, a minimum 20-lb ABC fire extinguisher and a charged fire hose where one is reasonably available within 50 feet of the work.</w:t>
      </w:r>
    </w:p>
    <w:p w14:paraId="7F105CFF" w14:textId="3A14DC4B" w:rsidR="00EB7C89" w:rsidRPr="00EB7C89" w:rsidRDefault="00EB7C89" w:rsidP="004B60DB">
      <w:pPr>
        <w:pStyle w:val="ListParagraph"/>
        <w:numPr>
          <w:ilvl w:val="3"/>
          <w:numId w:val="7"/>
        </w:numPr>
        <w:spacing w:after="120" w:line="240" w:lineRule="auto"/>
        <w:contextualSpacing w:val="0"/>
        <w:jc w:val="both"/>
        <w:rPr>
          <w:rFonts w:ascii="Times New Roman" w:hAnsi="Times New Roman" w:cs="Times New Roman"/>
        </w:rPr>
      </w:pPr>
      <w:r>
        <w:rPr>
          <w:rFonts w:ascii="Times New Roman" w:hAnsi="Times New Roman" w:cs="Times New Roman"/>
        </w:rPr>
        <w:t>The Fire Watch shall halt the work immediately upon observation of smoldering material, smoke, sparks travelling beyond the protected zone, gas-detector alarm, or any other condition that increases fire risk, and shall notify the Permit Issuer.</w:t>
      </w:r>
    </w:p>
    <w:p w14:paraId="7F105CFF" w14:textId="3A14DC4B" w:rsidR="00EB7C89" w:rsidRPr="00EB7C89" w:rsidRDefault="00EB7C89" w:rsidP="004B60DB">
      <w:pPr>
        <w:pStyle w:val="ListParagraph"/>
        <w:numPr>
          <w:ilvl w:val="3"/>
          <w:numId w:val="7"/>
        </w:numPr>
        <w:spacing w:after="120" w:line="240" w:lineRule="auto"/>
        <w:contextualSpacing w:val="0"/>
        <w:jc w:val="both"/>
        <w:rPr>
          <w:rFonts w:ascii="Times New Roman" w:hAnsi="Times New Roman" w:cs="Times New Roman"/>
        </w:rPr>
      </w:pPr>
      <w:r>
        <w:rPr>
          <w:rFonts w:ascii="Times New Roman" w:hAnsi="Times New Roman" w:cs="Times New Roman"/>
        </w:rPr>
        <w:t>The Fire Watch shall maintain attendance for a minimum of 30 minutes after completion of the hot work, extended to 60 minutes where the work is classified as Elevated Risk on the Permit.</w:t>
      </w:r>
    </w:p>
    <w:p w14:paraId="7F105CFF" w14:textId="3A14DC4B" w:rsidR="00EB7C89" w:rsidRPr="00EB7C89" w:rsidRDefault="00EB7C89" w:rsidP="004B60DB">
      <w:pPr>
        <w:pStyle w:val="ListParagraph"/>
        <w:numPr>
          <w:ilvl w:val="3"/>
          <w:numId w:val="7"/>
        </w:numPr>
        <w:spacing w:after="120" w:line="240" w:lineRule="auto"/>
        <w:contextualSpacing w:val="0"/>
        <w:jc w:val="both"/>
        <w:rPr>
          <w:rFonts w:ascii="Times New Roman" w:hAnsi="Times New Roman" w:cs="Times New Roman"/>
        </w:rPr>
      </w:pPr>
      <w:r>
        <w:rPr>
          <w:rFonts w:ascii="Times New Roman" w:hAnsi="Times New Roman" w:cs="Times New Roman"/>
        </w:rPr>
        <w:t>Upon close-out, the Fire Watch shall walk down the work area and all adjacent areas where sparks may have travelled, sign Section 6 of the Permit, and return the closed Permit to the Permit Issuer for filing.</w:t>
      </w:r>
    </w:p>
    <w:p w14:paraId="3EB898E2" w14:textId="77777777" w:rsidR="00B655EB" w:rsidRDefault="00B655EB" w:rsidP="004B60DB">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201649467"/>
      <w:r w:rsidRPr="000A3CA3">
        <w:rPr>
          <w:rFonts w:ascii="Times New Roman" w:hAnsi="Times New Roman" w:cs="Times New Roman"/>
          <w:b/>
          <w:bCs/>
          <w:color w:val="000000" w:themeColor="text1"/>
          <w:sz w:val="22"/>
          <w:szCs w:val="22"/>
        </w:rPr>
        <w:t>PERMIT SUSPENSION AND EMERGENCY RESPONSE</w:t>
      </w:r>
      <w:bookmarkEnd w:id="7"/>
    </w:p>
    <w:p w14:paraId="2B696CB0" w14:textId="4EBAC5A1" w:rsidR="00EB7C89" w:rsidRPr="00EB7C89" w:rsidRDefault="00EB7C89" w:rsidP="00EB7C89">
      <w:pPr>
        <w:pStyle w:val="ListParagraph"/>
        <w:spacing w:after="120" w:line="240" w:lineRule="auto"/>
        <w:ind w:left="360"/>
        <w:contextualSpacing w:val="0"/>
        <w:jc w:val="both"/>
        <w:rPr>
          <w:rFonts w:ascii="Times New Roman" w:hAnsi="Times New Roman" w:cs="Times New Roman"/>
        </w:rPr>
      </w:pPr>
      <w:r w:rsidRPr="00EB7C89">
        <w:rPr>
          <w:rFonts w:ascii="Times New Roman" w:hAnsi="Times New Roman" w:cs="Times New Roman"/>
        </w:rPr>
        <w:t>All hot work activity shall be suspended immediately upon any of the conditions listed below. Resumption of work requires a documented re-authorization by the Permit Issuer.</w:t>
      </w:r>
    </w:p>
    <w:p w14:paraId="317AD3FE" w14:textId="2964EFDE" w:rsidR="00B70F30" w:rsidRDefault="00EB7C89" w:rsidP="004B60DB">
      <w:pPr>
        <w:pStyle w:val="ListParagraph"/>
        <w:numPr>
          <w:ilvl w:val="1"/>
          <w:numId w:val="7"/>
        </w:numPr>
        <w:spacing w:after="120" w:line="240" w:lineRule="auto"/>
        <w:contextualSpacing w:val="0"/>
        <w:jc w:val="both"/>
        <w:rPr>
          <w:rFonts w:ascii="Times New Roman" w:hAnsi="Times New Roman" w:cs="Times New Roman"/>
        </w:rPr>
      </w:pPr>
      <w:r>
        <w:rPr>
          <w:rFonts w:ascii="Times New Roman" w:hAnsi="Times New Roman" w:cs="Times New Roman"/>
        </w:rPr>
        <w:t>Any combustible-gas detector reading at or above 5% LEL within the work area or within 35 feet of the work.</w:t>
      </w:r>
    </w:p>
    <w:p w14:paraId="28889FC6" w14:textId="29B9C3AB" w:rsidR="00EB7C89" w:rsidRDefault="00EB7C89" w:rsidP="004B60DB">
      <w:pPr>
        <w:pStyle w:val="ListParagraph"/>
        <w:numPr>
          <w:ilvl w:val="2"/>
          <w:numId w:val="7"/>
        </w:numPr>
        <w:spacing w:after="120" w:line="240" w:lineRule="auto"/>
        <w:contextualSpacing w:val="0"/>
        <w:jc w:val="both"/>
        <w:rPr>
          <w:rFonts w:ascii="Times New Roman" w:hAnsi="Times New Roman" w:cs="Times New Roman"/>
        </w:rPr>
      </w:pPr>
      <w:r>
        <w:rPr>
          <w:rFonts w:ascii="Times New Roman" w:hAnsi="Times New Roman" w:cs="Times New Roman"/>
        </w:rPr>
        <w:t>Activation of a facility fire alarm, gas alarm, emergency announcement, or general evacuation order, regardless of source.</w:t>
      </w:r>
    </w:p>
    <w:p w14:paraId="7F105CFF" w14:textId="3A14DC4B" w:rsidR="00EB7C89" w:rsidRPr="00EB7C89" w:rsidRDefault="00EB7C89" w:rsidP="004B60DB">
      <w:pPr>
        <w:pStyle w:val="ListParagraph"/>
        <w:numPr>
          <w:ilvl w:val="3"/>
          <w:numId w:val="7"/>
        </w:numPr>
        <w:spacing w:after="120" w:line="240" w:lineRule="auto"/>
        <w:contextualSpacing w:val="0"/>
        <w:jc w:val="both"/>
        <w:rPr>
          <w:rFonts w:ascii="Times New Roman" w:hAnsi="Times New Roman" w:cs="Times New Roman"/>
        </w:rPr>
      </w:pPr>
      <w:r>
        <w:rPr>
          <w:rFonts w:ascii="Times New Roman" w:hAnsi="Times New Roman" w:cs="Times New Roman"/>
        </w:rPr>
        <w:t>Loss of the assigned Fire Watch, including absence for any reason exceeding two minutes.</w:t>
      </w:r>
    </w:p>
    <w:p w14:paraId="7F105CFF" w14:textId="3A14DC4B" w:rsidR="00EB7C89" w:rsidRPr="00EB7C89" w:rsidRDefault="00EB7C89" w:rsidP="004B60DB">
      <w:pPr>
        <w:pStyle w:val="ListParagraph"/>
        <w:numPr>
          <w:ilvl w:val="3"/>
          <w:numId w:val="7"/>
        </w:numPr>
        <w:spacing w:after="120" w:line="240" w:lineRule="auto"/>
        <w:contextualSpacing w:val="0"/>
        <w:jc w:val="both"/>
        <w:rPr>
          <w:rFonts w:ascii="Times New Roman" w:hAnsi="Times New Roman" w:cs="Times New Roman"/>
        </w:rPr>
      </w:pPr>
      <w:r>
        <w:rPr>
          <w:rFonts w:ascii="Times New Roman" w:hAnsi="Times New Roman" w:cs="Times New Roman"/>
        </w:rPr>
        <w:t>Significant change in weather conditions, including sustained wind in excess of 25 mph or electrical storm activity within 10 miles.</w:t>
      </w:r>
    </w:p>
    <w:p w14:paraId="7F105CFF" w14:textId="3A14DC4B" w:rsidR="00EB7C89" w:rsidRPr="00EB7C89" w:rsidRDefault="00EB7C89" w:rsidP="004B60DB">
      <w:pPr>
        <w:pStyle w:val="ListParagraph"/>
        <w:numPr>
          <w:ilvl w:val="3"/>
          <w:numId w:val="7"/>
        </w:numPr>
        <w:spacing w:after="120" w:line="240" w:lineRule="auto"/>
        <w:contextualSpacing w:val="0"/>
        <w:jc w:val="both"/>
        <w:rPr>
          <w:rFonts w:ascii="Times New Roman" w:hAnsi="Times New Roman" w:cs="Times New Roman"/>
        </w:rPr>
      </w:pPr>
      <w:r>
        <w:rPr>
          <w:rFonts w:ascii="Times New Roman" w:hAnsi="Times New Roman" w:cs="Times New Roman"/>
        </w:rPr>
        <w:t>Discovery of any unaccounted-for combustible material or flammable liquid within the 35-foot radius of the work.</w:t>
      </w:r>
    </w:p>
    <w:p w14:paraId="034A393E" w14:textId="77777777" w:rsidR="00B655EB" w:rsidRPr="000A3CA3" w:rsidRDefault="00B655EB" w:rsidP="004B60DB">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8" w:name="_Toc201649468"/>
      <w:r w:rsidRPr="000A3CA3">
        <w:rPr>
          <w:rFonts w:ascii="Times New Roman" w:hAnsi="Times New Roman" w:cs="Times New Roman"/>
          <w:b/>
          <w:bCs/>
          <w:color w:val="000000" w:themeColor="text1"/>
          <w:sz w:val="22"/>
          <w:szCs w:val="22"/>
        </w:rPr>
        <w:t>EXCEPTION REQUEST AND COMPLIANCE AUDITS</w:t>
      </w:r>
      <w:bookmarkEnd w:id="8"/>
    </w:p>
    <w:p w14:paraId="51829F11" w14:textId="04E6D025" w:rsidR="00B655EB" w:rsidRPr="006409E0" w:rsidRDefault="00B655EB" w:rsidP="00EB7C89">
      <w:pPr>
        <w:spacing w:after="120" w:line="240" w:lineRule="auto"/>
        <w:jc w:val="both"/>
        <w:rPr>
          <w:rFonts w:ascii="Times New Roman" w:hAnsi="Times New Roman"/>
        </w:rPr>
      </w:pPr>
      <w:r w:rsidRPr="006409E0">
        <w:rPr>
          <w:rFonts w:ascii="Times New Roman" w:hAnsi="Times New Roman"/>
        </w:rPr>
        <w:t>When compliance is not feasible or technically possible or when deviation is necessary to support a business function, requests for exceptions to any term or requirement of this Procedure shall be submitted in writing to the Director, HSSE for review. Approved exceptions shall be documented and time-bound, and shall not exceed 30 days without re-authorization.</w:t>
      </w:r>
    </w:p>
    <w:p w14:paraId="1B1D3B14" w14:textId="77777777" w:rsidR="00B655EB" w:rsidRPr="000A3CA3"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9" w:name="_Toc201649469"/>
      <w:r w:rsidRPr="000A3CA3">
        <w:rPr>
          <w:rFonts w:ascii="Times New Roman" w:hAnsi="Times New Roman" w:cs="Times New Roman"/>
          <w:b/>
          <w:bCs/>
          <w:color w:val="000000" w:themeColor="text1"/>
          <w:sz w:val="22"/>
          <w:szCs w:val="22"/>
        </w:rPr>
        <w:t>CONTINUOUS IMPROVEMENT AND REVIEW</w:t>
      </w:r>
      <w:bookmarkEnd w:id="9"/>
    </w:p>
    <w:p w14:paraId="4B7027F6" w14:textId="6F5F57FA" w:rsidR="00B655EB" w:rsidRPr="006016C2" w:rsidRDefault="006016C2" w:rsidP="006016C2">
      <w:pPr>
        <w:spacing w:after="120" w:line="240" w:lineRule="auto"/>
        <w:jc w:val="both"/>
        <w:rPr>
          <w:rFonts w:ascii="Times New Roman" w:hAnsi="Times New Roman"/>
        </w:rPr>
      </w:pPr>
      <w:r w:rsidRPr="006016C2">
        <w:rPr>
          <w:rFonts w:ascii="Times New Roman" w:hAnsi="Times New Roman"/>
        </w:rPr>
        <w:t>This Procedure will be reviewed at least annually to ensure it remains current and relevant. The Workforce will be informed of any significant revisions in a timely manner. Lessons learned from incidents, near-misses, and audit findings shall be incorporated into subsequent revisions.</w:t>
      </w:r>
    </w:p>
    <w:p w14:paraId="6254E22E" w14:textId="77777777" w:rsidR="0048060D" w:rsidRPr="006072E8" w:rsidRDefault="0048060D"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10" w:name="_Toc174112910"/>
      <w:bookmarkStart w:id="11" w:name="_Toc174171009"/>
      <w:bookmarkStart w:id="12" w:name="_Toc201649470"/>
      <w:r w:rsidRPr="006072E8">
        <w:rPr>
          <w:rFonts w:ascii="Times New Roman" w:hAnsi="Times New Roman" w:cs="Times New Roman"/>
          <w:b/>
          <w:bCs/>
          <w:color w:val="000000" w:themeColor="text1"/>
          <w:sz w:val="22"/>
          <w:szCs w:val="22"/>
        </w:rPr>
        <w:t>OWNERSHIP</w:t>
      </w:r>
      <w:bookmarkEnd w:id="10"/>
      <w:bookmarkEnd w:id="11"/>
      <w:bookmarkEnd w:id="12"/>
    </w:p>
    <w:tbl>
      <w:tblPr>
        <w:tblStyle w:val="TableGrid"/>
        <w:tblW w:w="0" w:type="auto"/>
        <w:tblLook w:val="04A0" w:firstRow="1" w:lastRow="0" w:firstColumn="1" w:lastColumn="0" w:noHBand="0" w:noVBand="1"/>
      </w:tblPr>
      <w:tblGrid>
        <w:gridCol w:w="2337"/>
        <w:gridCol w:w="2337"/>
        <w:gridCol w:w="2338"/>
        <w:gridCol w:w="2338"/>
      </w:tblGrid>
      <w:tr w:rsidR="0048060D" w:rsidRPr="003F49F9" w14:paraId="2E23F1F9" w14:textId="77777777" w:rsidTr="004533E3">
        <w:tc>
          <w:tcPr>
            <w:tcW w:w="2337" w:type="dxa"/>
            <w:tcBorders>
              <w:bottom w:val="single" w:sz="4" w:space="0" w:color="auto"/>
            </w:tcBorders>
            <w:shd w:val="clear" w:color="auto" w:fill="D9D9D9" w:themeFill="background1" w:themeFillShade="D9"/>
          </w:tcPr>
          <w:p w14:paraId="6D75E62F"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5F0C935B"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007DF4B0"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7B20A341"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Informed</w:t>
            </w:r>
          </w:p>
        </w:tc>
      </w:tr>
      <w:tr w:rsidR="0048060D" w:rsidRPr="003F49F9" w14:paraId="37B46E1D" w14:textId="77777777" w:rsidTr="004533E3">
        <w:tc>
          <w:tcPr>
            <w:tcW w:w="2337" w:type="dxa"/>
            <w:tcBorders>
              <w:left w:val="single" w:sz="4" w:space="0" w:color="auto"/>
              <w:bottom w:val="single" w:sz="4" w:space="0" w:color="auto"/>
              <w:right w:val="single" w:sz="4" w:space="0" w:color="auto"/>
            </w:tcBorders>
          </w:tcPr>
          <w:p w14:paraId="34069820" w14:textId="77777777" w:rsidR="0048060D" w:rsidRPr="00CD7388" w:rsidRDefault="0048060D" w:rsidP="004533E3">
            <w:pPr>
              <w:spacing w:after="120"/>
              <w:jc w:val="both"/>
              <w:rPr>
                <w:rFonts w:ascii="Times New Roman" w:hAnsi="Times New Roman"/>
              </w:rPr>
            </w:pPr>
            <w:r>
              <w:t>Hot Work Permit Issuer</w:t>
            </w:r>
          </w:p>
        </w:tc>
        <w:tc>
          <w:tcPr>
            <w:tcW w:w="2337" w:type="dxa"/>
            <w:tcBorders>
              <w:left w:val="single" w:sz="4" w:space="0" w:color="auto"/>
              <w:bottom w:val="single" w:sz="4" w:space="0" w:color="auto"/>
              <w:right w:val="single" w:sz="4" w:space="0" w:color="auto"/>
            </w:tcBorders>
          </w:tcPr>
          <w:p w14:paraId="7C06E614" w14:textId="77777777" w:rsidR="0048060D" w:rsidRPr="003F49F9" w:rsidRDefault="0048060D" w:rsidP="004533E3">
            <w:pPr>
              <w:spacing w:after="120"/>
              <w:jc w:val="both"/>
              <w:rPr>
                <w:rFonts w:ascii="Times New Roman" w:hAnsi="Times New Roman"/>
              </w:rPr>
            </w:pPr>
            <w:r>
              <w:t>Director, HSSE</w:t>
            </w:r>
          </w:p>
        </w:tc>
        <w:tc>
          <w:tcPr>
            <w:tcW w:w="2338" w:type="dxa"/>
            <w:tcBorders>
              <w:left w:val="single" w:sz="4" w:space="0" w:color="auto"/>
              <w:bottom w:val="single" w:sz="4" w:space="0" w:color="auto"/>
              <w:right w:val="single" w:sz="4" w:space="0" w:color="auto"/>
            </w:tcBorders>
          </w:tcPr>
          <w:p w14:paraId="2FB58108" w14:textId="77777777" w:rsidR="0048060D" w:rsidRPr="00CD7388" w:rsidRDefault="0048060D" w:rsidP="004533E3">
            <w:pPr>
              <w:spacing w:after="120"/>
              <w:jc w:val="both"/>
              <w:rPr>
                <w:rFonts w:ascii="Times New Roman" w:hAnsi="Times New Roman"/>
              </w:rPr>
            </w:pPr>
            <w:r>
              <w:t>Operations Superintendent; Construction Manager; Fire Watch</w:t>
            </w:r>
          </w:p>
        </w:tc>
        <w:tc>
          <w:tcPr>
            <w:tcW w:w="2338" w:type="dxa"/>
            <w:tcBorders>
              <w:left w:val="single" w:sz="4" w:space="0" w:color="auto"/>
              <w:bottom w:val="single" w:sz="4" w:space="0" w:color="auto"/>
              <w:right w:val="single" w:sz="4" w:space="0" w:color="auto"/>
            </w:tcBorders>
          </w:tcPr>
          <w:p w14:paraId="6123DBCF" w14:textId="77777777" w:rsidR="0048060D" w:rsidRPr="00CD7388" w:rsidRDefault="0048060D" w:rsidP="004533E3">
            <w:pPr>
              <w:spacing w:after="120"/>
              <w:jc w:val="both"/>
              <w:rPr>
                <w:rFonts w:ascii="Times New Roman" w:hAnsi="Times New Roman"/>
              </w:rPr>
            </w:pPr>
            <w:r>
              <w:t>All Workforce performing or supporting hot work</w:t>
            </w:r>
          </w:p>
        </w:tc>
      </w:tr>
    </w:tbl>
    <w:p w14:paraId="1FF1272D" w14:textId="77777777" w:rsidR="0048060D" w:rsidRDefault="0048060D" w:rsidP="0048060D">
      <w:pPr>
        <w:keepNext/>
        <w:keepLines/>
        <w:spacing w:after="120" w:line="240" w:lineRule="auto"/>
        <w:ind w:left="720"/>
        <w:jc w:val="both"/>
        <w:rPr>
          <w:rFonts w:ascii="Times New Roman" w:eastAsiaTheme="majorEastAsia" w:hAnsi="Times New Roman"/>
          <w:b/>
          <w:bCs/>
          <w:color w:val="000000" w:themeColor="text1"/>
        </w:rPr>
      </w:pPr>
    </w:p>
    <w:p w14:paraId="0178BE9F" w14:textId="77777777" w:rsidR="0048060D" w:rsidRPr="006072E8" w:rsidRDefault="0048060D"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13" w:name="_Toc174112911"/>
      <w:bookmarkStart w:id="14" w:name="_Toc174171010"/>
      <w:bookmarkStart w:id="15" w:name="_Toc201649471"/>
      <w:r w:rsidRPr="006072E8">
        <w:rPr>
          <w:rFonts w:ascii="Times New Roman" w:hAnsi="Times New Roman" w:cs="Times New Roman"/>
          <w:b/>
          <w:bCs/>
          <w:color w:val="000000" w:themeColor="text1"/>
          <w:sz w:val="22"/>
          <w:szCs w:val="22"/>
        </w:rPr>
        <w:t>APPROVAL</w:t>
      </w:r>
      <w:bookmarkEnd w:id="13"/>
      <w:bookmarkEnd w:id="14"/>
      <w:bookmarkEnd w:id="15"/>
    </w:p>
    <w:tbl>
      <w:tblPr>
        <w:tblStyle w:val="TableGrid"/>
        <w:tblW w:w="0" w:type="auto"/>
        <w:tblLook w:val="04A0" w:firstRow="1" w:lastRow="0" w:firstColumn="1" w:lastColumn="0" w:noHBand="0" w:noVBand="1"/>
      </w:tblPr>
      <w:tblGrid>
        <w:gridCol w:w="3150"/>
        <w:gridCol w:w="2923"/>
        <w:gridCol w:w="3277"/>
      </w:tblGrid>
      <w:tr w:rsidR="0048060D" w14:paraId="55D9E3A3" w14:textId="77777777" w:rsidTr="004533E3">
        <w:tc>
          <w:tcPr>
            <w:tcW w:w="3150" w:type="dxa"/>
            <w:tcBorders>
              <w:bottom w:val="single" w:sz="4" w:space="0" w:color="auto"/>
            </w:tcBorders>
            <w:shd w:val="clear" w:color="auto" w:fill="D9D9D9" w:themeFill="background1" w:themeFillShade="D9"/>
          </w:tcPr>
          <w:p w14:paraId="10358200" w14:textId="77777777" w:rsidR="0048060D" w:rsidRPr="003B066E" w:rsidRDefault="0048060D" w:rsidP="004533E3">
            <w:pPr>
              <w:spacing w:after="120"/>
              <w:jc w:val="both"/>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6FC9023B" w14:textId="77777777" w:rsidR="0048060D" w:rsidRDefault="0048060D" w:rsidP="004533E3">
            <w:pPr>
              <w:spacing w:after="120"/>
              <w:jc w:val="both"/>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0D677AAC" w14:textId="77777777" w:rsidR="0048060D" w:rsidRPr="003B066E" w:rsidRDefault="0048060D" w:rsidP="004533E3">
            <w:pPr>
              <w:spacing w:after="120"/>
              <w:jc w:val="both"/>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48060D" w14:paraId="107DA524" w14:textId="77777777" w:rsidTr="004533E3">
        <w:tc>
          <w:tcPr>
            <w:tcW w:w="3150" w:type="dxa"/>
            <w:tcBorders>
              <w:top w:val="single" w:sz="4" w:space="0" w:color="auto"/>
              <w:left w:val="single" w:sz="4" w:space="0" w:color="auto"/>
              <w:bottom w:val="single" w:sz="4" w:space="0" w:color="auto"/>
              <w:right w:val="single" w:sz="4" w:space="0" w:color="auto"/>
            </w:tcBorders>
          </w:tcPr>
          <w:p w14:paraId="22FEC52D" w14:textId="77777777" w:rsidR="0048060D" w:rsidRDefault="0048060D" w:rsidP="004533E3">
            <w:pPr>
              <w:spacing w:after="120"/>
              <w:jc w:val="both"/>
              <w:rPr>
                <w:rFonts w:ascii="Times New Roman" w:hAnsi="Times New Roman"/>
              </w:rPr>
            </w:pPr>
            <w:r>
              <w:rPr>
                <w:rFonts w:ascii="Times New Roman" w:hAnsi="Times New Roman"/>
              </w:rPr>
              <w:t>s/ Director, HSSE</w:t>
            </w:r>
          </w:p>
        </w:tc>
        <w:tc>
          <w:tcPr>
            <w:tcW w:w="2923" w:type="dxa"/>
            <w:tcBorders>
              <w:top w:val="single" w:sz="4" w:space="0" w:color="auto"/>
              <w:left w:val="single" w:sz="4" w:space="0" w:color="auto"/>
              <w:bottom w:val="single" w:sz="4" w:space="0" w:color="auto"/>
              <w:right w:val="single" w:sz="4" w:space="0" w:color="auto"/>
            </w:tcBorders>
          </w:tcPr>
          <w:p w14:paraId="22DF0479" w14:textId="77777777" w:rsidR="0048060D" w:rsidRDefault="0048060D" w:rsidP="004533E3">
            <w:pPr>
              <w:spacing w:after="120"/>
              <w:jc w:val="both"/>
              <w:rPr>
                <w:rFonts w:ascii="Times New Roman" w:hAnsi="Times New Roman"/>
              </w:rPr>
            </w:pPr>
            <w:r>
              <w:rPr>
                <w:rFonts w:ascii="Times New Roman" w:hAnsi="Times New Roman"/>
              </w:rPr>
              <w:t>NextDecade Corporation</w:t>
            </w:r>
          </w:p>
        </w:tc>
        <w:tc>
          <w:tcPr>
            <w:tcW w:w="3277" w:type="dxa"/>
            <w:tcBorders>
              <w:top w:val="single" w:sz="4" w:space="0" w:color="auto"/>
              <w:left w:val="single" w:sz="4" w:space="0" w:color="auto"/>
              <w:bottom w:val="single" w:sz="4" w:space="0" w:color="auto"/>
              <w:right w:val="single" w:sz="4" w:space="0" w:color="auto"/>
            </w:tcBorders>
          </w:tcPr>
          <w:p w14:paraId="60BB677A" w14:textId="77777777" w:rsidR="0048060D" w:rsidRDefault="0048060D" w:rsidP="004533E3">
            <w:pPr>
              <w:spacing w:after="120"/>
              <w:jc w:val="both"/>
              <w:rPr>
                <w:rFonts w:ascii="Times New Roman" w:hAnsi="Times New Roman"/>
              </w:rPr>
            </w:pPr>
            <w:r>
              <w:t>14-Apr-2026</w:t>
            </w:r>
          </w:p>
        </w:tc>
      </w:tr>
    </w:tbl>
    <w:p w14:paraId="3F35062F" w14:textId="77777777" w:rsidR="0048060D" w:rsidRPr="003F49F9" w:rsidRDefault="0048060D" w:rsidP="0048060D">
      <w:pPr>
        <w:keepNext/>
        <w:keepLines/>
        <w:spacing w:after="120" w:line="240" w:lineRule="auto"/>
        <w:jc w:val="both"/>
        <w:rPr>
          <w:rFonts w:ascii="Times New Roman" w:eastAsiaTheme="majorEastAsia" w:hAnsi="Times New Roman"/>
          <w:b/>
          <w:bCs/>
          <w:color w:val="000000" w:themeColor="text1"/>
        </w:rPr>
      </w:pPr>
    </w:p>
    <w:p w14:paraId="76968C4B" w14:textId="77777777" w:rsidR="004B60DB" w:rsidRDefault="004B60DB" w:rsidP="00461155">
      <w:pPr>
        <w:spacing w:after="120" w:line="240" w:lineRule="auto"/>
        <w:jc w:val="both"/>
        <w:rPr>
          <w:rFonts w:ascii="Times New Roman" w:hAnsi="Times New Roman"/>
        </w:rPr>
        <w:sectPr w:rsidR="004B60DB">
          <w:pgSz w:w="12240" w:h="15840"/>
          <w:pgMar w:top="1440" w:right="1440" w:bottom="1440" w:left="1440" w:header="720" w:footer="720" w:gutter="0"/>
          <w:cols w:space="720"/>
          <w:docGrid w:linePitch="360"/>
        </w:sectPr>
      </w:pPr>
    </w:p>
    <w:p w14:paraId="08911FD2" w14:textId="77777777" w:rsidR="004B60DB" w:rsidRPr="000A3CA3" w:rsidRDefault="004B60DB" w:rsidP="004B60DB">
      <w:pPr>
        <w:pStyle w:val="Heading1"/>
        <w:jc w:val="center"/>
        <w:rPr>
          <w:rFonts w:ascii="Times New Roman" w:hAnsi="Times New Roman" w:cs="Times New Roman"/>
          <w:b/>
          <w:bCs/>
          <w:color w:val="000000" w:themeColor="text1"/>
          <w:sz w:val="22"/>
          <w:szCs w:val="22"/>
        </w:rPr>
      </w:pPr>
      <w:bookmarkStart w:id="16" w:name="_Toc201649472"/>
      <w:r w:rsidRPr="000A3CA3">
        <w:rPr>
          <w:rFonts w:ascii="Times New Roman" w:hAnsi="Times New Roman" w:cs="Times New Roman"/>
          <w:b/>
          <w:bCs/>
          <w:color w:val="000000" w:themeColor="text1"/>
          <w:sz w:val="22"/>
          <w:szCs w:val="22"/>
        </w:rPr>
        <w:lastRenderedPageBreak/>
        <w:t>REVISION HISTORY</w:t>
      </w:r>
      <w:bookmarkEnd w:id="16"/>
    </w:p>
    <w:p w14:paraId="427E7775" w14:textId="77777777" w:rsidR="004B60DB" w:rsidRDefault="004B60DB" w:rsidP="004B60DB">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4B60DB" w:rsidRPr="000A3CA3" w14:paraId="634EDCF3" w14:textId="77777777" w:rsidTr="000C5DF5">
        <w:trPr>
          <w:cantSplit/>
          <w:tblHeader/>
        </w:trPr>
        <w:tc>
          <w:tcPr>
            <w:tcW w:w="1633" w:type="dxa"/>
            <w:shd w:val="clear" w:color="auto" w:fill="D1D1D1" w:themeFill="background2" w:themeFillShade="E6"/>
            <w:vAlign w:val="center"/>
          </w:tcPr>
          <w:p w14:paraId="08B997E0" w14:textId="77777777" w:rsidR="004B60DB" w:rsidRPr="000A3CA3" w:rsidRDefault="004B60DB"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53043415" w14:textId="77777777" w:rsidR="004B60DB" w:rsidRPr="000A3CA3" w:rsidRDefault="004B60DB"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4B60DB" w:rsidRPr="000A3CA3" w14:paraId="65662B4D" w14:textId="77777777" w:rsidTr="000C5DF5">
        <w:tc>
          <w:tcPr>
            <w:tcW w:w="1633" w:type="dxa"/>
          </w:tcPr>
          <w:p w14:paraId="637F2F84" w14:textId="77777777" w:rsidR="004B60DB" w:rsidRPr="000A3CA3" w:rsidRDefault="004B60DB" w:rsidP="000C5DF5">
            <w:pPr>
              <w:spacing w:before="60" w:after="60"/>
              <w:jc w:val="center"/>
              <w:rPr>
                <w:rFonts w:ascii="Times New Roman" w:hAnsi="Times New Roman" w:cs="Times New Roman"/>
              </w:rPr>
            </w:pPr>
            <w:r w:rsidRPr="000A3CA3">
              <w:rPr>
                <w:rFonts w:ascii="Times New Roman" w:hAnsi="Times New Roman" w:cs="Times New Roman"/>
              </w:rPr>
              <w:t>0</w:t>
            </w:r>
          </w:p>
        </w:tc>
        <w:tc>
          <w:tcPr>
            <w:tcW w:w="7789" w:type="dxa"/>
          </w:tcPr>
          <w:p w14:paraId="214EC19B" w14:textId="77777777" w:rsidR="004B60DB" w:rsidRPr="000A3CA3" w:rsidRDefault="004B60DB" w:rsidP="000C5DF5">
            <w:pPr>
              <w:tabs>
                <w:tab w:val="left" w:pos="702"/>
              </w:tabs>
              <w:spacing w:before="60" w:after="60"/>
              <w:rPr>
                <w:rFonts w:ascii="Times New Roman" w:hAnsi="Times New Roman" w:cs="Times New Roman"/>
              </w:rPr>
            </w:pPr>
            <w:r w:rsidRPr="000A3CA3">
              <w:rPr>
                <w:rFonts w:ascii="Times New Roman" w:hAnsi="Times New Roman" w:cs="Times New Roman"/>
              </w:rPr>
              <w:t>Issued for Use</w:t>
            </w:r>
          </w:p>
        </w:tc>
      </w:tr>
      <w:tr w:rsidR="004B60DB" w:rsidRPr="000A3CA3" w14:paraId="70A37186" w14:textId="77777777" w:rsidTr="000C5DF5">
        <w:tc>
          <w:tcPr>
            <w:tcW w:w="1633" w:type="dxa"/>
          </w:tcPr>
          <w:p w14:paraId="1B981A91" w14:textId="77777777" w:rsidR="004B60DB" w:rsidRPr="000A3CA3" w:rsidRDefault="004B60DB" w:rsidP="000C5DF5">
            <w:pPr>
              <w:spacing w:before="60" w:after="60"/>
              <w:jc w:val="center"/>
              <w:rPr>
                <w:rFonts w:ascii="Times New Roman" w:hAnsi="Times New Roman" w:cs="Times New Roman"/>
              </w:rPr>
            </w:pPr>
          </w:p>
        </w:tc>
        <w:tc>
          <w:tcPr>
            <w:tcW w:w="7789" w:type="dxa"/>
          </w:tcPr>
          <w:p w14:paraId="353FEE3D"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6B2B08C7" w14:textId="77777777" w:rsidTr="000C5DF5">
        <w:tc>
          <w:tcPr>
            <w:tcW w:w="1633" w:type="dxa"/>
          </w:tcPr>
          <w:p w14:paraId="494719F0" w14:textId="77777777" w:rsidR="004B60DB" w:rsidRPr="000A3CA3" w:rsidRDefault="004B60DB" w:rsidP="000C5DF5">
            <w:pPr>
              <w:spacing w:before="60" w:after="60"/>
              <w:jc w:val="center"/>
              <w:rPr>
                <w:rFonts w:ascii="Times New Roman" w:hAnsi="Times New Roman" w:cs="Times New Roman"/>
              </w:rPr>
            </w:pPr>
          </w:p>
        </w:tc>
        <w:tc>
          <w:tcPr>
            <w:tcW w:w="7789" w:type="dxa"/>
          </w:tcPr>
          <w:p w14:paraId="47BAFA8F"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67004E76" w14:textId="77777777" w:rsidTr="000C5DF5">
        <w:tc>
          <w:tcPr>
            <w:tcW w:w="1633" w:type="dxa"/>
          </w:tcPr>
          <w:p w14:paraId="6CFCA969" w14:textId="77777777" w:rsidR="004B60DB" w:rsidRPr="000A3CA3" w:rsidRDefault="004B60DB" w:rsidP="000C5DF5">
            <w:pPr>
              <w:spacing w:before="60" w:after="60"/>
              <w:jc w:val="center"/>
              <w:rPr>
                <w:rFonts w:ascii="Times New Roman" w:hAnsi="Times New Roman" w:cs="Times New Roman"/>
              </w:rPr>
            </w:pPr>
          </w:p>
        </w:tc>
        <w:tc>
          <w:tcPr>
            <w:tcW w:w="7789" w:type="dxa"/>
          </w:tcPr>
          <w:p w14:paraId="33FC095F"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6C75717B" w14:textId="77777777" w:rsidTr="000C5DF5">
        <w:tc>
          <w:tcPr>
            <w:tcW w:w="1633" w:type="dxa"/>
          </w:tcPr>
          <w:p w14:paraId="11CEF39D" w14:textId="77777777" w:rsidR="004B60DB" w:rsidRPr="000A3CA3" w:rsidRDefault="004B60DB" w:rsidP="000C5DF5">
            <w:pPr>
              <w:spacing w:before="60" w:after="60"/>
              <w:jc w:val="center"/>
              <w:rPr>
                <w:rFonts w:ascii="Times New Roman" w:hAnsi="Times New Roman" w:cs="Times New Roman"/>
              </w:rPr>
            </w:pPr>
          </w:p>
        </w:tc>
        <w:tc>
          <w:tcPr>
            <w:tcW w:w="7789" w:type="dxa"/>
          </w:tcPr>
          <w:p w14:paraId="4B649358"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00E8D96B" w14:textId="77777777" w:rsidTr="000C5DF5">
        <w:tc>
          <w:tcPr>
            <w:tcW w:w="1633" w:type="dxa"/>
          </w:tcPr>
          <w:p w14:paraId="708F65B4" w14:textId="77777777" w:rsidR="004B60DB" w:rsidRPr="000A3CA3" w:rsidRDefault="004B60DB" w:rsidP="000C5DF5">
            <w:pPr>
              <w:spacing w:before="60" w:after="60"/>
              <w:jc w:val="center"/>
              <w:rPr>
                <w:rFonts w:ascii="Times New Roman" w:hAnsi="Times New Roman" w:cs="Times New Roman"/>
              </w:rPr>
            </w:pPr>
          </w:p>
        </w:tc>
        <w:tc>
          <w:tcPr>
            <w:tcW w:w="7789" w:type="dxa"/>
          </w:tcPr>
          <w:p w14:paraId="483DAB7E"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1C26310A" w14:textId="77777777" w:rsidTr="000C5DF5">
        <w:tc>
          <w:tcPr>
            <w:tcW w:w="1633" w:type="dxa"/>
          </w:tcPr>
          <w:p w14:paraId="7FE98CC6" w14:textId="77777777" w:rsidR="004B60DB" w:rsidRPr="000A3CA3" w:rsidRDefault="004B60DB" w:rsidP="000C5DF5">
            <w:pPr>
              <w:spacing w:before="60" w:after="60"/>
              <w:jc w:val="center"/>
              <w:rPr>
                <w:rFonts w:ascii="Times New Roman" w:hAnsi="Times New Roman" w:cs="Times New Roman"/>
              </w:rPr>
            </w:pPr>
          </w:p>
        </w:tc>
        <w:tc>
          <w:tcPr>
            <w:tcW w:w="7789" w:type="dxa"/>
          </w:tcPr>
          <w:p w14:paraId="3DCA7CE5"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71A97E89" w14:textId="77777777" w:rsidTr="000C5DF5">
        <w:tc>
          <w:tcPr>
            <w:tcW w:w="1633" w:type="dxa"/>
          </w:tcPr>
          <w:p w14:paraId="003409EE" w14:textId="77777777" w:rsidR="004B60DB" w:rsidRPr="000A3CA3" w:rsidRDefault="004B60DB" w:rsidP="000C5DF5">
            <w:pPr>
              <w:spacing w:before="60" w:after="60"/>
              <w:jc w:val="center"/>
              <w:rPr>
                <w:rFonts w:ascii="Times New Roman" w:hAnsi="Times New Roman" w:cs="Times New Roman"/>
              </w:rPr>
            </w:pPr>
          </w:p>
        </w:tc>
        <w:tc>
          <w:tcPr>
            <w:tcW w:w="7789" w:type="dxa"/>
          </w:tcPr>
          <w:p w14:paraId="676D92E6"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2DC3268D" w14:textId="77777777" w:rsidTr="000C5DF5">
        <w:tc>
          <w:tcPr>
            <w:tcW w:w="1633" w:type="dxa"/>
          </w:tcPr>
          <w:p w14:paraId="0E683519" w14:textId="77777777" w:rsidR="004B60DB" w:rsidRPr="000A3CA3" w:rsidRDefault="004B60DB" w:rsidP="000C5DF5">
            <w:pPr>
              <w:spacing w:before="60" w:after="60"/>
              <w:jc w:val="center"/>
              <w:rPr>
                <w:rFonts w:ascii="Times New Roman" w:hAnsi="Times New Roman" w:cs="Times New Roman"/>
              </w:rPr>
            </w:pPr>
          </w:p>
        </w:tc>
        <w:tc>
          <w:tcPr>
            <w:tcW w:w="7789" w:type="dxa"/>
          </w:tcPr>
          <w:p w14:paraId="4EC9C624"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276F12F5" w14:textId="77777777" w:rsidTr="000C5DF5">
        <w:tc>
          <w:tcPr>
            <w:tcW w:w="1633" w:type="dxa"/>
          </w:tcPr>
          <w:p w14:paraId="32AAB009" w14:textId="77777777" w:rsidR="004B60DB" w:rsidRPr="000A3CA3" w:rsidRDefault="004B60DB" w:rsidP="000C5DF5">
            <w:pPr>
              <w:spacing w:before="60" w:after="60"/>
              <w:jc w:val="center"/>
              <w:rPr>
                <w:rFonts w:ascii="Times New Roman" w:hAnsi="Times New Roman" w:cs="Times New Roman"/>
              </w:rPr>
            </w:pPr>
          </w:p>
        </w:tc>
        <w:tc>
          <w:tcPr>
            <w:tcW w:w="7789" w:type="dxa"/>
          </w:tcPr>
          <w:p w14:paraId="593027AE"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74948E23" w14:textId="77777777" w:rsidTr="000C5DF5">
        <w:tc>
          <w:tcPr>
            <w:tcW w:w="1633" w:type="dxa"/>
          </w:tcPr>
          <w:p w14:paraId="6B370530" w14:textId="77777777" w:rsidR="004B60DB" w:rsidRPr="000A3CA3" w:rsidRDefault="004B60DB" w:rsidP="000C5DF5">
            <w:pPr>
              <w:spacing w:before="60" w:after="60"/>
              <w:jc w:val="center"/>
              <w:rPr>
                <w:rFonts w:ascii="Times New Roman" w:hAnsi="Times New Roman" w:cs="Times New Roman"/>
              </w:rPr>
            </w:pPr>
          </w:p>
        </w:tc>
        <w:tc>
          <w:tcPr>
            <w:tcW w:w="7789" w:type="dxa"/>
          </w:tcPr>
          <w:p w14:paraId="38CEE784"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75C13737" w14:textId="77777777" w:rsidTr="000C5DF5">
        <w:tc>
          <w:tcPr>
            <w:tcW w:w="1633" w:type="dxa"/>
          </w:tcPr>
          <w:p w14:paraId="021DD718" w14:textId="77777777" w:rsidR="004B60DB" w:rsidRPr="000A3CA3" w:rsidRDefault="004B60DB" w:rsidP="000C5DF5">
            <w:pPr>
              <w:spacing w:before="60" w:after="60"/>
              <w:jc w:val="center"/>
              <w:rPr>
                <w:rFonts w:ascii="Times New Roman" w:hAnsi="Times New Roman" w:cs="Times New Roman"/>
              </w:rPr>
            </w:pPr>
          </w:p>
        </w:tc>
        <w:tc>
          <w:tcPr>
            <w:tcW w:w="7789" w:type="dxa"/>
          </w:tcPr>
          <w:p w14:paraId="4DD1694B"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10173749" w14:textId="77777777" w:rsidTr="000C5DF5">
        <w:tc>
          <w:tcPr>
            <w:tcW w:w="1633" w:type="dxa"/>
          </w:tcPr>
          <w:p w14:paraId="10702914" w14:textId="77777777" w:rsidR="004B60DB" w:rsidRPr="000A3CA3" w:rsidRDefault="004B60DB" w:rsidP="000C5DF5">
            <w:pPr>
              <w:spacing w:before="60" w:after="60"/>
              <w:jc w:val="center"/>
              <w:rPr>
                <w:rFonts w:ascii="Times New Roman" w:hAnsi="Times New Roman" w:cs="Times New Roman"/>
              </w:rPr>
            </w:pPr>
          </w:p>
        </w:tc>
        <w:tc>
          <w:tcPr>
            <w:tcW w:w="7789" w:type="dxa"/>
          </w:tcPr>
          <w:p w14:paraId="39E48D8D"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7E4F38A1" w14:textId="77777777" w:rsidTr="000C5DF5">
        <w:tc>
          <w:tcPr>
            <w:tcW w:w="1633" w:type="dxa"/>
          </w:tcPr>
          <w:p w14:paraId="65B0B5EC" w14:textId="77777777" w:rsidR="004B60DB" w:rsidRPr="000A3CA3" w:rsidRDefault="004B60DB" w:rsidP="000C5DF5">
            <w:pPr>
              <w:spacing w:before="60" w:after="60"/>
              <w:jc w:val="center"/>
              <w:rPr>
                <w:rFonts w:ascii="Times New Roman" w:hAnsi="Times New Roman" w:cs="Times New Roman"/>
              </w:rPr>
            </w:pPr>
          </w:p>
        </w:tc>
        <w:tc>
          <w:tcPr>
            <w:tcW w:w="7789" w:type="dxa"/>
          </w:tcPr>
          <w:p w14:paraId="474006BC"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11362432" w14:textId="77777777" w:rsidTr="000C5DF5">
        <w:tc>
          <w:tcPr>
            <w:tcW w:w="1633" w:type="dxa"/>
          </w:tcPr>
          <w:p w14:paraId="403C6CA1" w14:textId="77777777" w:rsidR="004B60DB" w:rsidRPr="000A3CA3" w:rsidRDefault="004B60DB" w:rsidP="000C5DF5">
            <w:pPr>
              <w:spacing w:before="60" w:after="60"/>
              <w:jc w:val="center"/>
              <w:rPr>
                <w:rFonts w:ascii="Times New Roman" w:hAnsi="Times New Roman" w:cs="Times New Roman"/>
              </w:rPr>
            </w:pPr>
          </w:p>
        </w:tc>
        <w:tc>
          <w:tcPr>
            <w:tcW w:w="7789" w:type="dxa"/>
          </w:tcPr>
          <w:p w14:paraId="692024F1"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3C3947AB" w14:textId="77777777" w:rsidTr="000C5DF5">
        <w:tc>
          <w:tcPr>
            <w:tcW w:w="1633" w:type="dxa"/>
          </w:tcPr>
          <w:p w14:paraId="65174231" w14:textId="77777777" w:rsidR="004B60DB" w:rsidRPr="000A3CA3" w:rsidRDefault="004B60DB" w:rsidP="000C5DF5">
            <w:pPr>
              <w:spacing w:before="60" w:after="60"/>
              <w:jc w:val="center"/>
              <w:rPr>
                <w:rFonts w:ascii="Times New Roman" w:hAnsi="Times New Roman" w:cs="Times New Roman"/>
              </w:rPr>
            </w:pPr>
          </w:p>
        </w:tc>
        <w:tc>
          <w:tcPr>
            <w:tcW w:w="7789" w:type="dxa"/>
          </w:tcPr>
          <w:p w14:paraId="48533C33"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0223D837" w14:textId="77777777" w:rsidTr="000C5DF5">
        <w:tc>
          <w:tcPr>
            <w:tcW w:w="1633" w:type="dxa"/>
          </w:tcPr>
          <w:p w14:paraId="7C7F4E79" w14:textId="77777777" w:rsidR="004B60DB" w:rsidRPr="000A3CA3" w:rsidRDefault="004B60DB" w:rsidP="000C5DF5">
            <w:pPr>
              <w:spacing w:before="60" w:after="60"/>
              <w:jc w:val="center"/>
              <w:rPr>
                <w:rFonts w:ascii="Times New Roman" w:hAnsi="Times New Roman" w:cs="Times New Roman"/>
              </w:rPr>
            </w:pPr>
          </w:p>
        </w:tc>
        <w:tc>
          <w:tcPr>
            <w:tcW w:w="7789" w:type="dxa"/>
          </w:tcPr>
          <w:p w14:paraId="3AF2729E"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590F0D12" w14:textId="77777777" w:rsidTr="000C5DF5">
        <w:tc>
          <w:tcPr>
            <w:tcW w:w="1633" w:type="dxa"/>
          </w:tcPr>
          <w:p w14:paraId="342A6E07" w14:textId="77777777" w:rsidR="004B60DB" w:rsidRPr="000A3CA3" w:rsidRDefault="004B60DB" w:rsidP="000C5DF5">
            <w:pPr>
              <w:spacing w:before="60" w:after="60"/>
              <w:jc w:val="center"/>
              <w:rPr>
                <w:rFonts w:ascii="Times New Roman" w:hAnsi="Times New Roman" w:cs="Times New Roman"/>
              </w:rPr>
            </w:pPr>
          </w:p>
        </w:tc>
        <w:tc>
          <w:tcPr>
            <w:tcW w:w="7789" w:type="dxa"/>
          </w:tcPr>
          <w:p w14:paraId="5ACBD74A"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6579A1DC" w14:textId="77777777" w:rsidTr="000C5DF5">
        <w:tc>
          <w:tcPr>
            <w:tcW w:w="1633" w:type="dxa"/>
          </w:tcPr>
          <w:p w14:paraId="3175478D" w14:textId="77777777" w:rsidR="004B60DB" w:rsidRPr="000A3CA3" w:rsidRDefault="004B60DB" w:rsidP="000C5DF5">
            <w:pPr>
              <w:spacing w:before="60" w:after="60"/>
              <w:jc w:val="center"/>
              <w:rPr>
                <w:rFonts w:ascii="Times New Roman" w:hAnsi="Times New Roman" w:cs="Times New Roman"/>
              </w:rPr>
            </w:pPr>
          </w:p>
        </w:tc>
        <w:tc>
          <w:tcPr>
            <w:tcW w:w="7789" w:type="dxa"/>
          </w:tcPr>
          <w:p w14:paraId="7B46C828"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1EF0D3E0" w14:textId="77777777" w:rsidTr="000C5DF5">
        <w:tc>
          <w:tcPr>
            <w:tcW w:w="1633" w:type="dxa"/>
          </w:tcPr>
          <w:p w14:paraId="06437487" w14:textId="77777777" w:rsidR="004B60DB" w:rsidRPr="000A3CA3" w:rsidRDefault="004B60DB" w:rsidP="000C5DF5">
            <w:pPr>
              <w:spacing w:before="60" w:after="60"/>
              <w:jc w:val="center"/>
              <w:rPr>
                <w:rFonts w:ascii="Times New Roman" w:hAnsi="Times New Roman" w:cs="Times New Roman"/>
              </w:rPr>
            </w:pPr>
          </w:p>
        </w:tc>
        <w:tc>
          <w:tcPr>
            <w:tcW w:w="7789" w:type="dxa"/>
          </w:tcPr>
          <w:p w14:paraId="64DA1F54"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2C60CC61" w14:textId="77777777" w:rsidTr="000C5DF5">
        <w:tc>
          <w:tcPr>
            <w:tcW w:w="1633" w:type="dxa"/>
          </w:tcPr>
          <w:p w14:paraId="17FD039B" w14:textId="77777777" w:rsidR="004B60DB" w:rsidRPr="000A3CA3" w:rsidRDefault="004B60DB" w:rsidP="000C5DF5">
            <w:pPr>
              <w:spacing w:before="60" w:after="60"/>
              <w:jc w:val="center"/>
              <w:rPr>
                <w:rFonts w:ascii="Times New Roman" w:hAnsi="Times New Roman" w:cs="Times New Roman"/>
              </w:rPr>
            </w:pPr>
          </w:p>
        </w:tc>
        <w:tc>
          <w:tcPr>
            <w:tcW w:w="7789" w:type="dxa"/>
          </w:tcPr>
          <w:p w14:paraId="608012DF"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1E833F2B" w14:textId="77777777" w:rsidTr="000C5DF5">
        <w:tc>
          <w:tcPr>
            <w:tcW w:w="1633" w:type="dxa"/>
          </w:tcPr>
          <w:p w14:paraId="188D7723" w14:textId="77777777" w:rsidR="004B60DB" w:rsidRPr="000A3CA3" w:rsidRDefault="004B60DB" w:rsidP="000C5DF5">
            <w:pPr>
              <w:spacing w:before="60" w:after="60"/>
              <w:jc w:val="center"/>
              <w:rPr>
                <w:rFonts w:ascii="Times New Roman" w:hAnsi="Times New Roman" w:cs="Times New Roman"/>
              </w:rPr>
            </w:pPr>
          </w:p>
        </w:tc>
        <w:tc>
          <w:tcPr>
            <w:tcW w:w="7789" w:type="dxa"/>
          </w:tcPr>
          <w:p w14:paraId="062041A6"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7AED966F" w14:textId="77777777" w:rsidTr="000C5DF5">
        <w:tc>
          <w:tcPr>
            <w:tcW w:w="1633" w:type="dxa"/>
          </w:tcPr>
          <w:p w14:paraId="2C1B2180" w14:textId="77777777" w:rsidR="004B60DB" w:rsidRPr="000A3CA3" w:rsidRDefault="004B60DB" w:rsidP="000C5DF5">
            <w:pPr>
              <w:spacing w:before="60" w:after="60"/>
              <w:jc w:val="center"/>
              <w:rPr>
                <w:rFonts w:ascii="Times New Roman" w:hAnsi="Times New Roman" w:cs="Times New Roman"/>
              </w:rPr>
            </w:pPr>
          </w:p>
        </w:tc>
        <w:tc>
          <w:tcPr>
            <w:tcW w:w="7789" w:type="dxa"/>
          </w:tcPr>
          <w:p w14:paraId="27E0ECEA"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45C0494E" w14:textId="77777777" w:rsidTr="000C5DF5">
        <w:tc>
          <w:tcPr>
            <w:tcW w:w="1633" w:type="dxa"/>
          </w:tcPr>
          <w:p w14:paraId="07B120D4" w14:textId="77777777" w:rsidR="004B60DB" w:rsidRPr="000A3CA3" w:rsidRDefault="004B60DB" w:rsidP="000C5DF5">
            <w:pPr>
              <w:spacing w:before="60" w:after="60"/>
              <w:jc w:val="center"/>
              <w:rPr>
                <w:rFonts w:ascii="Times New Roman" w:hAnsi="Times New Roman" w:cs="Times New Roman"/>
              </w:rPr>
            </w:pPr>
          </w:p>
        </w:tc>
        <w:tc>
          <w:tcPr>
            <w:tcW w:w="7789" w:type="dxa"/>
          </w:tcPr>
          <w:p w14:paraId="31452C46" w14:textId="77777777" w:rsidR="004B60DB" w:rsidRPr="000A3CA3" w:rsidRDefault="004B60DB" w:rsidP="000C5DF5">
            <w:pPr>
              <w:tabs>
                <w:tab w:val="left" w:pos="702"/>
              </w:tabs>
              <w:spacing w:before="60" w:after="60"/>
              <w:rPr>
                <w:rFonts w:ascii="Times New Roman" w:hAnsi="Times New Roman" w:cs="Times New Roman"/>
              </w:rPr>
            </w:pPr>
          </w:p>
        </w:tc>
      </w:tr>
      <w:tr w:rsidR="004B60DB" w:rsidRPr="000A3CA3" w14:paraId="1B3618FC" w14:textId="77777777" w:rsidTr="000C5DF5">
        <w:tc>
          <w:tcPr>
            <w:tcW w:w="1633" w:type="dxa"/>
          </w:tcPr>
          <w:p w14:paraId="7CC900EF" w14:textId="77777777" w:rsidR="004B60DB" w:rsidRPr="000A3CA3" w:rsidRDefault="004B60DB" w:rsidP="000C5DF5">
            <w:pPr>
              <w:spacing w:before="60" w:after="60"/>
              <w:jc w:val="center"/>
              <w:rPr>
                <w:rFonts w:ascii="Times New Roman" w:hAnsi="Times New Roman" w:cs="Times New Roman"/>
              </w:rPr>
            </w:pPr>
          </w:p>
        </w:tc>
        <w:tc>
          <w:tcPr>
            <w:tcW w:w="7789" w:type="dxa"/>
          </w:tcPr>
          <w:p w14:paraId="4635DB97" w14:textId="77777777" w:rsidR="004B60DB" w:rsidRPr="000A3CA3" w:rsidRDefault="004B60DB" w:rsidP="000C5DF5">
            <w:pPr>
              <w:tabs>
                <w:tab w:val="left" w:pos="702"/>
              </w:tabs>
              <w:spacing w:before="60" w:after="60"/>
              <w:rPr>
                <w:rFonts w:ascii="Times New Roman" w:hAnsi="Times New Roman" w:cs="Times New Roman"/>
              </w:rPr>
            </w:pPr>
          </w:p>
        </w:tc>
      </w:tr>
    </w:tbl>
    <w:p w14:paraId="6946F5E9" w14:textId="77777777" w:rsidR="0048060D" w:rsidRPr="006409E0" w:rsidRDefault="0048060D" w:rsidP="00461155">
      <w:pPr>
        <w:spacing w:after="120" w:line="240" w:lineRule="auto"/>
        <w:jc w:val="both"/>
        <w:rPr>
          <w:rFonts w:ascii="Times New Roman" w:hAnsi="Times New Roman"/>
        </w:rPr>
      </w:pPr>
    </w:p>
    <w:sectPr w:rsidR="0048060D" w:rsidRPr="006409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9258E" w14:textId="77777777" w:rsidR="0027131C" w:rsidRDefault="0027131C" w:rsidP="003261FE">
      <w:pPr>
        <w:spacing w:after="0" w:line="240" w:lineRule="auto"/>
      </w:pPr>
      <w:r>
        <w:separator/>
      </w:r>
    </w:p>
  </w:endnote>
  <w:endnote w:type="continuationSeparator" w:id="0">
    <w:p w14:paraId="42008A6A" w14:textId="77777777" w:rsidR="0027131C" w:rsidRDefault="0027131C"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0282A4DC"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sidR="00C34463">
      <w:rPr>
        <w:rFonts w:ascii="Times New Roman" w:hAnsi="Times New Roman"/>
        <w:b/>
        <w:bCs/>
      </w:rPr>
      <w:t>Procedure</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1F5A8" w14:textId="77777777" w:rsidR="0027131C" w:rsidRDefault="0027131C" w:rsidP="003261FE">
      <w:pPr>
        <w:spacing w:after="0" w:line="240" w:lineRule="auto"/>
      </w:pPr>
      <w:r>
        <w:separator/>
      </w:r>
    </w:p>
  </w:footnote>
  <w:footnote w:type="continuationSeparator" w:id="0">
    <w:p w14:paraId="43AB824F" w14:textId="77777777" w:rsidR="0027131C" w:rsidRDefault="0027131C" w:rsidP="003261FE">
      <w:pPr>
        <w:spacing w:after="0" w:line="240" w:lineRule="auto"/>
      </w:pPr>
      <w:r>
        <w:continuationSeparator/>
      </w:r>
    </w:p>
  </w:footnote>
  <w:footnote w:id="1">
    <w:p w14:paraId="2C79B6C4" w14:textId="77777777" w:rsidR="004B60DB" w:rsidRPr="00430F11" w:rsidRDefault="004B60DB" w:rsidP="004B60DB">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00"/>
      <w:gridCol w:w="6152"/>
      <w:gridCol w:w="1569"/>
    </w:tblGrid>
    <w:tr w:rsidR="004A5993" w14:paraId="27033AA9" w14:textId="77777777" w:rsidTr="00F62205">
      <w:trPr>
        <w:trHeight w:val="576"/>
      </w:trPr>
      <w:tc>
        <w:tcPr>
          <w:tcW w:w="1700" w:type="dxa"/>
          <w:vAlign w:val="center"/>
        </w:tcPr>
        <w:p w14:paraId="36A02175" w14:textId="77777777" w:rsidR="004A5993" w:rsidRPr="004B7AC5" w:rsidRDefault="004A5993" w:rsidP="00746785">
          <w:pPr>
            <w:pStyle w:val="Header"/>
            <w:jc w:val="center"/>
            <w:rPr>
              <w:rFonts w:cstheme="minorHAnsi"/>
              <w:b/>
              <w:sz w:val="24"/>
            </w:rPr>
          </w:pPr>
          <w:bookmarkStart w:id="0" w:name="_Hlk2921257"/>
          <w:r>
            <w:rPr>
              <w:rFonts w:cstheme="minorHAnsi"/>
              <w:b/>
              <w:sz w:val="24"/>
            </w:rPr>
            <w:t>dd</w:t>
          </w:r>
          <w:r w:rsidRPr="004B7AC5">
            <w:rPr>
              <w:rFonts w:cstheme="minorHAnsi"/>
              <w:b/>
              <w:sz w:val="24"/>
            </w:rPr>
            <w:t>-mmm-yyyy</w:t>
          </w:r>
        </w:p>
      </w:tc>
      <w:tc>
        <w:tcPr>
          <w:tcW w:w="6152" w:type="dxa"/>
          <w:vAlign w:val="center"/>
        </w:tcPr>
        <w:p w14:paraId="38304425" w14:textId="49734180" w:rsidR="004A5993" w:rsidRPr="00592605" w:rsidRDefault="00F62205" w:rsidP="00746785">
          <w:pPr>
            <w:pStyle w:val="Header"/>
            <w:jc w:val="center"/>
            <w:rPr>
              <w:rFonts w:cstheme="minorHAnsi"/>
              <w:b/>
              <w:caps/>
              <w:sz w:val="24"/>
              <w:highlight w:val="yellow"/>
            </w:rPr>
          </w:pPr>
          <w:r>
            <w:rPr>
              <w:rFonts w:cstheme="minorHAnsi"/>
              <w:b/>
              <w:caps/>
              <w:sz w:val="24"/>
            </w:rPr>
            <w:t>[</w:t>
          </w:r>
          <w:r w:rsidR="004A5993">
            <w:rPr>
              <w:rFonts w:cstheme="minorHAnsi"/>
              <w:b/>
              <w:caps/>
              <w:sz w:val="24"/>
            </w:rPr>
            <w:t xml:space="preserve">PROCEDURE </w:t>
          </w:r>
          <w:r w:rsidR="00B86EEC">
            <w:rPr>
              <w:rFonts w:cstheme="minorHAnsi"/>
              <w:b/>
              <w:caps/>
              <w:sz w:val="24"/>
            </w:rPr>
            <w:t xml:space="preserve">Document </w:t>
          </w:r>
          <w:r w:rsidR="004A5993">
            <w:rPr>
              <w:rFonts w:cstheme="minorHAnsi"/>
              <w:b/>
              <w:caps/>
              <w:sz w:val="24"/>
            </w:rPr>
            <w:t>NAME</w:t>
          </w:r>
          <w:r>
            <w:rPr>
              <w:rFonts w:cstheme="minorHAnsi"/>
              <w:b/>
              <w:caps/>
              <w:sz w:val="24"/>
            </w:rPr>
            <w:t>]</w:t>
          </w:r>
        </w:p>
      </w:tc>
      <w:tc>
        <w:tcPr>
          <w:tcW w:w="1569" w:type="dxa"/>
          <w:vMerge w:val="restart"/>
        </w:tcPr>
        <w:p w14:paraId="2EB31396" w14:textId="77777777" w:rsidR="004A5993" w:rsidRDefault="004A5993" w:rsidP="004A5993">
          <w:pPr>
            <w:pStyle w:val="Header"/>
            <w:jc w:val="right"/>
          </w:pPr>
          <w:r>
            <w:rPr>
              <w:noProof/>
            </w:rPr>
            <w:drawing>
              <wp:anchor distT="0" distB="0" distL="114300" distR="114300" simplePos="0" relativeHeight="251662336" behindDoc="0" locked="0" layoutInCell="1" allowOverlap="1" wp14:anchorId="3819F48A" wp14:editId="7851C7E8">
                <wp:simplePos x="0" y="0"/>
                <wp:positionH relativeFrom="margin">
                  <wp:posOffset>308444</wp:posOffset>
                </wp:positionH>
                <wp:positionV relativeFrom="margin">
                  <wp:posOffset>41275</wp:posOffset>
                </wp:positionV>
                <wp:extent cx="403409" cy="539496"/>
                <wp:effectExtent l="0" t="0" r="0" b="0"/>
                <wp:wrapNone/>
                <wp:docPr id="1101750385" name="Picture 1101750385"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7754" name="Picture 1477947754" descr="A logo with blue and orange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3409" cy="539496"/>
                        </a:xfrm>
                        <a:prstGeom prst="rect">
                          <a:avLst/>
                        </a:prstGeom>
                        <a:noFill/>
                      </pic:spPr>
                    </pic:pic>
                  </a:graphicData>
                </a:graphic>
              </wp:anchor>
            </w:drawing>
          </w:r>
        </w:p>
      </w:tc>
    </w:tr>
    <w:tr w:rsidR="004A5993" w14:paraId="184F5FC6" w14:textId="77777777" w:rsidTr="00F62205">
      <w:trPr>
        <w:trHeight w:val="576"/>
      </w:trPr>
      <w:tc>
        <w:tcPr>
          <w:tcW w:w="1700" w:type="dxa"/>
          <w:vAlign w:val="center"/>
        </w:tcPr>
        <w:p w14:paraId="41EE1EB7" w14:textId="5843EAE0" w:rsidR="004A5993" w:rsidRPr="00592605" w:rsidRDefault="004A5993" w:rsidP="00746785">
          <w:pPr>
            <w:pStyle w:val="Header"/>
            <w:jc w:val="center"/>
            <w:rPr>
              <w:rFonts w:cstheme="minorHAnsi"/>
              <w:b/>
              <w:sz w:val="24"/>
            </w:rPr>
          </w:pPr>
          <w:r w:rsidRPr="00592605">
            <w:rPr>
              <w:rFonts w:cstheme="minorHAnsi"/>
              <w:b/>
              <w:sz w:val="24"/>
            </w:rPr>
            <w:t xml:space="preserve">Rev.: </w:t>
          </w:r>
          <w:r w:rsidR="00746785">
            <w:rPr>
              <w:rFonts w:cstheme="minorHAnsi"/>
              <w:b/>
              <w:sz w:val="24"/>
            </w:rPr>
            <w:t>x</w:t>
          </w:r>
        </w:p>
      </w:tc>
      <w:tc>
        <w:tcPr>
          <w:tcW w:w="6152" w:type="dxa"/>
          <w:vAlign w:val="center"/>
        </w:tcPr>
        <w:p w14:paraId="671D2A98" w14:textId="261395E2" w:rsidR="004A5993" w:rsidRPr="00746785" w:rsidRDefault="004A5993" w:rsidP="00746785">
          <w:pPr>
            <w:pStyle w:val="Header"/>
            <w:jc w:val="center"/>
            <w:rPr>
              <w:rFonts w:cstheme="minorHAnsi"/>
              <w:b/>
              <w:sz w:val="24"/>
            </w:rPr>
          </w:pPr>
          <w:r w:rsidRPr="00746785">
            <w:rPr>
              <w:rFonts w:cstheme="minorHAnsi"/>
              <w:b/>
              <w:sz w:val="24"/>
            </w:rPr>
            <w:t>Doc. No. xxx-xxx-xxx-xxx-xxx-</w:t>
          </w:r>
          <w:r w:rsidR="00746785" w:rsidRPr="00746785">
            <w:rPr>
              <w:rFonts w:cstheme="minorHAnsi"/>
              <w:b/>
              <w:sz w:val="24"/>
            </w:rPr>
            <w:t>#####</w:t>
          </w:r>
        </w:p>
      </w:tc>
      <w:tc>
        <w:tcPr>
          <w:tcW w:w="1569" w:type="dxa"/>
          <w:vMerge/>
        </w:tcPr>
        <w:p w14:paraId="64F7FA6F" w14:textId="77777777" w:rsidR="004A5993" w:rsidRDefault="004A5993" w:rsidP="004A5993">
          <w:pPr>
            <w:pStyle w:val="Header"/>
          </w:pPr>
        </w:p>
      </w:tc>
    </w:tr>
    <w:bookmarkEnd w:id="0"/>
  </w:tbl>
  <w:p w14:paraId="10F46A22" w14:textId="77777777" w:rsidR="003A5FCC" w:rsidRDefault="003A5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6B3"/>
    <w:multiLevelType w:val="multilevel"/>
    <w:tmpl w:val="D7429D6C"/>
    <w:styleLink w:val="Style5"/>
    <w:lvl w:ilvl="0">
      <w:start w:val="1"/>
      <w:numFmt w:val="decimal"/>
      <w:lvlText w:val="%1.0"/>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34E0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4"/>
  </w:num>
  <w:num w:numId="2" w16cid:durableId="1217473795">
    <w:abstractNumId w:val="2"/>
  </w:num>
  <w:num w:numId="3" w16cid:durableId="1011491066">
    <w:abstractNumId w:val="6"/>
  </w:num>
  <w:num w:numId="4" w16cid:durableId="1004431434">
    <w:abstractNumId w:val="5"/>
  </w:num>
  <w:num w:numId="5" w16cid:durableId="552544939">
    <w:abstractNumId w:val="1"/>
  </w:num>
  <w:num w:numId="6" w16cid:durableId="1734767871">
    <w:abstractNumId w:val="0"/>
  </w:num>
  <w:num w:numId="7" w16cid:durableId="926769950">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05C3D"/>
    <w:rsid w:val="00032A25"/>
    <w:rsid w:val="00075781"/>
    <w:rsid w:val="000A3CA3"/>
    <w:rsid w:val="0016527A"/>
    <w:rsid w:val="001B14A2"/>
    <w:rsid w:val="001D1B51"/>
    <w:rsid w:val="00234D85"/>
    <w:rsid w:val="002603C4"/>
    <w:rsid w:val="0027131C"/>
    <w:rsid w:val="00285AA5"/>
    <w:rsid w:val="002B7104"/>
    <w:rsid w:val="002D3F24"/>
    <w:rsid w:val="002E5095"/>
    <w:rsid w:val="003261FE"/>
    <w:rsid w:val="003435F9"/>
    <w:rsid w:val="003A5FCC"/>
    <w:rsid w:val="003C449A"/>
    <w:rsid w:val="00442CE8"/>
    <w:rsid w:val="00461155"/>
    <w:rsid w:val="00465414"/>
    <w:rsid w:val="004702C4"/>
    <w:rsid w:val="00470AD6"/>
    <w:rsid w:val="0048060D"/>
    <w:rsid w:val="004A5993"/>
    <w:rsid w:val="004B60DB"/>
    <w:rsid w:val="004D768A"/>
    <w:rsid w:val="004E41A1"/>
    <w:rsid w:val="004F3FB4"/>
    <w:rsid w:val="00522832"/>
    <w:rsid w:val="00540915"/>
    <w:rsid w:val="0056096E"/>
    <w:rsid w:val="005F0547"/>
    <w:rsid w:val="006016C2"/>
    <w:rsid w:val="006072E8"/>
    <w:rsid w:val="00635B72"/>
    <w:rsid w:val="006547DB"/>
    <w:rsid w:val="00704D88"/>
    <w:rsid w:val="00717E58"/>
    <w:rsid w:val="00746785"/>
    <w:rsid w:val="00753868"/>
    <w:rsid w:val="00777501"/>
    <w:rsid w:val="0078538F"/>
    <w:rsid w:val="007961CD"/>
    <w:rsid w:val="00832BCF"/>
    <w:rsid w:val="00835F2C"/>
    <w:rsid w:val="00880822"/>
    <w:rsid w:val="008E51F4"/>
    <w:rsid w:val="008F1E03"/>
    <w:rsid w:val="00901C39"/>
    <w:rsid w:val="00951132"/>
    <w:rsid w:val="00971236"/>
    <w:rsid w:val="00994DD7"/>
    <w:rsid w:val="009975DC"/>
    <w:rsid w:val="009C7E3F"/>
    <w:rsid w:val="00A01D3A"/>
    <w:rsid w:val="00A53D13"/>
    <w:rsid w:val="00B246CF"/>
    <w:rsid w:val="00B51438"/>
    <w:rsid w:val="00B62DEE"/>
    <w:rsid w:val="00B655EB"/>
    <w:rsid w:val="00B70F30"/>
    <w:rsid w:val="00B77FFD"/>
    <w:rsid w:val="00B86EEC"/>
    <w:rsid w:val="00B87C0A"/>
    <w:rsid w:val="00BA3F05"/>
    <w:rsid w:val="00BB5D67"/>
    <w:rsid w:val="00BD45C6"/>
    <w:rsid w:val="00BD5F1A"/>
    <w:rsid w:val="00C02254"/>
    <w:rsid w:val="00C34463"/>
    <w:rsid w:val="00C35FB9"/>
    <w:rsid w:val="00C63CD4"/>
    <w:rsid w:val="00C94E27"/>
    <w:rsid w:val="00CA12EE"/>
    <w:rsid w:val="00CA398E"/>
    <w:rsid w:val="00CF0F75"/>
    <w:rsid w:val="00D16190"/>
    <w:rsid w:val="00D6646B"/>
    <w:rsid w:val="00DA1619"/>
    <w:rsid w:val="00DC3048"/>
    <w:rsid w:val="00DE226B"/>
    <w:rsid w:val="00DF6D1B"/>
    <w:rsid w:val="00E050D1"/>
    <w:rsid w:val="00E37F0B"/>
    <w:rsid w:val="00E456E7"/>
    <w:rsid w:val="00E8718E"/>
    <w:rsid w:val="00E87208"/>
    <w:rsid w:val="00EB7C89"/>
    <w:rsid w:val="00F62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2"/>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3"/>
      </w:numPr>
    </w:pPr>
  </w:style>
  <w:style w:type="numbering" w:customStyle="1" w:styleId="Style4">
    <w:name w:val="Style4"/>
    <w:uiPriority w:val="99"/>
    <w:rsid w:val="001D1B51"/>
    <w:pPr>
      <w:numPr>
        <w:numId w:val="4"/>
      </w:numPr>
    </w:pPr>
  </w:style>
  <w:style w:type="table" w:customStyle="1" w:styleId="TableGrid2">
    <w:name w:val="Table Grid2"/>
    <w:basedOn w:val="TableNormal"/>
    <w:next w:val="TableGrid"/>
    <w:uiPriority w:val="39"/>
    <w:rsid w:val="003C449A"/>
    <w:pPr>
      <w:spacing w:before="120"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GLNG1">
    <w:name w:val="RGLNG 1"/>
    <w:basedOn w:val="Normal"/>
    <w:rsid w:val="003435F9"/>
  </w:style>
  <w:style w:type="paragraph" w:customStyle="1" w:styleId="RGLNG11">
    <w:name w:val="RGLNG 1.1"/>
    <w:basedOn w:val="Normal"/>
    <w:rsid w:val="003435F9"/>
  </w:style>
  <w:style w:type="paragraph" w:customStyle="1" w:styleId="RGLNG111">
    <w:name w:val="RGLNG 1.1.1"/>
    <w:basedOn w:val="Normal"/>
    <w:rsid w:val="003435F9"/>
  </w:style>
  <w:style w:type="paragraph" w:customStyle="1" w:styleId="RGLNG1111Para">
    <w:name w:val="RGLNG 1.1.1.1 Para"/>
    <w:basedOn w:val="Normal"/>
    <w:rsid w:val="003435F9"/>
  </w:style>
  <w:style w:type="paragraph" w:customStyle="1" w:styleId="RGLNGPlainText">
    <w:name w:val="RGLNG Plain Text"/>
    <w:autoRedefine/>
    <w:qFormat/>
    <w:rsid w:val="00D16190"/>
    <w:pPr>
      <w:numPr>
        <w:numId w:val="5"/>
      </w:numPr>
      <w:suppressAutoHyphens/>
      <w:spacing w:after="0" w:line="240" w:lineRule="auto"/>
      <w:jc w:val="both"/>
      <w:textAlignment w:val="baseline"/>
    </w:pPr>
    <w:rPr>
      <w:rFonts w:ascii="Segoe UI" w:eastAsia="Times New Roman" w:hAnsi="Segoe UI" w:cs="Segoe UI"/>
      <w:color w:val="000000"/>
      <w:kern w:val="0"/>
      <w14:ligatures w14:val="none"/>
    </w:rPr>
  </w:style>
  <w:style w:type="numbering" w:customStyle="1" w:styleId="Style5">
    <w:name w:val="Style5"/>
    <w:uiPriority w:val="99"/>
    <w:rsid w:val="00461155"/>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2" ma:contentTypeDescription="Create a new document." ma:contentTypeScope="" ma:versionID="6561d50bdd3d50a96f6174608f02d1bb">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8b397d23631dba3c267e142becf3d815"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80642E0B-1691-4B5D-9D4B-F051964BF8AB}"/>
</file>

<file path=customXml/itemProps3.xml><?xml version="1.0" encoding="utf-8"?>
<ds:datastoreItem xmlns:ds="http://schemas.openxmlformats.org/officeDocument/2006/customXml" ds:itemID="{F629BA00-FD50-4449-AEE0-E5585343108C}"/>
</file>

<file path=customXml/itemProps4.xml><?xml version="1.0" encoding="utf-8"?>
<ds:datastoreItem xmlns:ds="http://schemas.openxmlformats.org/officeDocument/2006/customXml" ds:itemID="{B88EDFA7-2844-4C70-8AF0-EA898B5C5825}"/>
</file>

<file path=docProps/app.xml><?xml version="1.0" encoding="utf-8"?>
<Properties xmlns="http://schemas.openxmlformats.org/officeDocument/2006/extended-properties" xmlns:vt="http://schemas.openxmlformats.org/officeDocument/2006/docPropsVTypes">
  <Template>Normal</Template>
  <TotalTime>54</TotalTime>
  <Pages>5</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64</cp:revision>
  <dcterms:created xsi:type="dcterms:W3CDTF">2024-08-10T13:34:00Z</dcterms:created>
  <dcterms:modified xsi:type="dcterms:W3CDTF">2025-09-08T13:39:00Z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y fmtid="{D5CDD505-2E9C-101B-9397-08002B2CF9AE}" pid="5" name="MediaServiceImageTags">
    <vt:lpwstr/>
  </property>
</Properties>
</file>