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56EB" w14:textId="77777777" w:rsidR="00B45C8A" w:rsidRDefault="00BB6928" w:rsidP="009C1037">
      <w:pPr>
        <w:pStyle w:val="FigureForpics"/>
      </w:pPr>
      <w:r>
        <w:rPr>
          <w:noProof/>
        </w:rPr>
        <w:drawing>
          <wp:inline distT="0" distB="0" distL="0" distR="0" wp14:anchorId="542462B3" wp14:editId="68C6B9F2">
            <wp:extent cx="5943600" cy="1251585"/>
            <wp:effectExtent l="0" t="0" r="0" b="5715"/>
            <wp:docPr id="1001" name="Picture 1"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16467" name="Picture 1" descr="A blue and orange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1251585"/>
                    </a:xfrm>
                    <a:prstGeom prst="rect">
                      <a:avLst/>
                    </a:prstGeom>
                  </pic:spPr>
                </pic:pic>
              </a:graphicData>
            </a:graphic>
          </wp:inline>
        </w:drawing>
      </w:r>
    </w:p>
    <w:p w14:paraId="7D552B2B" w14:textId="23DCFB2B" w:rsidR="00B45C8A" w:rsidRPr="00393AAE" w:rsidRDefault="007B3780" w:rsidP="005F0EF6">
      <w:pPr>
        <w:pStyle w:val="TitleCoverPageProcTitle"/>
      </w:pPr>
      <w:r>
        <w:t xml:space="preserve">Confined Space Entry &amp; Atmospheric Monitoring Procedure — "Permit-Required" Spaces</w:t>
      </w:r>
    </w:p>
    <w:p w14:paraId="4765FA7F" w14:textId="77777777" w:rsidR="00B45C8A" w:rsidRDefault="005F0EF6" w:rsidP="005F0EF6">
      <w:pPr>
        <w:pStyle w:val="DocNumberOnCover"/>
      </w:pPr>
      <w:bookmarkStart w:id="0" w:name="DocNumber"/>
      <w:r>
        <w:t xml:space="preserve">ORG-NTD-000010-HSE-PRC-00022</w:t>
      </w:r>
      <w:bookmarkEnd w:id="0"/>
    </w:p>
    <w:tbl>
      <w:tblPr>
        <w:tblStyle w:val="TableGrid2"/>
        <w:tblW w:w="9887" w:type="dxa"/>
        <w:jc w:val="center"/>
        <w:tblInd w:w="0" w:type="dxa"/>
        <w:tblLayout w:type="fixed"/>
        <w:tblLook w:val="04A0" w:firstRow="1" w:lastRow="0" w:firstColumn="1" w:lastColumn="0" w:noHBand="0" w:noVBand="1"/>
      </w:tblPr>
      <w:tblGrid>
        <w:gridCol w:w="810"/>
        <w:gridCol w:w="1255"/>
        <w:gridCol w:w="2160"/>
        <w:gridCol w:w="1890"/>
        <w:gridCol w:w="1890"/>
        <w:gridCol w:w="1882"/>
      </w:tblGrid>
      <w:tr w:rsidR="00666713" w:rsidRPr="00393AAE" w14:paraId="0DDC2600" w14:textId="77777777" w:rsidTr="00832FEB">
        <w:trPr>
          <w:trHeight w:val="547"/>
          <w:jc w:val="center"/>
        </w:trPr>
        <w:tc>
          <w:tcPr>
            <w:tcW w:w="9887" w:type="dxa"/>
            <w:gridSpan w:val="6"/>
            <w:shd w:val="clear" w:color="auto" w:fill="D9D9D9" w:themeFill="background1" w:themeFillShade="D9"/>
          </w:tcPr>
          <w:p w14:paraId="2E47A6F1" w14:textId="77777777" w:rsidR="00666713" w:rsidRPr="00393AAE" w:rsidRDefault="00666713" w:rsidP="00832FEB">
            <w:pPr>
              <w:pStyle w:val="TableHeaderTopofTable"/>
            </w:pPr>
            <w:r>
              <w:t>Revision History</w:t>
            </w:r>
          </w:p>
        </w:tc>
      </w:tr>
      <w:tr w:rsidR="00666713" w:rsidRPr="00393AAE" w14:paraId="51C693B3" w14:textId="77777777" w:rsidTr="004C4DAC">
        <w:trPr>
          <w:trHeight w:val="547"/>
          <w:jc w:val="center"/>
        </w:trPr>
        <w:tc>
          <w:tcPr>
            <w:tcW w:w="810" w:type="dxa"/>
            <w:shd w:val="clear" w:color="auto" w:fill="D9D9D9" w:themeFill="background1" w:themeFillShade="D9"/>
            <w:hideMark/>
          </w:tcPr>
          <w:p w14:paraId="51AA7530" w14:textId="77777777" w:rsidR="00666713" w:rsidRPr="00393AAE" w:rsidRDefault="00666713" w:rsidP="00832FEB">
            <w:pPr>
              <w:pStyle w:val="TableHeaderTopofTable"/>
            </w:pPr>
            <w:r w:rsidRPr="00393AAE">
              <w:t>Rev</w:t>
            </w:r>
          </w:p>
        </w:tc>
        <w:tc>
          <w:tcPr>
            <w:tcW w:w="1255" w:type="dxa"/>
            <w:shd w:val="clear" w:color="auto" w:fill="D9D9D9" w:themeFill="background1" w:themeFillShade="D9"/>
            <w:hideMark/>
          </w:tcPr>
          <w:p w14:paraId="135E8C34" w14:textId="77777777" w:rsidR="00666713" w:rsidRPr="00393AAE" w:rsidRDefault="00666713" w:rsidP="00832FEB">
            <w:pPr>
              <w:pStyle w:val="TableHeaderTopofTable"/>
            </w:pPr>
            <w:r w:rsidRPr="00393AAE">
              <w:t>Date</w:t>
            </w:r>
          </w:p>
        </w:tc>
        <w:tc>
          <w:tcPr>
            <w:tcW w:w="2160" w:type="dxa"/>
            <w:shd w:val="clear" w:color="auto" w:fill="D9D9D9" w:themeFill="background1" w:themeFillShade="D9"/>
            <w:hideMark/>
          </w:tcPr>
          <w:p w14:paraId="2D357198" w14:textId="77777777" w:rsidR="00666713" w:rsidRPr="00393AAE" w:rsidRDefault="00666713" w:rsidP="00832FEB">
            <w:pPr>
              <w:pStyle w:val="TableHeaderTopofTable"/>
            </w:pPr>
            <w:r w:rsidRPr="00393AAE">
              <w:t>Revision Description</w:t>
            </w:r>
          </w:p>
        </w:tc>
        <w:tc>
          <w:tcPr>
            <w:tcW w:w="1890" w:type="dxa"/>
            <w:shd w:val="clear" w:color="auto" w:fill="D9D9D9" w:themeFill="background1" w:themeFillShade="D9"/>
            <w:hideMark/>
          </w:tcPr>
          <w:p w14:paraId="7653B1BA" w14:textId="77777777" w:rsidR="00666713" w:rsidRPr="00393AAE" w:rsidRDefault="00666713" w:rsidP="00832FEB">
            <w:pPr>
              <w:pStyle w:val="TableHeaderTopofTable"/>
            </w:pPr>
            <w:r w:rsidRPr="00393AAE">
              <w:t>Originator</w:t>
            </w:r>
          </w:p>
        </w:tc>
        <w:tc>
          <w:tcPr>
            <w:tcW w:w="1890" w:type="dxa"/>
            <w:shd w:val="clear" w:color="auto" w:fill="D9D9D9" w:themeFill="background1" w:themeFillShade="D9"/>
            <w:hideMark/>
          </w:tcPr>
          <w:p w14:paraId="03D620CA" w14:textId="77777777" w:rsidR="00666713" w:rsidRPr="00393AAE" w:rsidRDefault="00666713" w:rsidP="00832FEB">
            <w:pPr>
              <w:pStyle w:val="TableHeaderTopofTable"/>
            </w:pPr>
            <w:r w:rsidRPr="00393AAE">
              <w:t>Reviewer/</w:t>
            </w:r>
            <w:r>
              <w:br/>
            </w:r>
            <w:r w:rsidRPr="00393AAE">
              <w:t>Endorser</w:t>
            </w:r>
          </w:p>
        </w:tc>
        <w:tc>
          <w:tcPr>
            <w:tcW w:w="1882" w:type="dxa"/>
            <w:shd w:val="clear" w:color="auto" w:fill="D9D9D9" w:themeFill="background1" w:themeFillShade="D9"/>
            <w:hideMark/>
          </w:tcPr>
          <w:p w14:paraId="48B48E5E" w14:textId="77777777" w:rsidR="00666713" w:rsidRPr="00393AAE" w:rsidRDefault="00666713" w:rsidP="00832FEB">
            <w:pPr>
              <w:pStyle w:val="TableHeaderTopofTable"/>
            </w:pPr>
            <w:r w:rsidRPr="00393AAE">
              <w:t>Approver</w:t>
            </w:r>
          </w:p>
        </w:tc>
      </w:tr>
      <w:tr w:rsidR="00666713" w:rsidRPr="00393AAE" w14:paraId="7E49BB08" w14:textId="77777777" w:rsidTr="004C4DAC">
        <w:trPr>
          <w:trHeight w:val="191"/>
          <w:jc w:val="center"/>
        </w:trPr>
        <w:tc>
          <w:tcPr>
            <w:tcW w:w="810" w:type="dxa"/>
            <w:vMerge w:val="restart"/>
            <w:vAlign w:val="bottom"/>
            <w:hideMark/>
          </w:tcPr>
          <w:p w14:paraId="4A1D14EA" w14:textId="77777777" w:rsidR="00666713" w:rsidRPr="00EC23EC" w:rsidRDefault="00B3469C" w:rsidP="00832FEB">
            <w:pPr>
              <w:pStyle w:val="RevOnCover"/>
            </w:pPr>
            <w:r>
              <w:t xml:space="preserve">0</w:t>
            </w:r>
          </w:p>
        </w:tc>
        <w:tc>
          <w:tcPr>
            <w:tcW w:w="1255" w:type="dxa"/>
            <w:vMerge w:val="restart"/>
            <w:vAlign w:val="bottom"/>
            <w:hideMark/>
          </w:tcPr>
          <w:p w14:paraId="58B83B82" w14:textId="540F0C89" w:rsidR="00666713" w:rsidRPr="002F4541" w:rsidRDefault="003967C3" w:rsidP="00832FEB">
            <w:pPr>
              <w:pStyle w:val="DateOnCoverRevHistory"/>
            </w:pPr>
            <w:r>
              <w:t xml:space="preserve">01-15-25</w:t>
            </w:r>
          </w:p>
        </w:tc>
        <w:tc>
          <w:tcPr>
            <w:tcW w:w="2160" w:type="dxa"/>
            <w:vMerge w:val="restart"/>
            <w:hideMark/>
          </w:tcPr>
          <w:p w14:paraId="2ECFD6A6" w14:textId="77777777" w:rsidR="00666713" w:rsidRPr="005D18AD" w:rsidRDefault="00666713" w:rsidP="00832FEB">
            <w:pPr>
              <w:pStyle w:val="TableTextBodyoftable"/>
            </w:pPr>
            <w:r w:rsidRPr="005D18AD">
              <w:t xml:space="preserve">Issued for Review</w:t>
            </w:r>
          </w:p>
        </w:tc>
        <w:tc>
          <w:tcPr>
            <w:tcW w:w="1890" w:type="dxa"/>
            <w:hideMark/>
          </w:tcPr>
          <w:p w14:paraId="766A71C6" w14:textId="77777777" w:rsidR="00666713" w:rsidRPr="00393AAE" w:rsidRDefault="00666713" w:rsidP="00832FEB">
            <w:pPr>
              <w:pStyle w:val="TableTextBodyoftable"/>
            </w:pPr>
            <w:r w:rsidRPr="00393AAE">
              <w:t xml:space="preserve">M. O'Brien</w:t>
            </w:r>
          </w:p>
        </w:tc>
        <w:tc>
          <w:tcPr>
            <w:tcW w:w="1890" w:type="dxa"/>
            <w:hideMark/>
          </w:tcPr>
          <w:p w14:paraId="6C9BA01B" w14:textId="77777777" w:rsidR="00666713" w:rsidRPr="00393AAE" w:rsidRDefault="00666713" w:rsidP="00832FEB">
            <w:pPr>
              <w:pStyle w:val="TableTextBodyoftable"/>
            </w:pPr>
            <w:r w:rsidRPr="00393AAE">
              <w:t xml:space="preserve">Director, HSSE</w:t>
            </w:r>
          </w:p>
        </w:tc>
        <w:tc>
          <w:tcPr>
            <w:tcW w:w="1882" w:type="dxa"/>
            <w:hideMark/>
          </w:tcPr>
          <w:p w14:paraId="295A0A4B" w14:textId="77777777" w:rsidR="00666713" w:rsidRPr="00393AAE" w:rsidRDefault="00666713" w:rsidP="00832FEB">
            <w:pPr>
              <w:pStyle w:val="TableTextBodyoftable"/>
            </w:pPr>
            <w:r w:rsidRPr="00393AAE">
              <w:t xml:space="preserve">VP Operations</w:t>
            </w:r>
          </w:p>
        </w:tc>
      </w:tr>
      <w:tr w:rsidR="00666713" w:rsidRPr="00393AAE" w14:paraId="7E49BB08" w14:textId="77777777" w:rsidTr="004C4DAC">
        <w:trPr>
          <w:trHeight w:val="191"/>
          <w:jc w:val="center"/>
        </w:trPr>
        <w:tc>
          <w:tcPr>
            <w:tcW w:w="810" w:type="dxa"/>
            <w:vMerge w:val="restart"/>
            <w:vAlign w:val="bottom"/>
            <w:hideMark/>
          </w:tcPr>
          <w:p w14:paraId="4A1D14EA" w14:textId="77777777" w:rsidR="00666713" w:rsidRPr="00EC23EC" w:rsidRDefault="00B3469C" w:rsidP="00832FEB">
            <w:pPr>
              <w:pStyle w:val="RevOnCover"/>
            </w:pPr>
            <w:r>
              <w:t xml:space="preserve">A</w:t>
            </w:r>
          </w:p>
        </w:tc>
        <w:tc>
          <w:tcPr>
            <w:tcW w:w="1255" w:type="dxa"/>
            <w:vMerge w:val="restart"/>
            <w:vAlign w:val="bottom"/>
            <w:hideMark/>
          </w:tcPr>
          <w:p w14:paraId="58B83B82" w14:textId="540F0C89" w:rsidR="00666713" w:rsidRPr="002F4541" w:rsidRDefault="003967C3" w:rsidP="00832FEB">
            <w:pPr>
              <w:pStyle w:val="DateOnCoverRevHistory"/>
            </w:pPr>
            <w:r>
              <w:t xml:space="preserve">04-16-26</w:t>
            </w:r>
          </w:p>
        </w:tc>
        <w:tc>
          <w:tcPr>
            <w:tcW w:w="2160" w:type="dxa"/>
            <w:vMerge w:val="restart"/>
            <w:hideMark/>
          </w:tcPr>
          <w:p w14:paraId="2ECFD6A6" w14:textId="77777777" w:rsidR="00666713" w:rsidRPr="005D18AD" w:rsidRDefault="00666713" w:rsidP="00832FEB">
            <w:pPr>
              <w:pStyle w:val="TableTextBodyoftable"/>
            </w:pPr>
            <w:r w:rsidRPr="005D18AD">
              <w:t xml:space="preserve">Revised per lessons learned — added §5 atmospheric monitoring &amp; rescue plan requirements</w:t>
            </w:r>
          </w:p>
        </w:tc>
        <w:tc>
          <w:tcPr>
            <w:tcW w:w="1890" w:type="dxa"/>
            <w:hideMark/>
          </w:tcPr>
          <w:p w14:paraId="766A71C6" w14:textId="77777777" w:rsidR="00666713" w:rsidRPr="00393AAE" w:rsidRDefault="00666713" w:rsidP="00832FEB">
            <w:pPr>
              <w:pStyle w:val="TableTextBodyoftable"/>
            </w:pPr>
            <w:r w:rsidRPr="00393AAE">
              <w:t xml:space="preserve">M. O'Brien</w:t>
            </w:r>
          </w:p>
        </w:tc>
        <w:tc>
          <w:tcPr>
            <w:tcW w:w="1890" w:type="dxa"/>
            <w:hideMark/>
          </w:tcPr>
          <w:p w14:paraId="6C9BA01B" w14:textId="77777777" w:rsidR="00666713" w:rsidRPr="00393AAE" w:rsidRDefault="00666713" w:rsidP="00832FEB">
            <w:pPr>
              <w:pStyle w:val="TableTextBodyoftable"/>
            </w:pPr>
            <w:r w:rsidRPr="00393AAE">
              <w:t xml:space="preserve">Sr. Dir., HSSE</w:t>
            </w:r>
          </w:p>
        </w:tc>
        <w:tc>
          <w:tcPr>
            <w:tcW w:w="1882" w:type="dxa"/>
            <w:hideMark/>
          </w:tcPr>
          <w:p w14:paraId="295A0A4B" w14:textId="77777777" w:rsidR="00666713" w:rsidRPr="00393AAE" w:rsidRDefault="00666713" w:rsidP="00832FEB">
            <w:pPr>
              <w:pStyle w:val="TableTextBodyoftable"/>
            </w:pPr>
            <w:r w:rsidRPr="00393AAE">
              <w:t xml:space="preserve">SVP Operations</w:t>
            </w:r>
          </w:p>
        </w:tc>
      </w:tr>
    </w:tbl>
    <w:p w14:paraId="54FDA7FC" w14:textId="77777777" w:rsidR="00B45C8A" w:rsidRPr="002F4541" w:rsidRDefault="002F4541" w:rsidP="00B13492">
      <w:pPr>
        <w:pStyle w:val="Subtitle"/>
      </w:pPr>
      <w:r w:rsidRPr="002F4541">
        <w:lastRenderedPageBreak/>
        <w:t>Change Log</w:t>
      </w:r>
    </w:p>
    <w:tbl>
      <w:tblPr>
        <w:tblStyle w:val="TableGrid"/>
        <w:tblW w:w="0" w:type="auto"/>
        <w:tblInd w:w="-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34"/>
      </w:tblGrid>
      <w:tr w:rsidR="00B45C8A" w:rsidRPr="00393AAE" w14:paraId="37A165CF" w14:textId="77777777" w:rsidTr="004C4DAC">
        <w:trPr>
          <w:cantSplit/>
          <w:tblHeader/>
        </w:trPr>
        <w:tc>
          <w:tcPr>
            <w:tcW w:w="1080" w:type="dxa"/>
            <w:shd w:val="clear" w:color="auto" w:fill="D9D9D9" w:themeFill="background1" w:themeFillShade="D9"/>
            <w:vAlign w:val="center"/>
          </w:tcPr>
          <w:p w14:paraId="22224C5C" w14:textId="77777777" w:rsidR="00B45C8A" w:rsidRPr="00393AAE" w:rsidRDefault="00B45C8A" w:rsidP="00D93B3D">
            <w:pPr>
              <w:pStyle w:val="TableHeaderTopofTable"/>
            </w:pPr>
            <w:r w:rsidRPr="00393AAE">
              <w:t>Revision</w:t>
            </w:r>
          </w:p>
        </w:tc>
        <w:tc>
          <w:tcPr>
            <w:tcW w:w="8342" w:type="dxa"/>
            <w:shd w:val="clear" w:color="auto" w:fill="D9D9D9" w:themeFill="background1" w:themeFillShade="D9"/>
            <w:vAlign w:val="center"/>
          </w:tcPr>
          <w:p w14:paraId="18D828C9" w14:textId="77777777" w:rsidR="00B45C8A" w:rsidRPr="00393AAE" w:rsidRDefault="00B45C8A" w:rsidP="00D93B3D">
            <w:pPr>
              <w:pStyle w:val="TableHeaderTopofTable"/>
            </w:pPr>
            <w:r w:rsidRPr="00393AAE">
              <w:t>Description of Changes and Notes</w:t>
            </w:r>
          </w:p>
        </w:tc>
      </w:tr>
      <w:tr w:rsidR="00B45C8A" w:rsidRPr="00393AAE" w14:paraId="77B786B2" w14:textId="77777777" w:rsidTr="004C4DAC">
        <w:tc>
          <w:tcPr>
            <w:tcW w:w="1080" w:type="dxa"/>
          </w:tcPr>
          <w:p w14:paraId="45CB9848" w14:textId="77777777" w:rsidR="00B45C8A" w:rsidRPr="00393AAE" w:rsidRDefault="00B45C8A" w:rsidP="005F0EF6">
            <w:pPr>
              <w:pStyle w:val="RevOnCover"/>
            </w:pPr>
            <w:r>
              <w:t xml:space="preserve">0</w:t>
            </w:r>
          </w:p>
        </w:tc>
        <w:tc>
          <w:tcPr>
            <w:tcW w:w="8342" w:type="dxa"/>
          </w:tcPr>
          <w:p w14:paraId="2E9DD315" w14:textId="77777777" w:rsidR="00B45C8A" w:rsidRPr="00023645" w:rsidRDefault="00B45C8A" w:rsidP="00023645">
            <w:pPr>
              <w:pStyle w:val="TableTextBodyoftable"/>
            </w:pPr>
            <w:r>
              <w:t xml:space="preserve">Initial issue — internal review only.</w:t>
            </w:r>
          </w:p>
        </w:tc>
      </w:tr>
      <w:tr w:rsidR="00B45C8A" w:rsidRPr="00393AAE" w14:paraId="77B786B2" w14:textId="77777777" w:rsidTr="004C4DAC">
        <w:tc>
          <w:tcPr>
            <w:tcW w:w="1080" w:type="dxa"/>
          </w:tcPr>
          <w:p w14:paraId="45CB9848" w14:textId="77777777" w:rsidR="00B45C8A" w:rsidRPr="00393AAE" w:rsidRDefault="00B45C8A" w:rsidP="005F0EF6">
            <w:pPr>
              <w:pStyle w:val="RevOnCover"/>
            </w:pPr>
            <w:r>
              <w:t xml:space="preserve">A</w:t>
            </w:r>
          </w:p>
        </w:tc>
        <w:tc>
          <w:tcPr>
            <w:tcW w:w="8342" w:type="dxa"/>
          </w:tcPr>
          <w:p w14:paraId="2E9DD315" w14:textId="77777777" w:rsidR="00B45C8A" w:rsidRPr="00023645" w:rsidRDefault="00B45C8A" w:rsidP="00023645">
            <w:pPr>
              <w:pStyle w:val="TableTextBodyoftable"/>
            </w:pPr>
            <w:r>
              <w:t xml:space="preserve">Added atmospheric monitoring thresholds (O₂, LEL, H₂S, CO). Updated rescue plan to reference Rio Grande LNG (RGLNG) site-specific requirements. Incorporated OSHA 1910.146 &amp; API RP 2016 cross-references.</w:t>
            </w:r>
          </w:p>
        </w:tc>
      </w:tr>
    </w:tbl>
    <w:p w14:paraId="7B3094B5" w14:textId="77777777" w:rsidR="002F4541" w:rsidRPr="00575B70" w:rsidRDefault="002F4541" w:rsidP="008E2D2E">
      <w:pPr>
        <w:pStyle w:val="BodyText"/>
      </w:pPr>
      <w:r w:rsidRPr="00575B70">
        <w:br w:type="page"/>
      </w:r>
    </w:p>
    <w:p w14:paraId="11C5E994" w14:textId="77777777" w:rsidR="0040399B" w:rsidRDefault="0040399B" w:rsidP="00B13492">
      <w:pPr>
        <w:pStyle w:val="TOCHeading"/>
      </w:pPr>
      <w:r>
        <w:lastRenderedPageBreak/>
        <w:t>Table of Contents</w:t>
      </w:r>
    </w:p>
    <w:p w14:paraId="709E9620" w14:textId="77777777" w:rsidR="002545F0" w:rsidRDefault="0017606C">
      <w:pPr>
        <w:pStyle w:val="TOC1"/>
        <w:rPr>
          <w:rFonts w:eastAsiaTheme="minorEastAsia" w:cstheme="minorBidi"/>
          <w:b w:val="0"/>
          <w:bCs w:val="0"/>
          <w:noProof/>
          <w:color w:val="auto"/>
          <w:kern w:val="2"/>
          <w:sz w:val="24"/>
          <w:szCs w:val="24"/>
          <w14:ligatures w14:val="standardContextual"/>
        </w:rPr>
      </w:pPr>
      <w:r>
        <w:rPr>
          <w:b w:val="0"/>
          <w:bCs w:val="0"/>
        </w:rPr>
        <w:fldChar w:fldCharType="begin"/>
      </w:r>
      <w:r>
        <w:rPr>
          <w:b w:val="0"/>
          <w:bCs w:val="0"/>
        </w:rPr>
        <w:instrText xml:space="preserve"> TOC \h \z \t "RGLNG 1 (Hdg1),1,RGLNG 1.1 (Hdg2),2,RGLNG 1.1.1 (Hdg3),3,RGLNG Appendix Hdg 1,4" </w:instrText>
      </w:r>
      <w:r>
        <w:rPr>
          <w:b w:val="0"/>
          <w:bCs w:val="0"/>
        </w:rPr>
        <w:fldChar w:fldCharType="separate"/>
      </w:r>
      <w:hyperlink w:anchor="_Toc193713452" w:history="1">
        <w:r w:rsidR="002545F0" w:rsidRPr="0029652C">
          <w:rPr>
            <w:rStyle w:val="Hyperlink"/>
            <w:noProof/>
          </w:rPr>
          <w:t>1.0</w:t>
        </w:r>
        <w:r w:rsidR="002545F0">
          <w:rPr>
            <w:rFonts w:eastAsiaTheme="minorEastAsia" w:cstheme="minorBidi"/>
            <w:b w:val="0"/>
            <w:bCs w:val="0"/>
            <w:noProof/>
            <w:color w:val="auto"/>
            <w:kern w:val="2"/>
            <w:sz w:val="24"/>
            <w:szCs w:val="24"/>
            <w14:ligatures w14:val="standardContextual"/>
          </w:rPr>
          <w:tab/>
        </w:r>
        <w:r w:rsidR="002545F0" w:rsidRPr="0029652C">
          <w:rPr>
            <w:rStyle w:val="Hyperlink"/>
            <w:noProof/>
          </w:rPr>
          <w:t>Purpose</w:t>
        </w:r>
        <w:r w:rsidR="002545F0">
          <w:rPr>
            <w:noProof/>
            <w:webHidden/>
          </w:rPr>
          <w:tab/>
        </w:r>
        <w:r w:rsidR="002545F0">
          <w:rPr>
            <w:noProof/>
            <w:webHidden/>
          </w:rPr>
          <w:fldChar w:fldCharType="begin"/>
        </w:r>
        <w:r w:rsidR="002545F0">
          <w:rPr>
            <w:noProof/>
            <w:webHidden/>
          </w:rPr>
          <w:instrText xml:space="preserve"> PAGEREF _Toc193713452 \h </w:instrText>
        </w:r>
        <w:r w:rsidR="002545F0">
          <w:rPr>
            <w:noProof/>
            <w:webHidden/>
          </w:rPr>
        </w:r>
        <w:r w:rsidR="002545F0">
          <w:rPr>
            <w:noProof/>
            <w:webHidden/>
          </w:rPr>
          <w:fldChar w:fldCharType="separate"/>
        </w:r>
        <w:r w:rsidR="002545F0">
          <w:rPr>
            <w:noProof/>
            <w:webHidden/>
          </w:rPr>
          <w:t>4</w:t>
        </w:r>
        <w:r w:rsidR="002545F0">
          <w:rPr>
            <w:noProof/>
            <w:webHidden/>
          </w:rPr>
          <w:fldChar w:fldCharType="end"/>
        </w:r>
      </w:hyperlink>
    </w:p>
    <w:p w14:paraId="0EF22EC8"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3" w:history="1">
        <w:r w:rsidRPr="0029652C">
          <w:rPr>
            <w:rStyle w:val="Hyperlink"/>
            <w:caps/>
            <w:noProof/>
          </w:rPr>
          <w:t>2.0</w:t>
        </w:r>
        <w:r>
          <w:rPr>
            <w:rFonts w:eastAsiaTheme="minorEastAsia" w:cstheme="minorBidi"/>
            <w:b w:val="0"/>
            <w:bCs w:val="0"/>
            <w:noProof/>
            <w:color w:val="auto"/>
            <w:kern w:val="2"/>
            <w:sz w:val="24"/>
            <w:szCs w:val="24"/>
            <w14:ligatures w14:val="standardContextual"/>
          </w:rPr>
          <w:tab/>
        </w:r>
        <w:r w:rsidRPr="0029652C">
          <w:rPr>
            <w:rStyle w:val="Hyperlink"/>
            <w:noProof/>
          </w:rPr>
          <w:t>Scope</w:t>
        </w:r>
        <w:r>
          <w:rPr>
            <w:noProof/>
            <w:webHidden/>
          </w:rPr>
          <w:tab/>
        </w:r>
        <w:r>
          <w:rPr>
            <w:noProof/>
            <w:webHidden/>
          </w:rPr>
          <w:fldChar w:fldCharType="begin"/>
        </w:r>
        <w:r>
          <w:rPr>
            <w:noProof/>
            <w:webHidden/>
          </w:rPr>
          <w:instrText xml:space="preserve"> PAGEREF _Toc193713453 \h </w:instrText>
        </w:r>
        <w:r>
          <w:rPr>
            <w:noProof/>
            <w:webHidden/>
          </w:rPr>
        </w:r>
        <w:r>
          <w:rPr>
            <w:noProof/>
            <w:webHidden/>
          </w:rPr>
          <w:fldChar w:fldCharType="separate"/>
        </w:r>
        <w:r>
          <w:rPr>
            <w:noProof/>
            <w:webHidden/>
          </w:rPr>
          <w:t>4</w:t>
        </w:r>
        <w:r>
          <w:rPr>
            <w:noProof/>
            <w:webHidden/>
          </w:rPr>
          <w:fldChar w:fldCharType="end"/>
        </w:r>
      </w:hyperlink>
    </w:p>
    <w:p w14:paraId="7BF96A85"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4" w:history="1">
        <w:r w:rsidRPr="0029652C">
          <w:rPr>
            <w:rStyle w:val="Hyperlink"/>
            <w:noProof/>
          </w:rPr>
          <w:t>3.0</w:t>
        </w:r>
        <w:r>
          <w:rPr>
            <w:rFonts w:eastAsiaTheme="minorEastAsia" w:cstheme="minorBidi"/>
            <w:b w:val="0"/>
            <w:bCs w:val="0"/>
            <w:noProof/>
            <w:color w:val="auto"/>
            <w:kern w:val="2"/>
            <w:sz w:val="24"/>
            <w:szCs w:val="24"/>
            <w14:ligatures w14:val="standardContextual"/>
          </w:rPr>
          <w:tab/>
        </w:r>
        <w:r w:rsidRPr="0029652C">
          <w:rPr>
            <w:rStyle w:val="Hyperlink"/>
            <w:noProof/>
          </w:rPr>
          <w:t>Roles and Responsibilities</w:t>
        </w:r>
        <w:r>
          <w:rPr>
            <w:noProof/>
            <w:webHidden/>
          </w:rPr>
          <w:tab/>
        </w:r>
        <w:r>
          <w:rPr>
            <w:noProof/>
            <w:webHidden/>
          </w:rPr>
          <w:fldChar w:fldCharType="begin"/>
        </w:r>
        <w:r>
          <w:rPr>
            <w:noProof/>
            <w:webHidden/>
          </w:rPr>
          <w:instrText xml:space="preserve"> PAGEREF _Toc193713454 \h </w:instrText>
        </w:r>
        <w:r>
          <w:rPr>
            <w:noProof/>
            <w:webHidden/>
          </w:rPr>
        </w:r>
        <w:r>
          <w:rPr>
            <w:noProof/>
            <w:webHidden/>
          </w:rPr>
          <w:fldChar w:fldCharType="separate"/>
        </w:r>
        <w:r>
          <w:rPr>
            <w:noProof/>
            <w:webHidden/>
          </w:rPr>
          <w:t>4</w:t>
        </w:r>
        <w:r>
          <w:rPr>
            <w:noProof/>
            <w:webHidden/>
          </w:rPr>
          <w:fldChar w:fldCharType="end"/>
        </w:r>
      </w:hyperlink>
    </w:p>
    <w:p w14:paraId="2A78758A"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5" w:history="1">
        <w:r w:rsidRPr="0029652C">
          <w:rPr>
            <w:rStyle w:val="Hyperlink"/>
            <w:noProof/>
          </w:rPr>
          <w:t>4.0</w:t>
        </w:r>
        <w:r>
          <w:rPr>
            <w:rFonts w:eastAsiaTheme="minorEastAsia" w:cstheme="minorBidi"/>
            <w:b w:val="0"/>
            <w:bCs w:val="0"/>
            <w:noProof/>
            <w:color w:val="auto"/>
            <w:kern w:val="2"/>
            <w:sz w:val="24"/>
            <w:szCs w:val="24"/>
            <w14:ligatures w14:val="standardContextual"/>
          </w:rPr>
          <w:tab/>
        </w:r>
        <w:r w:rsidRPr="0029652C">
          <w:rPr>
            <w:rStyle w:val="Hyperlink"/>
            <w:noProof/>
          </w:rPr>
          <w:t>Safety and Health Precautions</w:t>
        </w:r>
        <w:r>
          <w:rPr>
            <w:noProof/>
            <w:webHidden/>
          </w:rPr>
          <w:tab/>
        </w:r>
        <w:r>
          <w:rPr>
            <w:noProof/>
            <w:webHidden/>
          </w:rPr>
          <w:fldChar w:fldCharType="begin"/>
        </w:r>
        <w:r>
          <w:rPr>
            <w:noProof/>
            <w:webHidden/>
          </w:rPr>
          <w:instrText xml:space="preserve"> PAGEREF _Toc193713455 \h </w:instrText>
        </w:r>
        <w:r>
          <w:rPr>
            <w:noProof/>
            <w:webHidden/>
          </w:rPr>
        </w:r>
        <w:r>
          <w:rPr>
            <w:noProof/>
            <w:webHidden/>
          </w:rPr>
          <w:fldChar w:fldCharType="separate"/>
        </w:r>
        <w:r>
          <w:rPr>
            <w:noProof/>
            <w:webHidden/>
          </w:rPr>
          <w:t>4</w:t>
        </w:r>
        <w:r>
          <w:rPr>
            <w:noProof/>
            <w:webHidden/>
          </w:rPr>
          <w:fldChar w:fldCharType="end"/>
        </w:r>
      </w:hyperlink>
    </w:p>
    <w:p w14:paraId="6A420779"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6" w:history="1">
        <w:r w:rsidRPr="0029652C">
          <w:rPr>
            <w:rStyle w:val="Hyperlink"/>
          </w:rPr>
          <w:t>4.1</w:t>
        </w:r>
        <w:r>
          <w:rPr>
            <w:rFonts w:eastAsiaTheme="minorEastAsia" w:cstheme="minorBidi"/>
            <w:b w:val="0"/>
            <w:bCs w:val="0"/>
            <w:color w:val="auto"/>
            <w:kern w:val="2"/>
            <w:sz w:val="24"/>
            <w:szCs w:val="24"/>
            <w14:ligatures w14:val="standardContextual"/>
          </w:rPr>
          <w:tab/>
        </w:r>
        <w:r w:rsidRPr="0029652C">
          <w:rPr>
            <w:rStyle w:val="Hyperlink"/>
          </w:rPr>
          <w:t>Personal Protective Equipment</w:t>
        </w:r>
        <w:r>
          <w:rPr>
            <w:webHidden/>
          </w:rPr>
          <w:tab/>
        </w:r>
        <w:r>
          <w:rPr>
            <w:webHidden/>
          </w:rPr>
          <w:fldChar w:fldCharType="begin"/>
        </w:r>
        <w:r>
          <w:rPr>
            <w:webHidden/>
          </w:rPr>
          <w:instrText xml:space="preserve"> PAGEREF _Toc193713456 \h </w:instrText>
        </w:r>
        <w:r>
          <w:rPr>
            <w:webHidden/>
          </w:rPr>
        </w:r>
        <w:r>
          <w:rPr>
            <w:webHidden/>
          </w:rPr>
          <w:fldChar w:fldCharType="separate"/>
        </w:r>
        <w:r>
          <w:rPr>
            <w:webHidden/>
          </w:rPr>
          <w:t>4</w:t>
        </w:r>
        <w:r>
          <w:rPr>
            <w:webHidden/>
          </w:rPr>
          <w:fldChar w:fldCharType="end"/>
        </w:r>
      </w:hyperlink>
    </w:p>
    <w:p w14:paraId="02258CB8"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7" w:history="1">
        <w:r w:rsidRPr="0029652C">
          <w:rPr>
            <w:rStyle w:val="Hyperlink"/>
          </w:rPr>
          <w:t>4.2</w:t>
        </w:r>
        <w:r>
          <w:rPr>
            <w:rFonts w:eastAsiaTheme="minorEastAsia" w:cstheme="minorBidi"/>
            <w:b w:val="0"/>
            <w:bCs w:val="0"/>
            <w:color w:val="auto"/>
            <w:kern w:val="2"/>
            <w:sz w:val="24"/>
            <w:szCs w:val="24"/>
            <w14:ligatures w14:val="standardContextual"/>
          </w:rPr>
          <w:tab/>
        </w:r>
        <w:r w:rsidRPr="0029652C">
          <w:rPr>
            <w:rStyle w:val="Hyperlink"/>
          </w:rPr>
          <w:t>Chemicals and Hazards</w:t>
        </w:r>
        <w:r>
          <w:rPr>
            <w:webHidden/>
          </w:rPr>
          <w:tab/>
        </w:r>
        <w:r>
          <w:rPr>
            <w:webHidden/>
          </w:rPr>
          <w:fldChar w:fldCharType="begin"/>
        </w:r>
        <w:r>
          <w:rPr>
            <w:webHidden/>
          </w:rPr>
          <w:instrText xml:space="preserve"> PAGEREF _Toc193713457 \h </w:instrText>
        </w:r>
        <w:r>
          <w:rPr>
            <w:webHidden/>
          </w:rPr>
        </w:r>
        <w:r>
          <w:rPr>
            <w:webHidden/>
          </w:rPr>
          <w:fldChar w:fldCharType="separate"/>
        </w:r>
        <w:r>
          <w:rPr>
            <w:webHidden/>
          </w:rPr>
          <w:t>4</w:t>
        </w:r>
        <w:r>
          <w:rPr>
            <w:webHidden/>
          </w:rPr>
          <w:fldChar w:fldCharType="end"/>
        </w:r>
      </w:hyperlink>
    </w:p>
    <w:p w14:paraId="75942790"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8" w:history="1">
        <w:r w:rsidRPr="0029652C">
          <w:rPr>
            <w:rStyle w:val="Hyperlink"/>
          </w:rPr>
          <w:t>4.3</w:t>
        </w:r>
        <w:r>
          <w:rPr>
            <w:rFonts w:eastAsiaTheme="minorEastAsia" w:cstheme="minorBidi"/>
            <w:b w:val="0"/>
            <w:bCs w:val="0"/>
            <w:color w:val="auto"/>
            <w:kern w:val="2"/>
            <w:sz w:val="24"/>
            <w:szCs w:val="24"/>
            <w14:ligatures w14:val="standardContextual"/>
          </w:rPr>
          <w:tab/>
        </w:r>
        <w:r w:rsidRPr="0029652C">
          <w:rPr>
            <w:rStyle w:val="Hyperlink"/>
          </w:rPr>
          <w:t>Environmental Requirements</w:t>
        </w:r>
        <w:r>
          <w:rPr>
            <w:webHidden/>
          </w:rPr>
          <w:tab/>
        </w:r>
        <w:r>
          <w:rPr>
            <w:webHidden/>
          </w:rPr>
          <w:fldChar w:fldCharType="begin"/>
        </w:r>
        <w:r>
          <w:rPr>
            <w:webHidden/>
          </w:rPr>
          <w:instrText xml:space="preserve"> PAGEREF _Toc193713458 \h </w:instrText>
        </w:r>
        <w:r>
          <w:rPr>
            <w:webHidden/>
          </w:rPr>
        </w:r>
        <w:r>
          <w:rPr>
            <w:webHidden/>
          </w:rPr>
          <w:fldChar w:fldCharType="separate"/>
        </w:r>
        <w:r>
          <w:rPr>
            <w:webHidden/>
          </w:rPr>
          <w:t>5</w:t>
        </w:r>
        <w:r>
          <w:rPr>
            <w:webHidden/>
          </w:rPr>
          <w:fldChar w:fldCharType="end"/>
        </w:r>
      </w:hyperlink>
    </w:p>
    <w:p w14:paraId="4FBEAC69"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9" w:history="1">
        <w:r w:rsidRPr="0029652C">
          <w:rPr>
            <w:rStyle w:val="Hyperlink"/>
            <w:noProof/>
          </w:rPr>
          <w:t>5.0</w:t>
        </w:r>
        <w:r>
          <w:rPr>
            <w:rFonts w:eastAsiaTheme="minorEastAsia" w:cstheme="minorBidi"/>
            <w:b w:val="0"/>
            <w:bCs w:val="0"/>
            <w:noProof/>
            <w:color w:val="auto"/>
            <w:kern w:val="2"/>
            <w:sz w:val="24"/>
            <w:szCs w:val="24"/>
            <w14:ligatures w14:val="standardContextual"/>
          </w:rPr>
          <w:tab/>
        </w:r>
        <w:r w:rsidRPr="0029652C">
          <w:rPr>
            <w:rStyle w:val="Hyperlink"/>
            <w:noProof/>
          </w:rPr>
          <w:t>Procedure Title (Enter procedure here.)</w:t>
        </w:r>
        <w:r>
          <w:rPr>
            <w:noProof/>
            <w:webHidden/>
          </w:rPr>
          <w:tab/>
        </w:r>
        <w:r>
          <w:rPr>
            <w:noProof/>
            <w:webHidden/>
          </w:rPr>
          <w:fldChar w:fldCharType="begin"/>
        </w:r>
        <w:r>
          <w:rPr>
            <w:noProof/>
            <w:webHidden/>
          </w:rPr>
          <w:instrText xml:space="preserve"> PAGEREF _Toc193713459 \h </w:instrText>
        </w:r>
        <w:r>
          <w:rPr>
            <w:noProof/>
            <w:webHidden/>
          </w:rPr>
        </w:r>
        <w:r>
          <w:rPr>
            <w:noProof/>
            <w:webHidden/>
          </w:rPr>
          <w:fldChar w:fldCharType="separate"/>
        </w:r>
        <w:r>
          <w:rPr>
            <w:noProof/>
            <w:webHidden/>
          </w:rPr>
          <w:t>5</w:t>
        </w:r>
        <w:r>
          <w:rPr>
            <w:noProof/>
            <w:webHidden/>
          </w:rPr>
          <w:fldChar w:fldCharType="end"/>
        </w:r>
      </w:hyperlink>
    </w:p>
    <w:p w14:paraId="60E914AE"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0" w:history="1">
        <w:r w:rsidRPr="0029652C">
          <w:rPr>
            <w:rStyle w:val="Hyperlink"/>
            <w:noProof/>
          </w:rPr>
          <w:t>6.0</w:t>
        </w:r>
        <w:r>
          <w:rPr>
            <w:rFonts w:eastAsiaTheme="minorEastAsia" w:cstheme="minorBidi"/>
            <w:b w:val="0"/>
            <w:bCs w:val="0"/>
            <w:noProof/>
            <w:color w:val="auto"/>
            <w:kern w:val="2"/>
            <w:sz w:val="24"/>
            <w:szCs w:val="24"/>
            <w14:ligatures w14:val="standardContextual"/>
          </w:rPr>
          <w:tab/>
        </w:r>
        <w:r w:rsidRPr="0029652C">
          <w:rPr>
            <w:rStyle w:val="Hyperlink"/>
            <w:noProof/>
          </w:rPr>
          <w:t>Record Keeping Requirements</w:t>
        </w:r>
        <w:r>
          <w:rPr>
            <w:noProof/>
            <w:webHidden/>
          </w:rPr>
          <w:tab/>
        </w:r>
        <w:r>
          <w:rPr>
            <w:noProof/>
            <w:webHidden/>
          </w:rPr>
          <w:fldChar w:fldCharType="begin"/>
        </w:r>
        <w:r>
          <w:rPr>
            <w:noProof/>
            <w:webHidden/>
          </w:rPr>
          <w:instrText xml:space="preserve"> PAGEREF _Toc193713460 \h </w:instrText>
        </w:r>
        <w:r>
          <w:rPr>
            <w:noProof/>
            <w:webHidden/>
          </w:rPr>
        </w:r>
        <w:r>
          <w:rPr>
            <w:noProof/>
            <w:webHidden/>
          </w:rPr>
          <w:fldChar w:fldCharType="separate"/>
        </w:r>
        <w:r>
          <w:rPr>
            <w:noProof/>
            <w:webHidden/>
          </w:rPr>
          <w:t>5</w:t>
        </w:r>
        <w:r>
          <w:rPr>
            <w:noProof/>
            <w:webHidden/>
          </w:rPr>
          <w:fldChar w:fldCharType="end"/>
        </w:r>
      </w:hyperlink>
    </w:p>
    <w:p w14:paraId="68CB3D90"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1" w:history="1">
        <w:r w:rsidRPr="0029652C">
          <w:rPr>
            <w:rStyle w:val="Hyperlink"/>
            <w:noProof/>
          </w:rPr>
          <w:t>7.0</w:t>
        </w:r>
        <w:r>
          <w:rPr>
            <w:rFonts w:eastAsiaTheme="minorEastAsia" w:cstheme="minorBidi"/>
            <w:b w:val="0"/>
            <w:bCs w:val="0"/>
            <w:noProof/>
            <w:color w:val="auto"/>
            <w:kern w:val="2"/>
            <w:sz w:val="24"/>
            <w:szCs w:val="24"/>
            <w14:ligatures w14:val="standardContextual"/>
          </w:rPr>
          <w:tab/>
        </w:r>
        <w:r w:rsidRPr="0029652C">
          <w:rPr>
            <w:rStyle w:val="Hyperlink"/>
            <w:noProof/>
          </w:rPr>
          <w:t>Training</w:t>
        </w:r>
        <w:r>
          <w:rPr>
            <w:noProof/>
            <w:webHidden/>
          </w:rPr>
          <w:tab/>
        </w:r>
        <w:r>
          <w:rPr>
            <w:noProof/>
            <w:webHidden/>
          </w:rPr>
          <w:fldChar w:fldCharType="begin"/>
        </w:r>
        <w:r>
          <w:rPr>
            <w:noProof/>
            <w:webHidden/>
          </w:rPr>
          <w:instrText xml:space="preserve"> PAGEREF _Toc193713461 \h </w:instrText>
        </w:r>
        <w:r>
          <w:rPr>
            <w:noProof/>
            <w:webHidden/>
          </w:rPr>
        </w:r>
        <w:r>
          <w:rPr>
            <w:noProof/>
            <w:webHidden/>
          </w:rPr>
          <w:fldChar w:fldCharType="separate"/>
        </w:r>
        <w:r>
          <w:rPr>
            <w:noProof/>
            <w:webHidden/>
          </w:rPr>
          <w:t>5</w:t>
        </w:r>
        <w:r>
          <w:rPr>
            <w:noProof/>
            <w:webHidden/>
          </w:rPr>
          <w:fldChar w:fldCharType="end"/>
        </w:r>
      </w:hyperlink>
    </w:p>
    <w:p w14:paraId="58059BCC"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2" w:history="1">
        <w:r w:rsidRPr="0029652C">
          <w:rPr>
            <w:rStyle w:val="Hyperlink"/>
            <w:noProof/>
          </w:rPr>
          <w:t>8.0</w:t>
        </w:r>
        <w:r>
          <w:rPr>
            <w:rFonts w:eastAsiaTheme="minorEastAsia" w:cstheme="minorBidi"/>
            <w:b w:val="0"/>
            <w:bCs w:val="0"/>
            <w:noProof/>
            <w:color w:val="auto"/>
            <w:kern w:val="2"/>
            <w:sz w:val="24"/>
            <w:szCs w:val="24"/>
            <w14:ligatures w14:val="standardContextual"/>
          </w:rPr>
          <w:tab/>
        </w:r>
        <w:r w:rsidRPr="0029652C">
          <w:rPr>
            <w:rStyle w:val="Hyperlink"/>
            <w:noProof/>
          </w:rPr>
          <w:t>Sample Styles</w:t>
        </w:r>
        <w:r>
          <w:rPr>
            <w:noProof/>
            <w:webHidden/>
          </w:rPr>
          <w:tab/>
        </w:r>
        <w:r>
          <w:rPr>
            <w:noProof/>
            <w:webHidden/>
          </w:rPr>
          <w:fldChar w:fldCharType="begin"/>
        </w:r>
        <w:r>
          <w:rPr>
            <w:noProof/>
            <w:webHidden/>
          </w:rPr>
          <w:instrText xml:space="preserve"> PAGEREF _Toc193713462 \h </w:instrText>
        </w:r>
        <w:r>
          <w:rPr>
            <w:noProof/>
            <w:webHidden/>
          </w:rPr>
        </w:r>
        <w:r>
          <w:rPr>
            <w:noProof/>
            <w:webHidden/>
          </w:rPr>
          <w:fldChar w:fldCharType="separate"/>
        </w:r>
        <w:r>
          <w:rPr>
            <w:noProof/>
            <w:webHidden/>
          </w:rPr>
          <w:t>6</w:t>
        </w:r>
        <w:r>
          <w:rPr>
            <w:noProof/>
            <w:webHidden/>
          </w:rPr>
          <w:fldChar w:fldCharType="end"/>
        </w:r>
      </w:hyperlink>
    </w:p>
    <w:p w14:paraId="6A36BCD2"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3" w:history="1">
        <w:r w:rsidRPr="0029652C">
          <w:rPr>
            <w:rStyle w:val="Hyperlink"/>
          </w:rPr>
          <w:t>8.1</w:t>
        </w:r>
        <w:r>
          <w:rPr>
            <w:rFonts w:eastAsiaTheme="minorEastAsia" w:cstheme="minorBidi"/>
            <w:b w:val="0"/>
            <w:bCs w:val="0"/>
            <w:color w:val="auto"/>
            <w:kern w:val="2"/>
            <w:sz w:val="24"/>
            <w:szCs w:val="24"/>
            <w14:ligatures w14:val="standardContextual"/>
          </w:rPr>
          <w:tab/>
        </w:r>
        <w:r w:rsidRPr="0029652C">
          <w:rPr>
            <w:rStyle w:val="Hyperlink"/>
          </w:rPr>
          <w:t>Bullets</w:t>
        </w:r>
        <w:r>
          <w:rPr>
            <w:webHidden/>
          </w:rPr>
          <w:tab/>
        </w:r>
        <w:r>
          <w:rPr>
            <w:webHidden/>
          </w:rPr>
          <w:fldChar w:fldCharType="begin"/>
        </w:r>
        <w:r>
          <w:rPr>
            <w:webHidden/>
          </w:rPr>
          <w:instrText xml:space="preserve"> PAGEREF _Toc193713463 \h </w:instrText>
        </w:r>
        <w:r>
          <w:rPr>
            <w:webHidden/>
          </w:rPr>
        </w:r>
        <w:r>
          <w:rPr>
            <w:webHidden/>
          </w:rPr>
          <w:fldChar w:fldCharType="separate"/>
        </w:r>
        <w:r>
          <w:rPr>
            <w:webHidden/>
          </w:rPr>
          <w:t>6</w:t>
        </w:r>
        <w:r>
          <w:rPr>
            <w:webHidden/>
          </w:rPr>
          <w:fldChar w:fldCharType="end"/>
        </w:r>
      </w:hyperlink>
    </w:p>
    <w:p w14:paraId="50F6AAB7"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4" w:history="1">
        <w:r w:rsidRPr="0029652C">
          <w:rPr>
            <w:rStyle w:val="Hyperlink"/>
          </w:rPr>
          <w:t>8.2</w:t>
        </w:r>
        <w:r>
          <w:rPr>
            <w:rFonts w:eastAsiaTheme="minorEastAsia" w:cstheme="minorBidi"/>
            <w:b w:val="0"/>
            <w:bCs w:val="0"/>
            <w:color w:val="auto"/>
            <w:kern w:val="2"/>
            <w:sz w:val="24"/>
            <w:szCs w:val="24"/>
            <w14:ligatures w14:val="standardContextual"/>
          </w:rPr>
          <w:tab/>
        </w:r>
        <w:r w:rsidRPr="0029652C">
          <w:rPr>
            <w:rStyle w:val="Hyperlink"/>
          </w:rPr>
          <w:t>List Number</w:t>
        </w:r>
        <w:r>
          <w:rPr>
            <w:webHidden/>
          </w:rPr>
          <w:tab/>
        </w:r>
        <w:r>
          <w:rPr>
            <w:webHidden/>
          </w:rPr>
          <w:fldChar w:fldCharType="begin"/>
        </w:r>
        <w:r>
          <w:rPr>
            <w:webHidden/>
          </w:rPr>
          <w:instrText xml:space="preserve"> PAGEREF _Toc193713464 \h </w:instrText>
        </w:r>
        <w:r>
          <w:rPr>
            <w:webHidden/>
          </w:rPr>
        </w:r>
        <w:r>
          <w:rPr>
            <w:webHidden/>
          </w:rPr>
          <w:fldChar w:fldCharType="separate"/>
        </w:r>
        <w:r>
          <w:rPr>
            <w:webHidden/>
          </w:rPr>
          <w:t>6</w:t>
        </w:r>
        <w:r>
          <w:rPr>
            <w:webHidden/>
          </w:rPr>
          <w:fldChar w:fldCharType="end"/>
        </w:r>
      </w:hyperlink>
    </w:p>
    <w:p w14:paraId="220013EF"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5" w:history="1">
        <w:r w:rsidRPr="0029652C">
          <w:rPr>
            <w:rStyle w:val="Hyperlink"/>
          </w:rPr>
          <w:t>8.3</w:t>
        </w:r>
        <w:r>
          <w:rPr>
            <w:rFonts w:eastAsiaTheme="minorEastAsia" w:cstheme="minorBidi"/>
            <w:b w:val="0"/>
            <w:bCs w:val="0"/>
            <w:color w:val="auto"/>
            <w:kern w:val="2"/>
            <w:sz w:val="24"/>
            <w:szCs w:val="24"/>
            <w14:ligatures w14:val="standardContextual"/>
          </w:rPr>
          <w:tab/>
        </w:r>
        <w:r w:rsidRPr="0029652C">
          <w:rPr>
            <w:rStyle w:val="Hyperlink"/>
          </w:rPr>
          <w:t>Tables</w:t>
        </w:r>
        <w:r>
          <w:rPr>
            <w:webHidden/>
          </w:rPr>
          <w:tab/>
        </w:r>
        <w:r>
          <w:rPr>
            <w:webHidden/>
          </w:rPr>
          <w:fldChar w:fldCharType="begin"/>
        </w:r>
        <w:r>
          <w:rPr>
            <w:webHidden/>
          </w:rPr>
          <w:instrText xml:space="preserve"> PAGEREF _Toc193713465 \h </w:instrText>
        </w:r>
        <w:r>
          <w:rPr>
            <w:webHidden/>
          </w:rPr>
        </w:r>
        <w:r>
          <w:rPr>
            <w:webHidden/>
          </w:rPr>
          <w:fldChar w:fldCharType="separate"/>
        </w:r>
        <w:r>
          <w:rPr>
            <w:webHidden/>
          </w:rPr>
          <w:t>7</w:t>
        </w:r>
        <w:r>
          <w:rPr>
            <w:webHidden/>
          </w:rPr>
          <w:fldChar w:fldCharType="end"/>
        </w:r>
      </w:hyperlink>
    </w:p>
    <w:p w14:paraId="78098F6A"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6" w:history="1">
        <w:r w:rsidRPr="0029652C">
          <w:rPr>
            <w:rStyle w:val="Hyperlink"/>
          </w:rPr>
          <w:t>8.4</w:t>
        </w:r>
        <w:r>
          <w:rPr>
            <w:rFonts w:eastAsiaTheme="minorEastAsia" w:cstheme="minorBidi"/>
            <w:b w:val="0"/>
            <w:bCs w:val="0"/>
            <w:color w:val="auto"/>
            <w:kern w:val="2"/>
            <w:sz w:val="24"/>
            <w:szCs w:val="24"/>
            <w14:ligatures w14:val="standardContextual"/>
          </w:rPr>
          <w:tab/>
        </w:r>
        <w:r w:rsidRPr="0029652C">
          <w:rPr>
            <w:rStyle w:val="Hyperlink"/>
          </w:rPr>
          <w:t>Figures</w:t>
        </w:r>
        <w:r>
          <w:rPr>
            <w:webHidden/>
          </w:rPr>
          <w:tab/>
        </w:r>
        <w:r>
          <w:rPr>
            <w:webHidden/>
          </w:rPr>
          <w:fldChar w:fldCharType="begin"/>
        </w:r>
        <w:r>
          <w:rPr>
            <w:webHidden/>
          </w:rPr>
          <w:instrText xml:space="preserve"> PAGEREF _Toc193713466 \h </w:instrText>
        </w:r>
        <w:r>
          <w:rPr>
            <w:webHidden/>
          </w:rPr>
        </w:r>
        <w:r>
          <w:rPr>
            <w:webHidden/>
          </w:rPr>
          <w:fldChar w:fldCharType="separate"/>
        </w:r>
        <w:r>
          <w:rPr>
            <w:webHidden/>
          </w:rPr>
          <w:t>7</w:t>
        </w:r>
        <w:r>
          <w:rPr>
            <w:webHidden/>
          </w:rPr>
          <w:fldChar w:fldCharType="end"/>
        </w:r>
      </w:hyperlink>
    </w:p>
    <w:p w14:paraId="21CFBC50"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7" w:history="1">
        <w:r w:rsidRPr="0029652C">
          <w:rPr>
            <w:rStyle w:val="Hyperlink"/>
            <w:noProof/>
          </w:rPr>
          <w:t>9.0</w:t>
        </w:r>
        <w:r>
          <w:rPr>
            <w:rFonts w:eastAsiaTheme="minorEastAsia" w:cstheme="minorBidi"/>
            <w:b w:val="0"/>
            <w:bCs w:val="0"/>
            <w:noProof/>
            <w:color w:val="auto"/>
            <w:kern w:val="2"/>
            <w:sz w:val="24"/>
            <w:szCs w:val="24"/>
            <w14:ligatures w14:val="standardContextual"/>
          </w:rPr>
          <w:tab/>
        </w:r>
        <w:r w:rsidRPr="0029652C">
          <w:rPr>
            <w:rStyle w:val="Hyperlink"/>
            <w:noProof/>
          </w:rPr>
          <w:t>Definitions</w:t>
        </w:r>
        <w:r>
          <w:rPr>
            <w:noProof/>
            <w:webHidden/>
          </w:rPr>
          <w:tab/>
        </w:r>
        <w:r>
          <w:rPr>
            <w:noProof/>
            <w:webHidden/>
          </w:rPr>
          <w:fldChar w:fldCharType="begin"/>
        </w:r>
        <w:r>
          <w:rPr>
            <w:noProof/>
            <w:webHidden/>
          </w:rPr>
          <w:instrText xml:space="preserve"> PAGEREF _Toc193713467 \h </w:instrText>
        </w:r>
        <w:r>
          <w:rPr>
            <w:noProof/>
            <w:webHidden/>
          </w:rPr>
        </w:r>
        <w:r>
          <w:rPr>
            <w:noProof/>
            <w:webHidden/>
          </w:rPr>
          <w:fldChar w:fldCharType="separate"/>
        </w:r>
        <w:r>
          <w:rPr>
            <w:noProof/>
            <w:webHidden/>
          </w:rPr>
          <w:t>7</w:t>
        </w:r>
        <w:r>
          <w:rPr>
            <w:noProof/>
            <w:webHidden/>
          </w:rPr>
          <w:fldChar w:fldCharType="end"/>
        </w:r>
      </w:hyperlink>
    </w:p>
    <w:p w14:paraId="397804A2"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8" w:history="1">
        <w:r w:rsidRPr="0029652C">
          <w:rPr>
            <w:rStyle w:val="Hyperlink"/>
          </w:rPr>
          <w:t>9.1</w:t>
        </w:r>
        <w:r>
          <w:rPr>
            <w:rFonts w:eastAsiaTheme="minorEastAsia" w:cstheme="minorBidi"/>
            <w:b w:val="0"/>
            <w:bCs w:val="0"/>
            <w:color w:val="auto"/>
            <w:kern w:val="2"/>
            <w:sz w:val="24"/>
            <w:szCs w:val="24"/>
            <w14:ligatures w14:val="standardContextual"/>
          </w:rPr>
          <w:tab/>
        </w:r>
        <w:r w:rsidRPr="0029652C">
          <w:rPr>
            <w:rStyle w:val="Hyperlink"/>
          </w:rPr>
          <w:t>Terms</w:t>
        </w:r>
        <w:r>
          <w:rPr>
            <w:webHidden/>
          </w:rPr>
          <w:tab/>
        </w:r>
        <w:r>
          <w:rPr>
            <w:webHidden/>
          </w:rPr>
          <w:fldChar w:fldCharType="begin"/>
        </w:r>
        <w:r>
          <w:rPr>
            <w:webHidden/>
          </w:rPr>
          <w:instrText xml:space="preserve"> PAGEREF _Toc193713468 \h </w:instrText>
        </w:r>
        <w:r>
          <w:rPr>
            <w:webHidden/>
          </w:rPr>
        </w:r>
        <w:r>
          <w:rPr>
            <w:webHidden/>
          </w:rPr>
          <w:fldChar w:fldCharType="separate"/>
        </w:r>
        <w:r>
          <w:rPr>
            <w:webHidden/>
          </w:rPr>
          <w:t>7</w:t>
        </w:r>
        <w:r>
          <w:rPr>
            <w:webHidden/>
          </w:rPr>
          <w:fldChar w:fldCharType="end"/>
        </w:r>
      </w:hyperlink>
    </w:p>
    <w:p w14:paraId="4C567DD6"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9" w:history="1">
        <w:r w:rsidRPr="0029652C">
          <w:rPr>
            <w:rStyle w:val="Hyperlink"/>
          </w:rPr>
          <w:t>9.2</w:t>
        </w:r>
        <w:r>
          <w:rPr>
            <w:rFonts w:eastAsiaTheme="minorEastAsia" w:cstheme="minorBidi"/>
            <w:b w:val="0"/>
            <w:bCs w:val="0"/>
            <w:color w:val="auto"/>
            <w:kern w:val="2"/>
            <w:sz w:val="24"/>
            <w:szCs w:val="24"/>
            <w14:ligatures w14:val="standardContextual"/>
          </w:rPr>
          <w:tab/>
        </w:r>
        <w:r w:rsidRPr="0029652C">
          <w:rPr>
            <w:rStyle w:val="Hyperlink"/>
          </w:rPr>
          <w:t>Abbreviations and Acronyms</w:t>
        </w:r>
        <w:r>
          <w:rPr>
            <w:webHidden/>
          </w:rPr>
          <w:tab/>
        </w:r>
        <w:r>
          <w:rPr>
            <w:webHidden/>
          </w:rPr>
          <w:fldChar w:fldCharType="begin"/>
        </w:r>
        <w:r>
          <w:rPr>
            <w:webHidden/>
          </w:rPr>
          <w:instrText xml:space="preserve"> PAGEREF _Toc193713469 \h </w:instrText>
        </w:r>
        <w:r>
          <w:rPr>
            <w:webHidden/>
          </w:rPr>
        </w:r>
        <w:r>
          <w:rPr>
            <w:webHidden/>
          </w:rPr>
          <w:fldChar w:fldCharType="separate"/>
        </w:r>
        <w:r>
          <w:rPr>
            <w:webHidden/>
          </w:rPr>
          <w:t>8</w:t>
        </w:r>
        <w:r>
          <w:rPr>
            <w:webHidden/>
          </w:rPr>
          <w:fldChar w:fldCharType="end"/>
        </w:r>
      </w:hyperlink>
    </w:p>
    <w:p w14:paraId="2D26636B"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70" w:history="1">
        <w:r w:rsidRPr="0029652C">
          <w:rPr>
            <w:rStyle w:val="Hyperlink"/>
            <w:noProof/>
          </w:rPr>
          <w:t>10.0</w:t>
        </w:r>
        <w:r>
          <w:rPr>
            <w:rFonts w:eastAsiaTheme="minorEastAsia" w:cstheme="minorBidi"/>
            <w:b w:val="0"/>
            <w:bCs w:val="0"/>
            <w:noProof/>
            <w:color w:val="auto"/>
            <w:kern w:val="2"/>
            <w:sz w:val="24"/>
            <w:szCs w:val="24"/>
            <w14:ligatures w14:val="standardContextual"/>
          </w:rPr>
          <w:tab/>
        </w:r>
        <w:r w:rsidRPr="0029652C">
          <w:rPr>
            <w:rStyle w:val="Hyperlink"/>
            <w:noProof/>
          </w:rPr>
          <w:t>References</w:t>
        </w:r>
        <w:r>
          <w:rPr>
            <w:noProof/>
            <w:webHidden/>
          </w:rPr>
          <w:tab/>
        </w:r>
        <w:r>
          <w:rPr>
            <w:noProof/>
            <w:webHidden/>
          </w:rPr>
          <w:fldChar w:fldCharType="begin"/>
        </w:r>
        <w:r>
          <w:rPr>
            <w:noProof/>
            <w:webHidden/>
          </w:rPr>
          <w:instrText xml:space="preserve"> PAGEREF _Toc193713470 \h </w:instrText>
        </w:r>
        <w:r>
          <w:rPr>
            <w:noProof/>
            <w:webHidden/>
          </w:rPr>
        </w:r>
        <w:r>
          <w:rPr>
            <w:noProof/>
            <w:webHidden/>
          </w:rPr>
          <w:fldChar w:fldCharType="separate"/>
        </w:r>
        <w:r>
          <w:rPr>
            <w:noProof/>
            <w:webHidden/>
          </w:rPr>
          <w:t>8</w:t>
        </w:r>
        <w:r>
          <w:rPr>
            <w:noProof/>
            <w:webHidden/>
          </w:rPr>
          <w:fldChar w:fldCharType="end"/>
        </w:r>
      </w:hyperlink>
    </w:p>
    <w:p w14:paraId="34C0D032" w14:textId="77777777" w:rsidR="002545F0" w:rsidRDefault="002545F0">
      <w:pPr>
        <w:pStyle w:val="TOC4"/>
        <w:tabs>
          <w:tab w:val="left" w:pos="2083"/>
          <w:tab w:val="right" w:leader="dot" w:pos="9350"/>
        </w:tabs>
        <w:rPr>
          <w:rFonts w:eastAsiaTheme="minorEastAsia"/>
          <w:i w:val="0"/>
          <w:noProof/>
          <w:kern w:val="2"/>
          <w:sz w:val="24"/>
          <w:szCs w:val="24"/>
          <w14:ligatures w14:val="standardContextual"/>
        </w:rPr>
      </w:pPr>
      <w:hyperlink w:anchor="_Toc193713471" w:history="1">
        <w:r w:rsidRPr="0029652C">
          <w:rPr>
            <w:rStyle w:val="Hyperlink"/>
            <w:noProof/>
          </w:rPr>
          <w:t>Appendix A.</w:t>
        </w:r>
        <w:r>
          <w:rPr>
            <w:rFonts w:eastAsiaTheme="minorEastAsia"/>
            <w:i w:val="0"/>
            <w:noProof/>
            <w:kern w:val="2"/>
            <w:sz w:val="24"/>
            <w:szCs w:val="24"/>
            <w14:ligatures w14:val="standardContextual"/>
          </w:rPr>
          <w:tab/>
        </w:r>
        <w:r w:rsidRPr="0029652C">
          <w:rPr>
            <w:rStyle w:val="Hyperlink"/>
            <w:noProof/>
          </w:rPr>
          <w:t>Example 1</w:t>
        </w:r>
        <w:r>
          <w:rPr>
            <w:noProof/>
            <w:webHidden/>
          </w:rPr>
          <w:tab/>
        </w:r>
        <w:r>
          <w:rPr>
            <w:noProof/>
            <w:webHidden/>
          </w:rPr>
          <w:fldChar w:fldCharType="begin"/>
        </w:r>
        <w:r>
          <w:rPr>
            <w:noProof/>
            <w:webHidden/>
          </w:rPr>
          <w:instrText xml:space="preserve"> PAGEREF _Toc193713471 \h </w:instrText>
        </w:r>
        <w:r>
          <w:rPr>
            <w:noProof/>
            <w:webHidden/>
          </w:rPr>
        </w:r>
        <w:r>
          <w:rPr>
            <w:noProof/>
            <w:webHidden/>
          </w:rPr>
          <w:fldChar w:fldCharType="separate"/>
        </w:r>
        <w:r>
          <w:rPr>
            <w:noProof/>
            <w:webHidden/>
          </w:rPr>
          <w:t>9</w:t>
        </w:r>
        <w:r>
          <w:rPr>
            <w:noProof/>
            <w:webHidden/>
          </w:rPr>
          <w:fldChar w:fldCharType="end"/>
        </w:r>
      </w:hyperlink>
    </w:p>
    <w:p w14:paraId="63FFDD36" w14:textId="77777777" w:rsidR="002545F0" w:rsidRDefault="002545F0">
      <w:pPr>
        <w:pStyle w:val="TOC4"/>
        <w:tabs>
          <w:tab w:val="left" w:pos="2088"/>
          <w:tab w:val="right" w:leader="dot" w:pos="9350"/>
        </w:tabs>
        <w:rPr>
          <w:rFonts w:eastAsiaTheme="minorEastAsia"/>
          <w:i w:val="0"/>
          <w:noProof/>
          <w:kern w:val="2"/>
          <w:sz w:val="24"/>
          <w:szCs w:val="24"/>
          <w14:ligatures w14:val="standardContextual"/>
        </w:rPr>
      </w:pPr>
      <w:hyperlink w:anchor="_Toc193713472" w:history="1">
        <w:r w:rsidRPr="0029652C">
          <w:rPr>
            <w:rStyle w:val="Hyperlink"/>
            <w:noProof/>
          </w:rPr>
          <w:t>Appendix B.</w:t>
        </w:r>
        <w:r>
          <w:rPr>
            <w:rFonts w:eastAsiaTheme="minorEastAsia"/>
            <w:i w:val="0"/>
            <w:noProof/>
            <w:kern w:val="2"/>
            <w:sz w:val="24"/>
            <w:szCs w:val="24"/>
            <w14:ligatures w14:val="standardContextual"/>
          </w:rPr>
          <w:tab/>
        </w:r>
        <w:r w:rsidRPr="0029652C">
          <w:rPr>
            <w:rStyle w:val="Hyperlink"/>
            <w:noProof/>
          </w:rPr>
          <w:t>Example 2</w:t>
        </w:r>
        <w:r>
          <w:rPr>
            <w:noProof/>
            <w:webHidden/>
          </w:rPr>
          <w:tab/>
        </w:r>
        <w:r>
          <w:rPr>
            <w:noProof/>
            <w:webHidden/>
          </w:rPr>
          <w:fldChar w:fldCharType="begin"/>
        </w:r>
        <w:r>
          <w:rPr>
            <w:noProof/>
            <w:webHidden/>
          </w:rPr>
          <w:instrText xml:space="preserve"> PAGEREF _Toc193713472 \h </w:instrText>
        </w:r>
        <w:r>
          <w:rPr>
            <w:noProof/>
            <w:webHidden/>
          </w:rPr>
        </w:r>
        <w:r>
          <w:rPr>
            <w:noProof/>
            <w:webHidden/>
          </w:rPr>
          <w:fldChar w:fldCharType="separate"/>
        </w:r>
        <w:r>
          <w:rPr>
            <w:noProof/>
            <w:webHidden/>
          </w:rPr>
          <w:t>10</w:t>
        </w:r>
        <w:r>
          <w:rPr>
            <w:noProof/>
            <w:webHidden/>
          </w:rPr>
          <w:fldChar w:fldCharType="end"/>
        </w:r>
      </w:hyperlink>
    </w:p>
    <w:p w14:paraId="69D652A8" w14:textId="77777777" w:rsidR="002F4541" w:rsidRPr="008E2D2E" w:rsidRDefault="0017606C" w:rsidP="008E2D2E">
      <w:pPr>
        <w:pStyle w:val="BodyText"/>
      </w:pPr>
      <w:r>
        <w:rPr>
          <w:b/>
          <w:bCs/>
          <w:color w:val="000000"/>
          <w:sz w:val="22"/>
          <w:szCs w:val="22"/>
        </w:rPr>
        <w:fldChar w:fldCharType="end"/>
      </w:r>
      <w:r w:rsidR="002F4541" w:rsidRPr="00575B70">
        <w:br w:type="page"/>
      </w:r>
    </w:p>
    <w:p w14:paraId="5E2DE267" w14:textId="77777777" w:rsidR="00B45C8A" w:rsidRDefault="0040399B" w:rsidP="00B279A8">
      <w:pPr>
        <w:pStyle w:val="RGLNG1Hdg1"/>
      </w:pPr>
      <w:bookmarkStart w:id="1" w:name="_Toc80707362"/>
      <w:bookmarkStart w:id="2" w:name="_Toc193713452"/>
      <w:r w:rsidRPr="00C04EA8">
        <w:lastRenderedPageBreak/>
        <w:t>Purpose</w:t>
      </w:r>
      <w:bookmarkEnd w:id="1"/>
      <w:bookmarkEnd w:id="2"/>
    </w:p>
    <w:p w14:paraId="21536E6C" w14:textId="77777777" w:rsidR="00B45C8A" w:rsidRDefault="00B45C8A" w:rsidP="0040399B">
      <w:pPr>
        <w:pStyle w:val="BodyText"/>
        <w:rPr>
          <w:rFonts w:eastAsiaTheme="minorHAnsi" w:cstheme="minorHAnsi"/>
        </w:rPr>
      </w:pPr>
      <w:r w:rsidRPr="002A586D">
        <w:rPr>
          <w:rFonts w:eastAsiaTheme="minorHAnsi"/>
        </w:rPr>
        <w:t xml:space="preserve">The purpose of this procedure is to establish requirements for the safe entry into and work within permit-required confined spaces — including vessels, tanks, sumps, silos, and enclosed pipework — at facilities owned or operated by NextDecade Corporation, its subsidiary Rio Grande LNG (RGLNG), or any affiliated entity. "Permit-required" means the space has one or more hazards as defined in 29 CFR 1910.146(b).</w:t>
      </w:r>
    </w:p>
    <w:p w14:paraId="18BFF962" w14:textId="77777777" w:rsidR="00B45C8A" w:rsidRDefault="00FD5043" w:rsidP="00B279A8">
      <w:pPr>
        <w:pStyle w:val="RGLNG1Hdg1"/>
        <w:rPr>
          <w:caps/>
        </w:rPr>
      </w:pPr>
      <w:bookmarkStart w:id="3" w:name="_Toc193713453"/>
      <w:r>
        <w:t>Scope</w:t>
      </w:r>
      <w:bookmarkEnd w:id="3"/>
    </w:p>
    <w:p w14:paraId="17CED768" w14:textId="77777777" w:rsidR="004A463F" w:rsidRDefault="008B7D7F" w:rsidP="004A463F">
      <w:pPr>
        <w:pStyle w:val="BodyText"/>
      </w:pPr>
      <w:r w:rsidRPr="00F05E65">
        <w:t xml:space="preserve">This procedure applies to all confined space entry (CSE) activities at any NextDecade or RGLNG facility. It covers employees, contractors, and any other members of the Workforce (as defined in §9.1) who authorize, enter, attend, rescue, or supervise CSE operations. Exclusions: atmospheric-only hazards in spaces &lt;4 feet deep that can be made safe by continuous forced-air ventilation alone may use the short-form Alternative Entry procedure (Appendix C).</w:t>
      </w:r>
    </w:p>
    <w:p w14:paraId="752A6A19" w14:textId="77777777" w:rsidR="00FD5043" w:rsidRDefault="00FD5043" w:rsidP="00B279A8">
      <w:pPr>
        <w:pStyle w:val="RGLNG1Hdg1"/>
      </w:pPr>
      <w:bookmarkStart w:id="4" w:name="_Toc193713454"/>
      <w:r>
        <w:t>Roles and Responsibilities</w:t>
      </w:r>
      <w:bookmarkEnd w:id="4"/>
    </w:p>
    <w:p w14:paraId="77353F8F" w14:textId="77777777" w:rsidR="00FD5043" w:rsidRDefault="00FD5043" w:rsidP="00FD5043">
      <w:pPr>
        <w:pStyle w:val="BodyText"/>
      </w:pPr>
      <w:r>
        <w:t xml:space="preserve">Roles and responsibilities for this procedure include the following.</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FD5043" w:rsidRPr="00F70FB7" w14:paraId="348B353C" w14:textId="77777777" w:rsidTr="004C4DAC">
        <w:trPr>
          <w:tblHeader/>
        </w:trPr>
        <w:tc>
          <w:tcPr>
            <w:tcW w:w="4675" w:type="dxa"/>
            <w:shd w:val="clear" w:color="auto" w:fill="D9D9D9" w:themeFill="background1" w:themeFillShade="D9"/>
          </w:tcPr>
          <w:p w14:paraId="50D4422A" w14:textId="77777777" w:rsidR="00FD5043" w:rsidRPr="00F70FB7" w:rsidRDefault="008E2D2E" w:rsidP="00512549">
            <w:pPr>
              <w:pStyle w:val="TableHeaderTopofTable"/>
            </w:pPr>
            <w:r>
              <w:t>Role</w:t>
            </w:r>
          </w:p>
        </w:tc>
        <w:tc>
          <w:tcPr>
            <w:tcW w:w="4675" w:type="dxa"/>
            <w:shd w:val="clear" w:color="auto" w:fill="D9D9D9" w:themeFill="background1" w:themeFillShade="D9"/>
          </w:tcPr>
          <w:p w14:paraId="79FB30C7" w14:textId="77777777" w:rsidR="00FD5043" w:rsidRPr="00F70FB7" w:rsidRDefault="008E2D2E" w:rsidP="00512549">
            <w:pPr>
              <w:pStyle w:val="TableHeaderTopofTable"/>
            </w:pPr>
            <w:r>
              <w:t>Responsibilities</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Entry Supervisor</w:t>
            </w:r>
          </w:p>
        </w:tc>
        <w:tc>
          <w:tcPr>
            <w:tcW w:w="4675" w:type="dxa"/>
            <w:vAlign w:val="center"/>
          </w:tcPr>
          <w:p>
            <w:pPr>
              <w:pStyle w:val="TableBullet1stlist"/>
            </w:pPr>
            <w:r>
              <w:t xml:space="preserve">Authorize entry by signing the CSE Permit after verifying all preconditions.</w:t>
            </w:r>
          </w:p>
          <w:p>
            <w:pPr>
              <w:pStyle w:val="TableBullet1stlist"/>
            </w:pPr>
            <w:r>
              <w:t xml:space="preserve">Cancel the Permit immediately on any stop-work trigger.</w:t>
            </w:r>
          </w:p>
          <w:p>
            <w:pPr>
              <w:pStyle w:val="TableBullet1stlist"/>
            </w:pPr>
            <w:r>
              <w:t xml:space="preserve">Ensure the Attendant and Entrants are trained per ORG-NTD-000010-HSE-PRC-00037.</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Authorized Entrant</w:t>
            </w:r>
          </w:p>
        </w:tc>
        <w:tc>
          <w:tcPr>
            <w:tcW w:w="4675" w:type="dxa"/>
            <w:vAlign w:val="center"/>
          </w:tcPr>
          <w:p>
            <w:pPr>
              <w:pStyle w:val="TableBullet1stlist"/>
            </w:pPr>
            <w:r>
              <w:t xml:space="preserve">Enter the space only after a valid Permit is posted at the entry point.</w:t>
            </w:r>
          </w:p>
          <w:p>
            <w:pPr>
              <w:pStyle w:val="TableBullet1stlist"/>
            </w:pPr>
            <w:r>
              <w:t xml:space="preserve">Maintain continuous communication with the Attendant.</w:t>
            </w:r>
          </w:p>
          <w:p>
            <w:pPr>
              <w:pStyle w:val="TableBullet1stlist"/>
            </w:pPr>
            <w:r>
              <w:t xml:space="preserve">Exit immediately on any alarm — atmospheric, personal, or facility.</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Attendant (Hole Watch)</w:t>
            </w:r>
          </w:p>
        </w:tc>
        <w:tc>
          <w:tcPr>
            <w:tcW w:w="4675" w:type="dxa"/>
            <w:vAlign w:val="center"/>
          </w:tcPr>
          <w:p>
            <w:pPr>
              <w:pStyle w:val="TableBullet1stlist"/>
            </w:pPr>
            <w:r>
              <w:t xml:space="preserve">Maintain an accurate headcount of all Entrants in the space at all times.</w:t>
            </w:r>
          </w:p>
          <w:p>
            <w:pPr>
              <w:pStyle w:val="TableBullet1stlist"/>
            </w:pPr>
            <w:r>
              <w:t xml:space="preserve">Monitor atmospheric readings transmitted from the Entrant's 4-gas monitor.</w:t>
            </w:r>
          </w:p>
          <w:p>
            <w:pPr>
              <w:pStyle w:val="TableBullet1stlist"/>
            </w:pPr>
            <w:r>
              <w:t xml:space="preserve">Summon rescue resources — never enter the space to attempt rescue.</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HSSE Advisors</w:t>
            </w:r>
          </w:p>
        </w:tc>
        <w:tc>
          <w:tcPr>
            <w:tcW w:w="4675" w:type="dxa"/>
            <w:vAlign w:val="center"/>
          </w:tcPr>
          <w:p>
            <w:pPr>
              <w:pStyle w:val="TableBullet1stlist"/>
            </w:pPr>
            <w:r>
              <w:t xml:space="preserve">Calibrate &amp; bump-test 4-gas monitors before each shift.</w:t>
            </w:r>
          </w:p>
          <w:p>
            <w:pPr>
              <w:pStyle w:val="TableBullet1stlist"/>
            </w:pPr>
            <w:r>
              <w:t xml:space="preserve">Verify the rescue plan is current and rescue equipment is staged per Appendix B.</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Contractors &amp; Visitors</w:t>
            </w:r>
          </w:p>
        </w:tc>
        <w:tc>
          <w:tcPr>
            <w:tcW w:w="4675" w:type="dxa"/>
            <w:vAlign w:val="center"/>
          </w:tcPr>
          <w:p>
            <w:pPr>
              <w:pStyle w:val="TableBullet1stlist"/>
            </w:pPr>
            <w:r>
              <w:t xml:space="preserve">Comply with this procedure as if directly employed by NextDecade. Contractor CSE Permits require dual sign-off (contractor supervisor + NextDecade Entry Supervisor).</w:t>
            </w:r>
          </w:p>
        </w:tc>
      </w:tr>
    </w:tbl>
    <w:p w14:paraId="47769549" w14:textId="77777777" w:rsidR="00FD5043" w:rsidRPr="00FD5043" w:rsidRDefault="00FD5043" w:rsidP="00FD5043">
      <w:pPr>
        <w:pStyle w:val="NoSpacing"/>
      </w:pPr>
    </w:p>
    <w:p w14:paraId="2B49F7B9" w14:textId="77777777" w:rsidR="005F0EF6" w:rsidRDefault="005F0EF6" w:rsidP="005F0EF6">
      <w:pPr>
        <w:pStyle w:val="RGLNG1Hdg1"/>
      </w:pPr>
      <w:bookmarkStart w:id="5" w:name="_Toc193713455"/>
      <w:r>
        <w:t>Safety and Health Precautions</w:t>
      </w:r>
      <w:bookmarkEnd w:id="5"/>
    </w:p>
    <w:p w14:paraId="4FB144C1" w14:textId="77777777" w:rsidR="005F0EF6" w:rsidRDefault="005F0EF6" w:rsidP="005F0EF6">
      <w:pPr>
        <w:pStyle w:val="RGLNG11Hdg2"/>
      </w:pPr>
      <w:bookmarkStart w:id="6" w:name="_Toc193713456"/>
      <w:r>
        <w:t>Personal Protective Equipment</w:t>
      </w:r>
      <w:bookmarkEnd w:id="6"/>
    </w:p>
    <w:p w14:paraId="5B8265DA" w14:textId="77777777" w:rsidR="00EB5F80" w:rsidRPr="00737EC3" w:rsidRDefault="00E475BC" w:rsidP="003D4319">
      <w:pPr>
        <w:pStyle w:val="BodyText"/>
        <w:rPr>
          <w:rFonts w:ascii="Aptos Narrow" w:hAnsi="Aptos Narrow" w:cs="Times New Roman"/>
          <w:color w:val="000000"/>
          <w:sz w:val="22"/>
        </w:rPr>
      </w:pPr>
      <w:r>
        <w:t xml:space="preserve">All Entrants shall wear: hard hat, safety glasses with side shields, FRC, leather work boots, and a full-body harness with retrieval D-ring attached to a mechanical retrieval device (except where the configuration of the space makes retrieval impractical — document the waiver on the Permit).</w:t>
      </w:r>
    </w:p>
    <w:p w14:paraId="5B8265DA" w14:textId="77777777" w:rsidR="00EB5F80" w:rsidRPr="00737EC3" w:rsidRDefault="00E475BC" w:rsidP="003D4319">
      <w:pPr>
        <w:pStyle w:val="BodyText"/>
        <w:rPr>
          <w:rFonts w:ascii="Aptos Narrow" w:hAnsi="Aptos Narrow" w:cs="Times New Roman"/>
          <w:color w:val="000000"/>
          <w:sz w:val="22"/>
        </w:rPr>
      </w:pPr>
      <w:r>
        <w:t xml:space="preserve">Respiratory protection: supplied-air respirator (SAR) or SCBA when atmospheric monitoring shows O₂ &lt; 19.5% or any toxic gas above its PEL/TLV. PAPR is acceptable only for nuisance particulates in oxygen-normal atmospheres.</w:t>
      </w:r>
    </w:p>
    <w:p w14:paraId="5B8265DA" w14:textId="77777777" w:rsidR="00EB5F80" w:rsidRPr="00737EC3" w:rsidRDefault="00E475BC" w:rsidP="003D4319">
      <w:pPr>
        <w:pStyle w:val="BodyText"/>
        <w:rPr>
          <w:rFonts w:ascii="Aptos Narrow" w:hAnsi="Aptos Narrow" w:cs="Times New Roman"/>
          <w:color w:val="000000"/>
          <w:sz w:val="22"/>
        </w:rPr>
      </w:pPr>
      <w:r>
        <w:t xml:space="preserve">Attendants shall carry a 20-lb ABC fire extinguisher within arm's reach. Rescue Entrants shall be equipped per the site Rescue Plan (Appendix B).</w:t>
      </w:r>
    </w:p>
    <w:p w14:paraId="348A48B1" w14:textId="77777777" w:rsidR="00B45C8A" w:rsidRDefault="008E2D2E" w:rsidP="00B279A8">
      <w:pPr>
        <w:pStyle w:val="RGLNG1Hdg1"/>
      </w:pPr>
      <w:bookmarkStart w:id="7" w:name="_Toc193713459"/>
      <w:r>
        <w:t xml:space="preserve">Confined Space Entry &amp; Atmospheric Monitoring Procedure</w:t>
      </w:r>
      <w:bookmarkEnd w:id="7"/>
    </w:p>
    <w:p w14:paraId="381388BD" w14:textId="77777777" w:rsidR="006E7512" w:rsidRDefault="006E7512" w:rsidP="006E7512">
      <w:pPr>
        <w:pStyle w:val="BodyText"/>
      </w:pPr>
      <w:r>
        <w:t xml:space="preserve">The following steps implement the Permit-Required Confined Space Entry process from planning through close-out. All atmospheric readings shall be documented in real-time on the attached Atmospheric Monitoring Log (Appendix A, Section 2).</w:t>
      </w:r>
    </w:p>
    <w:p w14:paraId="60719DB7" w14:textId="77777777" w:rsidR="003D6ED2" w:rsidRDefault="005F64B9" w:rsidP="006E7512">
      <w:pPr>
        <w:pStyle w:val="BodyText"/>
      </w:pPr>
      <w:r>
        <w:t xml:space="preserve">The Entry Supervisor completes the following:</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054"/>
        <w:gridCol w:w="8296"/>
      </w:tblGrid>
      <w:tr w:rsidR="001A6E48" w14:paraId="6F93AB0A" w14:textId="77777777" w:rsidTr="00E92803">
        <w:trPr>
          <w:tblHeader/>
        </w:trPr>
        <w:tc>
          <w:tcPr>
            <w:tcW w:w="1054" w:type="dxa"/>
            <w:shd w:val="clear" w:color="auto" w:fill="D9D9D9" w:themeFill="background1" w:themeFillShade="D9"/>
          </w:tcPr>
          <w:p w14:paraId="01BC5445" w14:textId="77777777" w:rsidR="001A6E48" w:rsidRDefault="001A6E48" w:rsidP="00E92803">
            <w:pPr>
              <w:pStyle w:val="TableHeaderTopofTable"/>
            </w:pPr>
            <w:r>
              <w:t>Step</w:t>
            </w:r>
          </w:p>
        </w:tc>
        <w:tc>
          <w:tcPr>
            <w:tcW w:w="8296" w:type="dxa"/>
            <w:shd w:val="clear" w:color="auto" w:fill="D9D9D9" w:themeFill="background1" w:themeFillShade="D9"/>
          </w:tcPr>
          <w:p w14:paraId="30F985ED" w14:textId="77777777" w:rsidR="001A6E48" w:rsidRDefault="001A6E48" w:rsidP="00E92803">
            <w:pPr>
              <w:pStyle w:val="TableHeaderTopofTable"/>
            </w:pPr>
            <w:r>
              <w:t>Description</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1</w:t>
            </w:r>
          </w:p>
        </w:tc>
        <w:tc>
          <w:tcPr>
            <w:tcW w:w="8296" w:type="dxa"/>
          </w:tcPr>
          <w:p w14:paraId="4B250D5E" w14:textId="77777777" w:rsidR="001A6E48" w:rsidRDefault="001A6E48" w:rsidP="00E92803">
            <w:pPr>
              <w:pStyle w:val="TableTextBodyoftable"/>
            </w:pPr>
            <w:r>
              <w:t xml:space="preserve">Review the Job Safety Analysis (JSA) or Task Risk Assessment (TRA) with all entry team members ≥30 minutes before planned entry.</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2</w:t>
            </w:r>
          </w:p>
        </w:tc>
        <w:tc>
          <w:tcPr>
            <w:tcW w:w="8296" w:type="dxa"/>
          </w:tcPr>
          <w:p w14:paraId="4B250D5E" w14:textId="77777777" w:rsidR="001A6E48" w:rsidRDefault="001A6E48" w:rsidP="00E92803">
            <w:pPr>
              <w:pStyle w:val="TableTextBodyoftable"/>
            </w:pPr>
            <w:r>
              <w:t xml:space="preserve">Verify energy isolation (lockout/tagout per ORG-NTD-000010-HSE-PRC-00021) and blanking/blinding of all piping connections.</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3</w:t>
            </w:r>
          </w:p>
        </w:tc>
        <w:tc>
          <w:tcPr>
            <w:tcW w:w="8296" w:type="dxa"/>
          </w:tcPr>
          <w:p w14:paraId="4B250D5E" w14:textId="77777777" w:rsidR="001A6E48" w:rsidRDefault="001A6E48" w:rsidP="00E92803">
            <w:pPr>
              <w:pStyle w:val="TableTextBodyoftable"/>
            </w:pPr>
            <w:r>
              <w:t xml:space="preserve">Direct a pre-entry atmospheric test: O₂ (19.5–23.5%), LEL (&lt;10% of LFL), H₂S (&lt;10 ppm TWA), CO (&lt;25 ppm TWA). Record on the Atmospheric Monitoring Log.</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4</w:t>
            </w:r>
          </w:p>
        </w:tc>
        <w:tc>
          <w:tcPr>
            <w:tcW w:w="8296" w:type="dxa"/>
          </w:tcPr>
          <w:p w14:paraId="4B250D5E" w14:textId="77777777" w:rsidR="001A6E48" w:rsidRDefault="001A6E48" w:rsidP="00E92803">
            <w:pPr>
              <w:pStyle w:val="TableTextBodyoftable"/>
            </w:pPr>
            <w:r>
              <w:t xml:space="preserve">Post the signed Permit at the entry point — visible to the Attendant.</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5</w:t>
            </w:r>
          </w:p>
        </w:tc>
        <w:tc>
          <w:tcPr>
            <w:tcW w:w="8296" w:type="dxa"/>
          </w:tcPr>
          <w:p w14:paraId="4B250D5E" w14:textId="77777777" w:rsidR="001A6E48" w:rsidRDefault="001A6E48" w:rsidP="00E92803">
            <w:pPr>
              <w:pStyle w:val="TableTextBodyoftable"/>
            </w:pPr>
            <w:r>
              <w:t xml:space="preserve">Confirm continuous ventilation is operational and the Attendant has line-of-sight or hardwired communication with every Entrant.</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6</w:t>
            </w:r>
          </w:p>
        </w:tc>
        <w:tc>
          <w:tcPr>
            <w:tcW w:w="8296" w:type="dxa"/>
          </w:tcPr>
          <w:p w14:paraId="4B250D5E" w14:textId="77777777" w:rsidR="001A6E48" w:rsidRDefault="001A6E48" w:rsidP="00E92803">
            <w:pPr>
              <w:pStyle w:val="TableTextBodyoftable"/>
            </w:pPr>
            <w:r>
              <w:t xml:space="preserve">Authorize entry. Entrants sign in on the headcount log.</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7</w:t>
            </w:r>
          </w:p>
        </w:tc>
        <w:tc>
          <w:tcPr>
            <w:tcW w:w="8296" w:type="dxa"/>
          </w:tcPr>
          <w:p w14:paraId="4B250D5E" w14:textId="77777777" w:rsidR="001A6E48" w:rsidRDefault="001A6E48" w:rsidP="00E92803">
            <w:pPr>
              <w:pStyle w:val="TableTextBodyoftable"/>
            </w:pPr>
            <w:r>
              <w:t xml:space="preserve">Monitor: Attendant reviews real-time atmospheric data every 5 minutes. If any parameter exceeds the action level — evacuate, ventilate, retest.</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8</w:t>
            </w:r>
          </w:p>
        </w:tc>
        <w:tc>
          <w:tcPr>
            <w:tcW w:w="8296" w:type="dxa"/>
          </w:tcPr>
          <w:p w14:paraId="4B250D5E" w14:textId="77777777" w:rsidR="001A6E48" w:rsidRDefault="001A6E48" w:rsidP="00E92803">
            <w:pPr>
              <w:pStyle w:val="TableTextBodyoftable"/>
            </w:pPr>
            <w:r>
              <w:t xml:space="preserve">Close out: all Entrants sign out; Attendant signs the Permit; Entry Supervisor cancels the Permit. File per ORG-NTD-000010-HSE-PRC-00037.</w:t>
            </w:r>
          </w:p>
        </w:tc>
      </w:tr>
    </w:tbl>
    <w:p w14:paraId="0287A3D8" w14:textId="77777777" w:rsidR="003D6ED2" w:rsidRDefault="003D6ED2" w:rsidP="003D6ED2">
      <w:pPr>
        <w:pStyle w:val="NoSpacing"/>
      </w:pPr>
    </w:p>
    <w:p w14:paraId="39D0CA95" w14:textId="77777777" w:rsidR="006E7512" w:rsidRDefault="006E7512" w:rsidP="006E7512">
      <w:pPr>
        <w:pStyle w:val="BodyText"/>
      </w:pPr>
    </w:p>
    <w:p w14:paraId="19F880D6" w14:textId="77777777" w:rsidR="006E7512" w:rsidRDefault="006E7512" w:rsidP="00B279A8">
      <w:pPr>
        <w:pStyle w:val="RGLNG1Hdg1"/>
      </w:pPr>
      <w:bookmarkStart w:id="8" w:name="_Toc193713460"/>
      <w:r>
        <w:lastRenderedPageBreak/>
        <w:t>Record Keeping</w:t>
      </w:r>
      <w:bookmarkEnd w:id="8"/>
      <w:r w:rsidR="00805A08">
        <w:t xml:space="preserve"> Requirements</w:t>
      </w:r>
      <w:r w:rsidR="00E76EDF">
        <w:t xml:space="preserve"> and Training</w:t>
      </w:r>
    </w:p>
    <w:p w14:paraId="6D735FE4" w14:textId="77777777" w:rsidR="005F0EF6" w:rsidRDefault="009316EF" w:rsidP="009316EF">
      <w:pPr>
        <w:pStyle w:val="BodyText"/>
        <w:rPr>
          <w:rStyle w:val="Emphasis"/>
        </w:rPr>
      </w:pPr>
      <w:bookmarkStart w:id="9" w:name="_Toc80707371"/>
      <w:r w:rsidRPr="009316EF">
        <w:t xml:space="preserve">All CSE Permit records, Atmospheric Monitoring Logs, and rescue drill records shall be retained per ORG-NTD-000010-HSE-PRC-00037 — Manual — Procedures, Definitions and Record Keeping Requirements. Minimum retention: 5 years or as required by applicable regulation, whichever is longer.</w:t>
      </w:r>
    </w:p>
    <w:p w14:paraId="4D3DA58B" w14:textId="77777777" w:rsidR="0017606C" w:rsidRDefault="0017606C" w:rsidP="0017606C">
      <w:pPr>
        <w:pStyle w:val="RGLNG1Hdg1"/>
      </w:pPr>
      <w:bookmarkStart w:id="19" w:name="_Toc193713467"/>
      <w:r>
        <w:t>Definitions</w:t>
      </w:r>
      <w:bookmarkEnd w:id="19"/>
    </w:p>
    <w:p w14:paraId="5104949F" w14:textId="77777777" w:rsidR="0017606C" w:rsidRDefault="0017606C" w:rsidP="0017606C">
      <w:pPr>
        <w:pStyle w:val="RGLNG11Hdg2"/>
      </w:pPr>
      <w:bookmarkStart w:id="20" w:name="_Toc193713468"/>
      <w:r>
        <w:t>Terms</w:t>
      </w:r>
      <w:bookmarkEnd w:id="20"/>
    </w:p>
    <w:p w14:paraId="37C66A69" w14:textId="77777777" w:rsidR="0017606C" w:rsidRDefault="0017606C" w:rsidP="0017606C">
      <w:pPr>
        <w:pStyle w:val="BodyText"/>
      </w:pPr>
      <w:r>
        <w:t xml:space="preserve">The following terms are specific to this document.</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17606C" w:rsidRPr="00F70FB7" w14:paraId="131DB025" w14:textId="77777777" w:rsidTr="00B61A7C">
        <w:trPr>
          <w:tblHeader/>
        </w:trPr>
        <w:tc>
          <w:tcPr>
            <w:tcW w:w="4675" w:type="dxa"/>
            <w:shd w:val="clear" w:color="auto" w:fill="D9D9D9" w:themeFill="background1" w:themeFillShade="D9"/>
          </w:tcPr>
          <w:p w14:paraId="51ECFF08" w14:textId="77777777" w:rsidR="0017606C" w:rsidRPr="00F70FB7" w:rsidRDefault="0017606C" w:rsidP="00B61A7C">
            <w:pPr>
              <w:pStyle w:val="TableHeaderTopofTable"/>
            </w:pPr>
            <w:r>
              <w:t>Term</w:t>
            </w:r>
          </w:p>
        </w:tc>
        <w:tc>
          <w:tcPr>
            <w:tcW w:w="4675" w:type="dxa"/>
            <w:shd w:val="clear" w:color="auto" w:fill="D9D9D9" w:themeFill="background1" w:themeFillShade="D9"/>
          </w:tcPr>
          <w:p w14:paraId="0C00BB4A" w14:textId="77777777" w:rsidR="0017606C" w:rsidRPr="00F70FB7" w:rsidRDefault="0017606C" w:rsidP="00B61A7C">
            <w:pPr>
              <w:pStyle w:val="TableHeaderTopofTable"/>
            </w:pPr>
            <w:r>
              <w:t>Definition</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Confined Space</w:t>
            </w:r>
          </w:p>
        </w:tc>
        <w:tc>
          <w:tcPr>
            <w:tcW w:w="4675" w:type="dxa"/>
          </w:tcPr>
          <w:p w14:paraId="65D3218E" w14:textId="77777777" w:rsidR="0017606C" w:rsidRPr="00F70FB7" w:rsidRDefault="0017606C" w:rsidP="00B61A7C">
            <w:pPr>
              <w:pStyle w:val="TableTextBodyoftable"/>
            </w:pPr>
            <w:r>
              <w:t xml:space="preserve">A space that (a) is large enough for an employee to bodily enter, (b) has limited or restricted means of entry or exit, and (c) is not designed for continuous occupancy — per 29 CFR 1910.146(b).</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Permit-Required Confined Space</w:t>
            </w:r>
          </w:p>
        </w:tc>
        <w:tc>
          <w:tcPr>
            <w:tcW w:w="4675" w:type="dxa"/>
          </w:tcPr>
          <w:p w14:paraId="65D3218E" w14:textId="77777777" w:rsidR="0017606C" w:rsidRPr="00F70FB7" w:rsidRDefault="0017606C" w:rsidP="00B61A7C">
            <w:pPr>
              <w:pStyle w:val="TableTextBodyoftable"/>
            </w:pPr>
            <w:r>
              <w:t xml:space="preserve">A confined space that has one or more of the following: hazardous atmosphere, engulfment potential, inwardly converging walls/floor, or any other recognized serious safety or health hazard.</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Authorized Entrant</w:t>
            </w:r>
          </w:p>
        </w:tc>
        <w:tc>
          <w:tcPr>
            <w:tcW w:w="4675" w:type="dxa"/>
          </w:tcPr>
          <w:p w14:paraId="65D3218E" w14:textId="77777777" w:rsidR="0017606C" w:rsidRPr="00F70FB7" w:rsidRDefault="0017606C" w:rsidP="00B61A7C">
            <w:pPr>
              <w:pStyle w:val="TableTextBodyoftable"/>
            </w:pPr>
            <w:r>
              <w:t xml:space="preserve">An employee who is trained and authorized to enter a permit-required confined space.</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Attendant (Hole Watch)</w:t>
            </w:r>
          </w:p>
        </w:tc>
        <w:tc>
          <w:tcPr>
            <w:tcW w:w="4675" w:type="dxa"/>
          </w:tcPr>
          <w:p w14:paraId="65D3218E" w14:textId="77777777" w:rsidR="0017606C" w:rsidRPr="00F70FB7" w:rsidRDefault="0017606C" w:rsidP="00B61A7C">
            <w:pPr>
              <w:pStyle w:val="TableTextBodyoftable"/>
            </w:pPr>
            <w:r>
              <w:t xml:space="preserve">A trained individual stationed outside the confined space who monitors Entrants, maintains headcount, and summons rescue — never enters the space.</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Entry Supervisor</w:t>
            </w:r>
          </w:p>
        </w:tc>
        <w:tc>
          <w:tcPr>
            <w:tcW w:w="4675" w:type="dxa"/>
          </w:tcPr>
          <w:p w14:paraId="65D3218E" w14:textId="77777777" w:rsidR="0017606C" w:rsidRPr="00F70FB7" w:rsidRDefault="0017606C" w:rsidP="00B61A7C">
            <w:pPr>
              <w:pStyle w:val="TableTextBodyoftable"/>
            </w:pPr>
            <w:r>
              <w:t xml:space="preserve">The person responsible for authorizing entry, verifying preconditions, and canceling the Permit upon completion or on any stop-work trigger.</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Action Level</w:t>
            </w:r>
          </w:p>
        </w:tc>
        <w:tc>
          <w:tcPr>
            <w:tcW w:w="4675" w:type="dxa"/>
          </w:tcPr>
          <w:p w14:paraId="65D3218E" w14:textId="77777777" w:rsidR="0017606C" w:rsidRPr="00F70FB7" w:rsidRDefault="0017606C" w:rsidP="00B61A7C">
            <w:pPr>
              <w:pStyle w:val="TableTextBodyoftable"/>
            </w:pPr>
            <w:r>
              <w:t xml:space="preserve">The atmospheric monitoring threshold at which the Entry Supervisor must evacuate, ventilate, and retest: O₂ &lt;19.5% or &gt;23.5%, LEL ≥10%, H₂S ≥10 ppm, CO ≥25 ppm.</w:t>
            </w:r>
          </w:p>
        </w:tc>
      </w:tr>
    </w:tbl>
    <w:p w14:paraId="6D1E0344" w14:textId="77777777" w:rsidR="0017606C" w:rsidRPr="00FD5043" w:rsidRDefault="0017606C" w:rsidP="0017606C">
      <w:pPr>
        <w:pStyle w:val="NoSpacing"/>
      </w:pPr>
    </w:p>
    <w:p w14:paraId="337041B0" w14:textId="77777777" w:rsidR="0017606C" w:rsidRDefault="0017606C" w:rsidP="0017606C">
      <w:pPr>
        <w:pStyle w:val="RGLNG11Hdg2"/>
      </w:pPr>
      <w:bookmarkStart w:id="21" w:name="_Toc193713469"/>
      <w:r>
        <w:lastRenderedPageBreak/>
        <w:t>Abbreviations and Acronyms</w:t>
      </w:r>
      <w:bookmarkEnd w:id="21"/>
    </w:p>
    <w:p w14:paraId="7494D739" w14:textId="77777777" w:rsidR="0017606C" w:rsidRDefault="0017606C" w:rsidP="0017606C">
      <w:pPr>
        <w:pStyle w:val="BodyText"/>
        <w:keepNext/>
      </w:pPr>
      <w:r>
        <w:t xml:space="preserve">The following abbreviations and acronyms are specific to this document.</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17606C" w:rsidRPr="00F70FB7" w14:paraId="52AFC6B4" w14:textId="77777777" w:rsidTr="00B61A7C">
        <w:trPr>
          <w:tblHeader/>
        </w:trPr>
        <w:tc>
          <w:tcPr>
            <w:tcW w:w="4675" w:type="dxa"/>
            <w:shd w:val="clear" w:color="auto" w:fill="D9D9D9" w:themeFill="background1" w:themeFillShade="D9"/>
          </w:tcPr>
          <w:p w14:paraId="0D11A131" w14:textId="77777777" w:rsidR="0017606C" w:rsidRPr="00F70FB7" w:rsidRDefault="0017606C" w:rsidP="00B61A7C">
            <w:pPr>
              <w:pStyle w:val="TableHeaderTopofTable"/>
              <w:keepNext/>
            </w:pPr>
            <w:r>
              <w:t>Abbreviation/Acronym</w:t>
            </w:r>
          </w:p>
        </w:tc>
        <w:tc>
          <w:tcPr>
            <w:tcW w:w="4675" w:type="dxa"/>
            <w:shd w:val="clear" w:color="auto" w:fill="D9D9D9" w:themeFill="background1" w:themeFillShade="D9"/>
          </w:tcPr>
          <w:p w14:paraId="78619576" w14:textId="77777777" w:rsidR="0017606C" w:rsidRPr="00F70FB7" w:rsidRDefault="0017606C" w:rsidP="00B61A7C">
            <w:pPr>
              <w:pStyle w:val="TableHeaderTopofTable"/>
              <w:keepNext/>
            </w:pPr>
            <w:r>
              <w:t>Definition</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CSE</w:t>
            </w:r>
          </w:p>
        </w:tc>
        <w:tc>
          <w:tcPr>
            <w:tcW w:w="4675" w:type="dxa"/>
          </w:tcPr>
          <w:p w14:paraId="4D8E406A" w14:textId="77777777" w:rsidR="0017606C" w:rsidRPr="00F70FB7" w:rsidRDefault="0017606C" w:rsidP="00B61A7C">
            <w:pPr>
              <w:pStyle w:val="TableTextBodyoftable"/>
              <w:keepNext/>
            </w:pPr>
            <w:r>
              <w:t xml:space="preserve">Confined Space Entry</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JSA</w:t>
            </w:r>
          </w:p>
        </w:tc>
        <w:tc>
          <w:tcPr>
            <w:tcW w:w="4675" w:type="dxa"/>
          </w:tcPr>
          <w:p w14:paraId="4D8E406A" w14:textId="77777777" w:rsidR="0017606C" w:rsidRPr="00F70FB7" w:rsidRDefault="0017606C" w:rsidP="00B61A7C">
            <w:pPr>
              <w:pStyle w:val="TableTextBodyoftable"/>
              <w:keepNext/>
            </w:pPr>
            <w:r>
              <w:t xml:space="preserve">Job Safety Analysis</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TRA</w:t>
            </w:r>
          </w:p>
        </w:tc>
        <w:tc>
          <w:tcPr>
            <w:tcW w:w="4675" w:type="dxa"/>
          </w:tcPr>
          <w:p w14:paraId="4D8E406A" w14:textId="77777777" w:rsidR="0017606C" w:rsidRPr="00F70FB7" w:rsidRDefault="0017606C" w:rsidP="00B61A7C">
            <w:pPr>
              <w:pStyle w:val="TableTextBodyoftable"/>
              <w:keepNext/>
            </w:pPr>
            <w:r>
              <w:t xml:space="preserve">Task Risk Assessment</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LEL</w:t>
            </w:r>
          </w:p>
        </w:tc>
        <w:tc>
          <w:tcPr>
            <w:tcW w:w="4675" w:type="dxa"/>
          </w:tcPr>
          <w:p w14:paraId="4D8E406A" w14:textId="77777777" w:rsidR="0017606C" w:rsidRPr="00F70FB7" w:rsidRDefault="0017606C" w:rsidP="00B61A7C">
            <w:pPr>
              <w:pStyle w:val="TableTextBodyoftable"/>
              <w:keepNext/>
            </w:pPr>
            <w:r>
              <w:t xml:space="preserve">Lower Explosive Limit</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LFL</w:t>
            </w:r>
          </w:p>
        </w:tc>
        <w:tc>
          <w:tcPr>
            <w:tcW w:w="4675" w:type="dxa"/>
          </w:tcPr>
          <w:p w14:paraId="4D8E406A" w14:textId="77777777" w:rsidR="0017606C" w:rsidRPr="00F70FB7" w:rsidRDefault="0017606C" w:rsidP="00B61A7C">
            <w:pPr>
              <w:pStyle w:val="TableTextBodyoftable"/>
              <w:keepNext/>
            </w:pPr>
            <w:r>
              <w:t xml:space="preserve">Lower Flammable Limit</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PEL</w:t>
            </w:r>
          </w:p>
        </w:tc>
        <w:tc>
          <w:tcPr>
            <w:tcW w:w="4675" w:type="dxa"/>
          </w:tcPr>
          <w:p w14:paraId="4D8E406A" w14:textId="77777777" w:rsidR="0017606C" w:rsidRPr="00F70FB7" w:rsidRDefault="0017606C" w:rsidP="00B61A7C">
            <w:pPr>
              <w:pStyle w:val="TableTextBodyoftable"/>
              <w:keepNext/>
            </w:pPr>
            <w:r>
              <w:t xml:space="preserve">Permissible Exposure Limit</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TLV</w:t>
            </w:r>
          </w:p>
        </w:tc>
        <w:tc>
          <w:tcPr>
            <w:tcW w:w="4675" w:type="dxa"/>
          </w:tcPr>
          <w:p w14:paraId="4D8E406A" w14:textId="77777777" w:rsidR="0017606C" w:rsidRPr="00F70FB7" w:rsidRDefault="0017606C" w:rsidP="00B61A7C">
            <w:pPr>
              <w:pStyle w:val="TableTextBodyoftable"/>
              <w:keepNext/>
            </w:pPr>
            <w:r>
              <w:t xml:space="preserve">Threshold Limit Value</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TWA</w:t>
            </w:r>
          </w:p>
        </w:tc>
        <w:tc>
          <w:tcPr>
            <w:tcW w:w="4675" w:type="dxa"/>
          </w:tcPr>
          <w:p w14:paraId="4D8E406A" w14:textId="77777777" w:rsidR="0017606C" w:rsidRPr="00F70FB7" w:rsidRDefault="0017606C" w:rsidP="00B61A7C">
            <w:pPr>
              <w:pStyle w:val="TableTextBodyoftable"/>
              <w:keepNext/>
            </w:pPr>
            <w:r>
              <w:t xml:space="preserve">Time-Weighted Average</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SAR</w:t>
            </w:r>
          </w:p>
        </w:tc>
        <w:tc>
          <w:tcPr>
            <w:tcW w:w="4675" w:type="dxa"/>
          </w:tcPr>
          <w:p w14:paraId="4D8E406A" w14:textId="77777777" w:rsidR="0017606C" w:rsidRPr="00F70FB7" w:rsidRDefault="0017606C" w:rsidP="00B61A7C">
            <w:pPr>
              <w:pStyle w:val="TableTextBodyoftable"/>
              <w:keepNext/>
            </w:pPr>
            <w:r>
              <w:t xml:space="preserve">Supplied-Air Respirator</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SCBA</w:t>
            </w:r>
          </w:p>
        </w:tc>
        <w:tc>
          <w:tcPr>
            <w:tcW w:w="4675" w:type="dxa"/>
          </w:tcPr>
          <w:p w14:paraId="4D8E406A" w14:textId="77777777" w:rsidR="0017606C" w:rsidRPr="00F70FB7" w:rsidRDefault="0017606C" w:rsidP="00B61A7C">
            <w:pPr>
              <w:pStyle w:val="TableTextBodyoftable"/>
              <w:keepNext/>
            </w:pPr>
            <w:r>
              <w:t xml:space="preserve">Self-Contained Breathing Apparatus</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PAPR</w:t>
            </w:r>
          </w:p>
        </w:tc>
        <w:tc>
          <w:tcPr>
            <w:tcW w:w="4675" w:type="dxa"/>
          </w:tcPr>
          <w:p w14:paraId="4D8E406A" w14:textId="77777777" w:rsidR="0017606C" w:rsidRPr="00F70FB7" w:rsidRDefault="0017606C" w:rsidP="00B61A7C">
            <w:pPr>
              <w:pStyle w:val="TableTextBodyoftable"/>
              <w:keepNext/>
            </w:pPr>
            <w:r>
              <w:t xml:space="preserve">Powered Air-Purifying Respirator</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OSHA</w:t>
            </w:r>
          </w:p>
        </w:tc>
        <w:tc>
          <w:tcPr>
            <w:tcW w:w="4675" w:type="dxa"/>
          </w:tcPr>
          <w:p w14:paraId="4D8E406A" w14:textId="77777777" w:rsidR="0017606C" w:rsidRPr="00F70FB7" w:rsidRDefault="0017606C" w:rsidP="00B61A7C">
            <w:pPr>
              <w:pStyle w:val="TableTextBodyoftable"/>
              <w:keepNext/>
            </w:pPr>
            <w:r>
              <w:t xml:space="preserve">Occupational Safety and Health Administration</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RGLNG</w:t>
            </w:r>
          </w:p>
        </w:tc>
        <w:tc>
          <w:tcPr>
            <w:tcW w:w="4675" w:type="dxa"/>
          </w:tcPr>
          <w:p w14:paraId="4D8E406A" w14:textId="77777777" w:rsidR="0017606C" w:rsidRPr="00F70FB7" w:rsidRDefault="0017606C" w:rsidP="00B61A7C">
            <w:pPr>
              <w:pStyle w:val="TableTextBodyoftable"/>
              <w:keepNext/>
            </w:pPr>
            <w:r>
              <w:t xml:space="preserve">Rio Grande LNG</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PPE</w:t>
            </w:r>
          </w:p>
        </w:tc>
        <w:tc>
          <w:tcPr>
            <w:tcW w:w="4675" w:type="dxa"/>
          </w:tcPr>
          <w:p w14:paraId="4D8E406A" w14:textId="77777777" w:rsidR="0017606C" w:rsidRPr="00F70FB7" w:rsidRDefault="0017606C" w:rsidP="00B61A7C">
            <w:pPr>
              <w:pStyle w:val="TableTextBodyoftable"/>
              <w:keepNext/>
            </w:pPr>
            <w:r>
              <w:t xml:space="preserve">Personal Protective Equipment</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FRC</w:t>
            </w:r>
          </w:p>
        </w:tc>
        <w:tc>
          <w:tcPr>
            <w:tcW w:w="4675" w:type="dxa"/>
          </w:tcPr>
          <w:p w14:paraId="4D8E406A" w14:textId="77777777" w:rsidR="0017606C" w:rsidRPr="00F70FB7" w:rsidRDefault="0017606C" w:rsidP="00B61A7C">
            <w:pPr>
              <w:pStyle w:val="TableTextBodyoftable"/>
              <w:keepNext/>
            </w:pPr>
            <w:r>
              <w:t xml:space="preserve">Flame-Resistant Clothing</w:t>
            </w:r>
          </w:p>
        </w:tc>
      </w:tr>
    </w:tbl>
    <w:p w14:paraId="59A078AF" w14:textId="77777777" w:rsidR="0017606C" w:rsidRPr="00FD5043" w:rsidRDefault="0017606C" w:rsidP="0017606C">
      <w:pPr>
        <w:pStyle w:val="NoSpacing"/>
      </w:pPr>
    </w:p>
    <w:p w14:paraId="7C42A8CA" w14:textId="77777777" w:rsidR="006E7512" w:rsidRDefault="006E7512" w:rsidP="00B279A8">
      <w:pPr>
        <w:pStyle w:val="RGLNG1Hdg1"/>
      </w:pPr>
      <w:bookmarkStart w:id="22" w:name="_Toc193713470"/>
      <w:r>
        <w:t>References</w:t>
      </w:r>
      <w:bookmarkEnd w:id="22"/>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6E7512" w:rsidRPr="00F70FB7" w14:paraId="26574D72" w14:textId="77777777" w:rsidTr="004C4DAC">
        <w:trPr>
          <w:tblHeader/>
        </w:trPr>
        <w:tc>
          <w:tcPr>
            <w:tcW w:w="4675" w:type="dxa"/>
            <w:shd w:val="clear" w:color="auto" w:fill="D9D9D9" w:themeFill="background1" w:themeFillShade="D9"/>
          </w:tcPr>
          <w:p w14:paraId="245237B5" w14:textId="77777777" w:rsidR="006E7512" w:rsidRPr="00F70FB7" w:rsidRDefault="006E7512" w:rsidP="006E7512">
            <w:pPr>
              <w:pStyle w:val="TableHeaderTopofTable"/>
            </w:pPr>
            <w:r>
              <w:t>Document Number</w:t>
            </w:r>
          </w:p>
        </w:tc>
        <w:tc>
          <w:tcPr>
            <w:tcW w:w="4675" w:type="dxa"/>
            <w:shd w:val="clear" w:color="auto" w:fill="D9D9D9" w:themeFill="background1" w:themeFillShade="D9"/>
          </w:tcPr>
          <w:p w14:paraId="012FEB02" w14:textId="77777777" w:rsidR="006E7512" w:rsidRPr="00F70FB7" w:rsidRDefault="006E7512" w:rsidP="006E7512">
            <w:pPr>
              <w:pStyle w:val="TableHeaderTopofTable"/>
            </w:pPr>
            <w:r>
              <w:t>Document Title</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ORG-NTD-000010-HSE-STD-00001</w:t>
            </w:r>
          </w:p>
        </w:tc>
        <w:tc>
          <w:tcPr>
            <w:tcW w:w="4675" w:type="dxa"/>
          </w:tcPr>
          <w:p w14:paraId="6653B41D" w14:textId="77777777" w:rsidR="006E7512" w:rsidRPr="00F70FB7" w:rsidRDefault="006E7512" w:rsidP="00512549">
            <w:pPr>
              <w:pStyle w:val="TableTextBodyoftable"/>
              <w:keepNext/>
            </w:pPr>
            <w:r>
              <w:t xml:space="preserve">NextDecade HSSE Standard</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ORG-NTD-000010-HSE-PRC-00021</w:t>
            </w:r>
          </w:p>
        </w:tc>
        <w:tc>
          <w:tcPr>
            <w:tcW w:w="4675" w:type="dxa"/>
          </w:tcPr>
          <w:p w14:paraId="6653B41D" w14:textId="77777777" w:rsidR="006E7512" w:rsidRPr="00F70FB7" w:rsidRDefault="006E7512" w:rsidP="00512549">
            <w:pPr>
              <w:pStyle w:val="TableTextBodyoftable"/>
              <w:keepNext/>
            </w:pPr>
            <w:r>
              <w:t xml:space="preserve">Lockout/Tagout Procedure</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ORG-NTD-000010-HSE-PRC-00037</w:t>
            </w:r>
          </w:p>
        </w:tc>
        <w:tc>
          <w:tcPr>
            <w:tcW w:w="4675" w:type="dxa"/>
          </w:tcPr>
          <w:p w14:paraId="6653B41D" w14:textId="77777777" w:rsidR="006E7512" w:rsidRPr="00F70FB7" w:rsidRDefault="006E7512" w:rsidP="00512549">
            <w:pPr>
              <w:pStyle w:val="TableTextBodyoftable"/>
              <w:keepNext/>
            </w:pPr>
            <w:r>
              <w:t xml:space="preserve">Manual — Procedures, Definitions and Record Keeping Requirements</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External</w:t>
            </w:r>
          </w:p>
        </w:tc>
        <w:tc>
          <w:tcPr>
            <w:tcW w:w="4675" w:type="dxa"/>
          </w:tcPr>
          <w:p w14:paraId="6653B41D" w14:textId="77777777" w:rsidR="006E7512" w:rsidRPr="00F70FB7" w:rsidRDefault="006E7512" w:rsidP="00512549">
            <w:pPr>
              <w:pStyle w:val="TableTextBodyoftable"/>
              <w:keepNext/>
            </w:pPr>
            <w:r>
              <w:t xml:space="preserve">OSHA 29 CFR 1910.146 — Permit-Required Confined Spaces</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External</w:t>
            </w:r>
          </w:p>
        </w:tc>
        <w:tc>
          <w:tcPr>
            <w:tcW w:w="4675" w:type="dxa"/>
          </w:tcPr>
          <w:p w14:paraId="6653B41D" w14:textId="77777777" w:rsidR="006E7512" w:rsidRPr="00F70FB7" w:rsidRDefault="006E7512" w:rsidP="00512549">
            <w:pPr>
              <w:pStyle w:val="TableTextBodyoftable"/>
              <w:keepNext/>
            </w:pPr>
            <w:r>
              <w:t xml:space="preserve">API RP 2016 — Guidelines and Procedures for Entering and Cleaning Petroleum Storage Tanks (latest ed.)</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External</w:t>
            </w:r>
          </w:p>
        </w:tc>
        <w:tc>
          <w:tcPr>
            <w:tcW w:w="4675" w:type="dxa"/>
          </w:tcPr>
          <w:p w14:paraId="6653B41D" w14:textId="77777777" w:rsidR="006E7512" w:rsidRPr="00F70FB7" w:rsidRDefault="006E7512" w:rsidP="00512549">
            <w:pPr>
              <w:pStyle w:val="TableTextBodyoftable"/>
              <w:keepNext/>
            </w:pPr>
            <w:r>
              <w:t xml:space="preserve">NFPA 350 — Guide for Safe Confined Space Entry and Work (current edition)</w:t>
            </w:r>
          </w:p>
        </w:tc>
      </w:tr>
    </w:tbl>
    <w:p w14:paraId="18056FB1" w14:textId="77777777" w:rsidR="006E7512" w:rsidRPr="006E7512" w:rsidRDefault="006E7512" w:rsidP="00B279F2">
      <w:pPr>
        <w:pStyle w:val="NoSpacing"/>
      </w:pPr>
    </w:p>
    <w:p w14:paraId="239A9C10" w14:textId="77777777" w:rsidR="00621C23" w:rsidRPr="000A6492" w:rsidRDefault="006243F0" w:rsidP="000A6492">
      <w:pPr>
        <w:pStyle w:val="RGLNGAppendixHdg1"/>
      </w:pPr>
      <w:bookmarkStart w:id="23" w:name="_Toc193713471"/>
      <w:r w:rsidRPr="000A6492">
        <w:t xml:space="preserve">Confined Space Entry Permit &amp; Atmospheric Monitoring Log</w:t>
      </w:r>
      <w:bookmarkEnd w:id="23"/>
    </w:p>
    <w:p w14:paraId="7D61E594" w14:textId="77777777" w:rsidR="002E25CB" w:rsidRDefault="002E25CB" w:rsidP="009C1037">
      <w:pPr>
        <w:pStyle w:val="BodyText"/>
      </w:pPr>
      <w:r>
        <w:t xml:space="preserve">[Insert CSE Permit form — ORG-NTD-000010-HSE-FRM-00012. Section 1: Permit data. Section 2: Atmospheric Monitoring Log (columns: Time, O₂%, LEL%, H₂S ppm, CO ppm, Tester initials). Section 3: Entrant headcount log.]</w:t>
      </w:r>
    </w:p>
    <w:p w14:paraId="239A9C10" w14:textId="77777777" w:rsidR="00621C23" w:rsidRPr="000A6492" w:rsidRDefault="006243F0" w:rsidP="000A6492">
      <w:pPr>
        <w:pStyle w:val="RGLNGAppendixHdg1"/>
      </w:pPr>
      <w:bookmarkStart w:id="23" w:name="_Toc193713471"/>
      <w:r w:rsidRPr="000A6492">
        <w:t xml:space="preserve">Rescue Plan &amp; Equipment Checklist</w:t>
      </w:r>
      <w:bookmarkEnd w:id="23"/>
    </w:p>
    <w:p w14:paraId="7D61E594" w14:textId="77777777" w:rsidR="002E25CB" w:rsidRDefault="002E25CB" w:rsidP="009C1037">
      <w:pPr>
        <w:pStyle w:val="BodyText"/>
      </w:pPr>
      <w:r>
        <w:t xml:space="preserve">[Insert site-specific rescue plan referencing RGLNG Emergency Response Procedure ORG-NTD-000010-HSE-PRC-00025. Equipment list: mechanical retrieval device, tripod, full-body harness, SCBA set, first-aid kit, stretcher.]</w:t>
      </w:r>
    </w:p>
    <w:p w14:paraId="239A9C10" w14:textId="77777777" w:rsidR="00621C23" w:rsidRPr="000A6492" w:rsidRDefault="006243F0" w:rsidP="000A6492">
      <w:pPr>
        <w:pStyle w:val="RGLNGAppendixHdg1"/>
      </w:pPr>
      <w:bookmarkStart w:id="23" w:name="_Toc193713471"/>
      <w:r w:rsidRPr="000A6492">
        <w:t xml:space="preserve">Alternative Entry Procedure (Short-Form)</w:t>
      </w:r>
      <w:bookmarkEnd w:id="23"/>
    </w:p>
    <w:p w14:paraId="7D61E594" w14:textId="77777777" w:rsidR="002E25CB" w:rsidRDefault="002E25CB" w:rsidP="009C1037">
      <w:pPr>
        <w:pStyle w:val="BodyText"/>
      </w:pPr>
      <w:r>
        <w:t xml:space="preserve">For atmospheric-only hazards in spaces &lt;4 feet deep that can be made safe by continuous forced-air ventilation alone, the Entry Supervisor may authorize entry using this short-form procedure. Continuous ventilation must maintain O₂ 19.5–23.5% and all toxic gases below 50% of their PEL/TLV. A full Permit is not required; document the entry on the Alternative Entry Log (ORG-NTD-000010-HSE-FRM-00013).</w:t>
      </w:r>
    </w:p>
    <w:sectPr w:rsidR="009C1037" w:rsidRPr="009C1037" w:rsidSect="00666713">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432"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AAC08" w14:textId="77777777" w:rsidR="00FB61E9" w:rsidRDefault="00FB61E9" w:rsidP="005F0EF6">
      <w:r>
        <w:separator/>
      </w:r>
    </w:p>
  </w:endnote>
  <w:endnote w:type="continuationSeparator" w:id="0">
    <w:p w14:paraId="44BB110A" w14:textId="77777777" w:rsidR="00FB61E9" w:rsidRDefault="00FB61E9" w:rsidP="005F0EF6">
      <w:r>
        <w:continuationSeparator/>
      </w:r>
    </w:p>
    <w:p w14:paraId="5789930F" w14:textId="77777777" w:rsidR="00FB61E9" w:rsidRDefault="00FB61E9" w:rsidP="005F0EF6"/>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4"/>
        <w:gridCol w:w="2347"/>
      </w:tblGrid>
      <w:tr w:rsidR="00FB61E9" w14:paraId="29E31C7A" w14:textId="77777777" w:rsidTr="00FA42C8">
        <w:trPr>
          <w:trHeight w:val="687"/>
        </w:trPr>
        <w:tc>
          <w:tcPr>
            <w:tcW w:w="2060" w:type="dxa"/>
            <w:vAlign w:val="center"/>
          </w:tcPr>
          <w:p w14:paraId="53DB8BE7" w14:textId="77777777" w:rsidR="00FB61E9" w:rsidRPr="00393AAE" w:rsidRDefault="00FB61E9" w:rsidP="0044092A">
            <w:pPr>
              <w:pStyle w:val="Header"/>
              <w:rPr>
                <w:rFonts w:cs="Segoe UI"/>
                <w:b/>
              </w:rPr>
            </w:pPr>
            <w:r w:rsidRPr="00575B70">
              <w:t xml:space="preserve">Date: </w:t>
            </w:r>
            <w:fldSimple w:instr=" DATE   \* MERGEFORMAT ">
              <w:r>
                <w:rPr>
                  <w:noProof/>
                </w:rPr>
                <w:t>4/9/2026</w:t>
              </w:r>
            </w:fldSimple>
            <w:r>
              <w:fldChar w:fldCharType="begin"/>
            </w:r>
            <w:r>
              <w:instrText xml:space="preserve"> STYLEREF  DateOnCover  \* MERGEFORMAT </w:instrText>
            </w:r>
            <w:r>
              <w:fldChar w:fldCharType="separate"/>
            </w:r>
            <w:r>
              <w:rPr>
                <w:b/>
                <w:bCs/>
                <w:noProof/>
              </w:rPr>
              <w:t>Error! Use the Home tab to apply DateOnCover to the text that you want to appear here.</w:t>
            </w:r>
            <w:r>
              <w:rPr>
                <w:noProof/>
              </w:rPr>
              <w:fldChar w:fldCharType="end"/>
            </w:r>
          </w:p>
        </w:tc>
        <w:tc>
          <w:tcPr>
            <w:tcW w:w="5015" w:type="dxa"/>
            <w:tcBorders>
              <w:right w:val="single" w:sz="8" w:space="0" w:color="002060"/>
            </w:tcBorders>
            <w:vAlign w:val="center"/>
          </w:tcPr>
          <w:p w14:paraId="2892F483" w14:textId="77777777" w:rsidR="00FB61E9" w:rsidRPr="00393AAE" w:rsidRDefault="00FB61E9" w:rsidP="00575B70">
            <w:pPr>
              <w:pStyle w:val="Header"/>
              <w:rPr>
                <w:highlight w:val="yellow"/>
              </w:rPr>
            </w:pPr>
            <w:r>
              <w:fldChar w:fldCharType="begin"/>
            </w:r>
            <w:r>
              <w:instrText xml:space="preserve"> REF  DocTitle \* Caps \h </w:instrText>
            </w:r>
            <w:r>
              <w:fldChar w:fldCharType="separate"/>
            </w:r>
            <w:r>
              <w:rPr>
                <w:b/>
                <w:bCs/>
              </w:rPr>
              <w:t>Error! Reference source not found.</w:t>
            </w:r>
            <w:r>
              <w:fldChar w:fldCharType="end"/>
            </w:r>
          </w:p>
        </w:tc>
        <w:tc>
          <w:tcPr>
            <w:tcW w:w="2346" w:type="dxa"/>
            <w:vMerge w:val="restart"/>
            <w:tcBorders>
              <w:top w:val="single" w:sz="8" w:space="0" w:color="002060"/>
              <w:left w:val="single" w:sz="8" w:space="0" w:color="002060"/>
              <w:bottom w:val="single" w:sz="8" w:space="0" w:color="002060"/>
              <w:right w:val="single" w:sz="8" w:space="0" w:color="002060"/>
            </w:tcBorders>
          </w:tcPr>
          <w:p w14:paraId="28BB0608" w14:textId="77777777" w:rsidR="00FB61E9" w:rsidRDefault="00FB61E9" w:rsidP="002F4541">
            <w:pPr>
              <w:pStyle w:val="Header"/>
              <w:jc w:val="right"/>
            </w:pPr>
            <w:r>
              <w:rPr>
                <w:rFonts w:ascii="Times New Roman"/>
                <w:noProof/>
                <w:sz w:val="18"/>
              </w:rPr>
              <w:drawing>
                <wp:inline distT="0" distB="0" distL="0" distR="0" wp14:anchorId="58727227" wp14:editId="39921603">
                  <wp:extent cx="1353312" cy="603504"/>
                  <wp:effectExtent l="0" t="0" r="0" b="6350"/>
                  <wp:docPr id="1078294200" name="Picture 45"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8814" name="Picture 45" descr="A logo with blue and orang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2" cy="603504"/>
                          </a:xfrm>
                          <a:prstGeom prst="rect">
                            <a:avLst/>
                          </a:prstGeom>
                        </pic:spPr>
                      </pic:pic>
                    </a:graphicData>
                  </a:graphic>
                </wp:inline>
              </w:drawing>
            </w:r>
          </w:p>
        </w:tc>
      </w:tr>
      <w:tr w:rsidR="00FB61E9" w:rsidRPr="00575B70" w14:paraId="69063C8E" w14:textId="77777777" w:rsidTr="00FA42C8">
        <w:trPr>
          <w:trHeight w:val="538"/>
        </w:trPr>
        <w:tc>
          <w:tcPr>
            <w:tcW w:w="2060" w:type="dxa"/>
            <w:vAlign w:val="center"/>
          </w:tcPr>
          <w:p w14:paraId="08C8374F" w14:textId="77777777" w:rsidR="00FB61E9" w:rsidRPr="00575B70" w:rsidRDefault="00FB61E9" w:rsidP="00575B70">
            <w:pPr>
              <w:pStyle w:val="Header"/>
            </w:pPr>
            <w:r w:rsidRPr="00575B70">
              <w:t>Rev.: XXX</w:t>
            </w:r>
            <w:fldSimple w:instr=" STYLEREF  RevOnCover  \* MERGEFORMAT ">
              <w:r>
                <w:rPr>
                  <w:noProof/>
                </w:rPr>
                <w:t>A</w:t>
              </w:r>
            </w:fldSimple>
          </w:p>
        </w:tc>
        <w:tc>
          <w:tcPr>
            <w:tcW w:w="5015" w:type="dxa"/>
            <w:tcBorders>
              <w:right w:val="single" w:sz="8" w:space="0" w:color="002060"/>
            </w:tcBorders>
            <w:vAlign w:val="center"/>
          </w:tcPr>
          <w:p w14:paraId="03FE9404" w14:textId="77777777" w:rsidR="00FB61E9" w:rsidRPr="00575B70" w:rsidRDefault="00FB61E9" w:rsidP="00575B70">
            <w:pPr>
              <w:pStyle w:val="Header"/>
            </w:pPr>
            <w:r>
              <w:fldChar w:fldCharType="begin"/>
            </w:r>
            <w:r>
              <w:instrText xml:space="preserve"> REF DocNumber \h </w:instrText>
            </w:r>
            <w:r>
              <w:fldChar w:fldCharType="separate"/>
            </w:r>
            <w:r>
              <w:t>000</w:t>
            </w:r>
            <w:r w:rsidRPr="00B45C8A">
              <w:t>-NTD-</w:t>
            </w:r>
            <w:r>
              <w:t>0</w:t>
            </w:r>
            <w:r w:rsidRPr="00B45C8A">
              <w:t>00-xxx-xxx-000xx</w:t>
            </w:r>
            <w:r>
              <w:fldChar w:fldCharType="end"/>
            </w:r>
            <w:fldSimple w:instr=" STYLEREF  DocNumberOnCover  \* MERGEFORMAT ">
              <w:r>
                <w:rPr>
                  <w:noProof/>
                </w:rPr>
                <w:t>000-NTD-000-xxx-xxx-000xx</w:t>
              </w:r>
            </w:fldSimple>
          </w:p>
        </w:tc>
        <w:tc>
          <w:tcPr>
            <w:tcW w:w="2346" w:type="dxa"/>
            <w:vMerge/>
            <w:tcBorders>
              <w:left w:val="single" w:sz="8" w:space="0" w:color="002060"/>
              <w:bottom w:val="single" w:sz="8" w:space="0" w:color="002060"/>
              <w:right w:val="single" w:sz="8" w:space="0" w:color="002060"/>
            </w:tcBorders>
          </w:tcPr>
          <w:p w14:paraId="58810769" w14:textId="77777777" w:rsidR="00FB61E9" w:rsidRPr="00575B70" w:rsidRDefault="00FB61E9" w:rsidP="00575B70">
            <w:pPr>
              <w:pStyle w:val="Header"/>
            </w:pPr>
          </w:p>
        </w:tc>
      </w:tr>
    </w:tbl>
    <w:p w14:paraId="2F4E05A1" w14:textId="77777777" w:rsidR="00FB61E9" w:rsidRDefault="00FB61E9" w:rsidP="005F0EF6"/>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4"/>
        <w:gridCol w:w="2347"/>
      </w:tblGrid>
      <w:tr w:rsidR="00FB61E9" w14:paraId="1289BBE0" w14:textId="77777777" w:rsidTr="009C1037">
        <w:trPr>
          <w:trHeight w:val="687"/>
        </w:trPr>
        <w:tc>
          <w:tcPr>
            <w:tcW w:w="2060" w:type="dxa"/>
            <w:tcBorders>
              <w:top w:val="single" w:sz="8" w:space="0" w:color="auto"/>
              <w:bottom w:val="single" w:sz="8" w:space="0" w:color="auto"/>
            </w:tcBorders>
            <w:vAlign w:val="center"/>
          </w:tcPr>
          <w:p w14:paraId="5F3AB67F" w14:textId="77777777" w:rsidR="00FB61E9" w:rsidRPr="00393AAE" w:rsidRDefault="00FB61E9" w:rsidP="0044092A">
            <w:pPr>
              <w:pStyle w:val="Header"/>
              <w:rPr>
                <w:rFonts w:cs="Segoe UI"/>
                <w:b/>
              </w:rPr>
            </w:pPr>
            <w:r w:rsidRPr="00575B70">
              <w:t xml:space="preserve">Date: </w:t>
            </w:r>
            <w:fldSimple w:instr=" DATE   \* MERGEFORMAT ">
              <w:r>
                <w:rPr>
                  <w:noProof/>
                </w:rPr>
                <w:t>4/9/2026</w:t>
              </w:r>
            </w:fldSimple>
            <w:r>
              <w:fldChar w:fldCharType="begin"/>
            </w:r>
            <w:r>
              <w:instrText xml:space="preserve"> STYLEREF  DateOnCover  \* MERGEFORMAT </w:instrText>
            </w:r>
            <w:r>
              <w:fldChar w:fldCharType="separate"/>
            </w:r>
            <w:r>
              <w:rPr>
                <w:b/>
                <w:bCs/>
                <w:noProof/>
              </w:rPr>
              <w:t>Error! Use the Home tab to apply DateOnCover to the text that you want to appear here.</w:t>
            </w:r>
            <w:r>
              <w:rPr>
                <w:noProof/>
              </w:rPr>
              <w:fldChar w:fldCharType="end"/>
            </w:r>
          </w:p>
        </w:tc>
        <w:tc>
          <w:tcPr>
            <w:tcW w:w="5015" w:type="dxa"/>
            <w:tcBorders>
              <w:top w:val="single" w:sz="8" w:space="0" w:color="auto"/>
              <w:bottom w:val="single" w:sz="8" w:space="0" w:color="auto"/>
              <w:right w:val="single" w:sz="8" w:space="0" w:color="002060"/>
            </w:tcBorders>
            <w:vAlign w:val="center"/>
          </w:tcPr>
          <w:p w14:paraId="6A780B23" w14:textId="77777777" w:rsidR="00FB61E9" w:rsidRPr="00393AAE" w:rsidRDefault="00FB61E9" w:rsidP="00575B70">
            <w:pPr>
              <w:pStyle w:val="Header"/>
              <w:rPr>
                <w:highlight w:val="yellow"/>
              </w:rPr>
            </w:pPr>
            <w:r>
              <w:fldChar w:fldCharType="begin"/>
            </w:r>
            <w:r>
              <w:instrText xml:space="preserve"> STYLEREF  "Title Cover Page"  \* MERGEFORMAT </w:instrText>
            </w:r>
            <w:r>
              <w:fldChar w:fldCharType="separate"/>
            </w:r>
            <w:r>
              <w:rPr>
                <w:b/>
                <w:bCs/>
                <w:noProof/>
              </w:rPr>
              <w:t>Error! Use the Home tab to apply Title Cover Page to the text that you want to appear here.</w:t>
            </w:r>
            <w:r>
              <w:rPr>
                <w:noProof/>
              </w:rPr>
              <w:fldChar w:fldCharType="end"/>
            </w:r>
          </w:p>
        </w:tc>
        <w:tc>
          <w:tcPr>
            <w:tcW w:w="2346" w:type="dxa"/>
            <w:vMerge w:val="restart"/>
            <w:tcBorders>
              <w:top w:val="single" w:sz="8" w:space="0" w:color="auto"/>
              <w:left w:val="single" w:sz="8" w:space="0" w:color="002060"/>
              <w:bottom w:val="single" w:sz="8" w:space="0" w:color="auto"/>
              <w:right w:val="single" w:sz="8" w:space="0" w:color="002060"/>
            </w:tcBorders>
          </w:tcPr>
          <w:p w14:paraId="1A50383A" w14:textId="77777777" w:rsidR="00FB61E9" w:rsidRDefault="00FB61E9" w:rsidP="002F4541">
            <w:pPr>
              <w:pStyle w:val="Header"/>
              <w:jc w:val="right"/>
            </w:pPr>
            <w:r>
              <w:rPr>
                <w:rFonts w:ascii="Times New Roman"/>
                <w:noProof/>
                <w:sz w:val="18"/>
              </w:rPr>
              <w:drawing>
                <wp:inline distT="0" distB="0" distL="0" distR="0" wp14:anchorId="346354BF" wp14:editId="61B6ED30">
                  <wp:extent cx="1353312" cy="603504"/>
                  <wp:effectExtent l="0" t="0" r="0" b="6350"/>
                  <wp:docPr id="1573137934" name="Picture 45"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8814" name="Picture 45" descr="A logo with blue and orang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2" cy="603504"/>
                          </a:xfrm>
                          <a:prstGeom prst="rect">
                            <a:avLst/>
                          </a:prstGeom>
                        </pic:spPr>
                      </pic:pic>
                    </a:graphicData>
                  </a:graphic>
                </wp:inline>
              </w:drawing>
            </w:r>
          </w:p>
        </w:tc>
      </w:tr>
      <w:tr w:rsidR="00FB61E9" w:rsidRPr="00575B70" w14:paraId="697BFEAC" w14:textId="77777777" w:rsidTr="009C1037">
        <w:trPr>
          <w:trHeight w:val="538"/>
        </w:trPr>
        <w:tc>
          <w:tcPr>
            <w:tcW w:w="2060" w:type="dxa"/>
            <w:tcBorders>
              <w:bottom w:val="single" w:sz="8" w:space="0" w:color="auto"/>
            </w:tcBorders>
            <w:vAlign w:val="center"/>
          </w:tcPr>
          <w:p w14:paraId="48F939B2" w14:textId="77777777" w:rsidR="00FB61E9" w:rsidRPr="00575B70" w:rsidRDefault="00FB61E9" w:rsidP="00575B70">
            <w:pPr>
              <w:pStyle w:val="Header"/>
            </w:pPr>
            <w:r w:rsidRPr="00575B70">
              <w:t>Rev.: XXX</w:t>
            </w:r>
            <w:fldSimple w:instr=" STYLEREF  RevOnCover  \* MERGEFORMAT ">
              <w:r>
                <w:rPr>
                  <w:noProof/>
                </w:rPr>
                <w:t>A</w:t>
              </w:r>
            </w:fldSimple>
          </w:p>
        </w:tc>
        <w:tc>
          <w:tcPr>
            <w:tcW w:w="5015" w:type="dxa"/>
            <w:tcBorders>
              <w:bottom w:val="single" w:sz="8" w:space="0" w:color="auto"/>
              <w:right w:val="single" w:sz="8" w:space="0" w:color="002060"/>
            </w:tcBorders>
            <w:vAlign w:val="center"/>
          </w:tcPr>
          <w:p w14:paraId="1C2739C8" w14:textId="77777777" w:rsidR="00FB61E9" w:rsidRPr="00575B70" w:rsidRDefault="00FB61E9" w:rsidP="00575B70">
            <w:pPr>
              <w:pStyle w:val="Header"/>
            </w:pPr>
            <w:fldSimple w:instr=" STYLEREF  DocNumberOnCover  \* MERGEFORMAT ">
              <w:r>
                <w:rPr>
                  <w:noProof/>
                </w:rPr>
                <w:t>000-NTD-000-xxx-xxx-000xx</w:t>
              </w:r>
            </w:fldSimple>
          </w:p>
        </w:tc>
        <w:tc>
          <w:tcPr>
            <w:tcW w:w="2346" w:type="dxa"/>
            <w:vMerge/>
            <w:tcBorders>
              <w:left w:val="single" w:sz="8" w:space="0" w:color="002060"/>
              <w:bottom w:val="single" w:sz="8" w:space="0" w:color="auto"/>
              <w:right w:val="single" w:sz="8" w:space="0" w:color="002060"/>
            </w:tcBorders>
          </w:tcPr>
          <w:p w14:paraId="27E07883" w14:textId="77777777" w:rsidR="00FB61E9" w:rsidRPr="00575B70" w:rsidRDefault="00FB61E9" w:rsidP="00575B70">
            <w:pPr>
              <w:pStyle w:val="Header"/>
            </w:pPr>
          </w:p>
        </w:tc>
      </w:tr>
    </w:tbl>
    <w:p w14:paraId="54E5F875" w14:textId="77777777" w:rsidR="00FB61E9" w:rsidRDefault="00FB61E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Segoe UI">
    <w:altName w:val="Segoe UI"/>
    <w:panose1 w:val="020B0502040204020203"/>
    <w:charset w:val="00"/>
    <w:family w:val="swiss"/>
    <w:pitch w:val="variable"/>
    <w:sig w:usb0="E4002EFF" w:usb1="C000E47F" w:usb2="00000009" w:usb3="00000000" w:csb0="000001FF" w:csb1="00000000"/>
  </w:font>
  <w:font w:name="Adobe Myungjo Std M">
    <w:altName w:val="Yu Gothic"/>
    <w:panose1 w:val="00000000000000000000"/>
    <w:charset w:val="80"/>
    <w:family w:val="roman"/>
    <w:notTrueType/>
    <w:pitch w:val="variable"/>
    <w:sig w:usb0="00000203" w:usb1="29D72C10" w:usb2="00000010" w:usb3="00000000" w:csb0="002A0005"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E150" w14:textId="77777777" w:rsidR="009B66C6" w:rsidRDefault="009B66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5755"/>
      <w:gridCol w:w="3595"/>
    </w:tblGrid>
    <w:tr w:rsidR="00C62F19" w:rsidRPr="009B66C6" w14:paraId="4C2EA1DF" w14:textId="77777777" w:rsidTr="00325AE7">
      <w:trPr>
        <w:trHeight w:val="530"/>
      </w:trPr>
      <w:tc>
        <w:tcPr>
          <w:tcW w:w="5755" w:type="dxa"/>
        </w:tcPr>
        <w:p w14:paraId="228447A6" w14:textId="77777777" w:rsidR="00325AE7" w:rsidRPr="009B66C6" w:rsidRDefault="00325AE7" w:rsidP="009B66C6">
          <w:pPr>
            <w:pStyle w:val="FooterStrong"/>
          </w:pPr>
          <w:r w:rsidRPr="009B66C6">
            <w:t>Security Class:</w:t>
          </w:r>
        </w:p>
        <w:p w14:paraId="47BD5E8E" w14:textId="77777777" w:rsidR="00325AE7" w:rsidRPr="009B66C6" w:rsidRDefault="00325AE7" w:rsidP="009B66C6">
          <w:pPr>
            <w:pStyle w:val="FooterStrong"/>
          </w:pPr>
          <w:r w:rsidRPr="009B66C6">
            <w:t>System of Record:</w:t>
          </w:r>
        </w:p>
        <w:p w14:paraId="46E150B7" w14:textId="77777777" w:rsidR="00C62F19" w:rsidRPr="009B66C6" w:rsidRDefault="00325AE7" w:rsidP="009B66C6">
          <w:pPr>
            <w:pStyle w:val="FooterStrong"/>
          </w:pPr>
          <w:r w:rsidRPr="009B66C6">
            <w:t xml:space="preserve">Procedure: </w:t>
          </w:r>
          <w:r w:rsidR="00C62F19" w:rsidRPr="009B66C6">
            <w:fldChar w:fldCharType="begin"/>
          </w:r>
          <w:r w:rsidR="00C62F19" w:rsidRPr="009B66C6">
            <w:instrText xml:space="preserve"> TITLE  \* FirstCap  \* MERGEFORMAT </w:instrText>
          </w:r>
          <w:r w:rsidR="00C62F19" w:rsidRPr="009B66C6">
            <w:fldChar w:fldCharType="end"/>
          </w:r>
          <w:r w:rsidR="00C62F19" w:rsidRPr="009B66C6">
            <w:fldChar w:fldCharType="begin"/>
          </w:r>
          <w:r w:rsidR="00C62F19" w:rsidRPr="009B66C6">
            <w:instrText xml:space="preserve"> TITLE  \* FirstCap  \* MERGEFORMAT </w:instrText>
          </w:r>
          <w:r w:rsidR="00C62F19" w:rsidRPr="009B66C6">
            <w:fldChar w:fldCharType="end"/>
          </w:r>
          <w:fldSimple w:instr=" FILENAME  \* FirstCap  \* MERGEFORMAT ">
            <w:r w:rsidR="00FB61E9">
              <w:rPr>
                <w:noProof/>
              </w:rPr>
              <w:t>Document2</w:t>
            </w:r>
          </w:fldSimple>
        </w:p>
      </w:tc>
      <w:tc>
        <w:tcPr>
          <w:tcW w:w="3595" w:type="dxa"/>
        </w:tcPr>
        <w:p w14:paraId="4CE2623C" w14:textId="77777777" w:rsidR="00325AE7" w:rsidRPr="009B66C6" w:rsidRDefault="00325AE7" w:rsidP="009B66C6">
          <w:pPr>
            <w:pStyle w:val="FooterStrong"/>
          </w:pPr>
          <w:r w:rsidRPr="009B66C6">
            <w:t>Uncontrolled When Printed</w:t>
          </w:r>
        </w:p>
        <w:p w14:paraId="23DF64E6" w14:textId="77777777" w:rsidR="00C62F19" w:rsidRPr="009B66C6" w:rsidRDefault="00C62F19" w:rsidP="009B66C6">
          <w:pPr>
            <w:pStyle w:val="Footer"/>
          </w:pPr>
          <w:r w:rsidRPr="009B66C6">
            <w:t xml:space="preserve">p. </w:t>
          </w:r>
          <w:r w:rsidRPr="009B66C6">
            <w:fldChar w:fldCharType="begin"/>
          </w:r>
          <w:r w:rsidRPr="009B66C6">
            <w:instrText xml:space="preserve"> PAGE  \* Arabic  \* MERGEFORMAT </w:instrText>
          </w:r>
          <w:r w:rsidRPr="009B66C6">
            <w:fldChar w:fldCharType="separate"/>
          </w:r>
          <w:r w:rsidRPr="009B66C6">
            <w:t>2</w:t>
          </w:r>
          <w:r w:rsidRPr="009B66C6">
            <w:fldChar w:fldCharType="end"/>
          </w:r>
          <w:r w:rsidRPr="009B66C6">
            <w:t xml:space="preserve"> of </w:t>
          </w:r>
          <w:fldSimple w:instr=" NUMPAGES  \* Arabic  \* MERGEFORMAT ">
            <w:r w:rsidRPr="009B66C6">
              <w:t>5</w:t>
            </w:r>
          </w:fldSimple>
        </w:p>
      </w:tc>
    </w:tr>
  </w:tbl>
  <w:p w14:paraId="3404CB71" w14:textId="77777777" w:rsidR="00427D18" w:rsidRPr="009B66C6" w:rsidRDefault="00427D18" w:rsidP="009B66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F6E7" w14:textId="77777777" w:rsidR="0000016E" w:rsidRDefault="0000016E">
    <w:pPr>
      <w:pStyle w:val="Footer"/>
      <w:rPr>
        <w:rFonts w:ascii="Segoe UI" w:eastAsia="Calibri" w:hAnsi="Segoe UI" w:cs="Segoe UI"/>
        <w:i/>
        <w:iCs/>
        <w:sz w:val="14"/>
        <w:szCs w:val="14"/>
      </w:rPr>
    </w:pPr>
    <w:r w:rsidRPr="00393AAE">
      <w:rPr>
        <w:rFonts w:ascii="Segoe UI" w:eastAsia="Calibri" w:hAnsi="Segoe UI" w:cs="Segoe UI"/>
        <w:i/>
        <w:iCs/>
        <w:sz w:val="14"/>
        <w:szCs w:val="14"/>
      </w:rPr>
      <w:t>This document, and the information it contains, are the property of or contains intellectual property that has been licensed to, NextDecade LNG, LLC (“NextDecade”) for use by NextDecade and its affiliates (</w:t>
    </w:r>
    <w:r w:rsidR="00FC7F57">
      <w:rPr>
        <w:rFonts w:ascii="Segoe UI" w:eastAsia="Calibri" w:hAnsi="Segoe UI" w:cs="Segoe UI"/>
        <w:i/>
        <w:iCs/>
        <w:sz w:val="14"/>
        <w:szCs w:val="14"/>
      </w:rPr>
      <w:t>Rio Grande LNG (RGLNG)</w:t>
    </w:r>
    <w:r w:rsidRPr="00393AAE">
      <w:rPr>
        <w:rFonts w:ascii="Segoe UI" w:eastAsia="Calibri" w:hAnsi="Segoe UI" w:cs="Segoe UI"/>
        <w:i/>
        <w:iCs/>
        <w:sz w:val="14"/>
        <w:szCs w:val="14"/>
      </w:rPr>
      <w:t>”). This document and its contents are “Confidential Information” as such term is used in relevant agreements between NextDecade and the recipient. It may not be disclosed internally or to third parties without the prior, express approval of NextDecade and in certain cases, its licensors. NextDecade reserves all rights in relation to the misappropriation or misuse of this document and the Confidential Information that it contains. Please refer to your legal department regarding the terms and conditions of use.</w:t>
    </w:r>
  </w:p>
  <w:p w14:paraId="536CF7D9" w14:textId="77777777" w:rsidR="00906750" w:rsidRDefault="00906750">
    <w:pPr>
      <w:pStyle w:val="Footer"/>
      <w:rPr>
        <w:rFonts w:ascii="Segoe UI" w:eastAsia="Calibri" w:hAnsi="Segoe UI" w:cs="Segoe UI"/>
        <w:i/>
        <w:iCs/>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BDBEF" w14:textId="77777777" w:rsidR="00FB61E9" w:rsidRDefault="00FB61E9" w:rsidP="005F0EF6">
      <w:r>
        <w:separator/>
      </w:r>
    </w:p>
  </w:footnote>
  <w:footnote w:type="continuationSeparator" w:id="0">
    <w:p w14:paraId="36608321" w14:textId="77777777" w:rsidR="00FB61E9" w:rsidRDefault="00FB61E9" w:rsidP="005F0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C494" w14:textId="77777777" w:rsidR="009B66C6" w:rsidRDefault="009B6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5"/>
      <w:gridCol w:w="2346"/>
    </w:tblGrid>
    <w:tr w:rsidR="002F4541" w14:paraId="211310C6" w14:textId="77777777" w:rsidTr="009C1037">
      <w:trPr>
        <w:trHeight w:val="687"/>
      </w:trPr>
      <w:tc>
        <w:tcPr>
          <w:tcW w:w="2060" w:type="dxa"/>
          <w:tcBorders>
            <w:top w:val="single" w:sz="8" w:space="0" w:color="auto"/>
            <w:bottom w:val="single" w:sz="8" w:space="0" w:color="auto"/>
          </w:tcBorders>
          <w:vAlign w:val="center"/>
        </w:tcPr>
        <w:p w14:paraId="6F9C54E7" w14:textId="77777777" w:rsidR="002F4541" w:rsidRPr="00393AAE" w:rsidRDefault="002F4541" w:rsidP="0044092A">
          <w:pPr>
            <w:pStyle w:val="Header"/>
            <w:rPr>
              <w:rFonts w:cs="Segoe UI"/>
              <w:b/>
            </w:rPr>
          </w:pPr>
          <w:bookmarkStart w:id="25" w:name="_Hlk2921257"/>
          <w:r w:rsidRPr="00575B70">
            <w:t xml:space="preserve">Date: 4/16/2026</w:t>
          </w:r>
          <w:fldSimple w:instr=" DATE   \* MERGEFORMAT "/>
        </w:p>
      </w:tc>
      <w:tc>
        <w:tcPr>
          <w:tcW w:w="5015" w:type="dxa"/>
          <w:tcBorders>
            <w:top w:val="single" w:sz="8" w:space="0" w:color="auto"/>
            <w:bottom w:val="single" w:sz="8" w:space="0" w:color="auto"/>
            <w:right w:val="single" w:sz="8" w:space="0" w:color="002060"/>
          </w:tcBorders>
          <w:vAlign w:val="center"/>
        </w:tcPr>
        <w:p w14:paraId="5B722305" w14:textId="28BC57A0" w:rsidR="002F4541" w:rsidRPr="000F69DF" w:rsidRDefault="00C35902" w:rsidP="000F69DF">
          <w:pPr>
            <w:pStyle w:val="Header"/>
            <w:rPr>
              <w:highlight w:val="yellow"/>
            </w:rPr>
          </w:pPr>
          <w:fldSimple w:instr=" STYLEREF  &quot;Title Cover Page (Proc Title)&quot;  \* MERGEFORMAT ">
            <w:r w:rsidR="003967C3">
              <w:rPr>
                <w:noProof/>
              </w:rPr>
              <w:t xml:space="preserve">Confined Space Entry &amp; Atmospheric Monitoring Procedure — "Permit-Required" Spaces</w:t>
            </w:r>
          </w:fldSimple>
        </w:p>
      </w:tc>
      <w:tc>
        <w:tcPr>
          <w:tcW w:w="2346" w:type="dxa"/>
          <w:vMerge w:val="restart"/>
          <w:tcBorders>
            <w:top w:val="single" w:sz="8" w:space="0" w:color="auto"/>
            <w:left w:val="single" w:sz="8" w:space="0" w:color="002060"/>
            <w:bottom w:val="single" w:sz="8" w:space="0" w:color="auto"/>
            <w:right w:val="single" w:sz="8" w:space="0" w:color="002060"/>
          </w:tcBorders>
        </w:tcPr>
        <w:p w14:paraId="44B64F75" w14:textId="77777777" w:rsidR="002F4541" w:rsidRDefault="00BB6928" w:rsidP="005123DE">
          <w:pPr>
            <w:pStyle w:val="FigureForpics"/>
          </w:pPr>
          <w:r>
            <w:rPr>
              <w:noProof/>
            </w:rPr>
            <w:drawing>
              <wp:inline distT="0" distB="0" distL="0" distR="0" wp14:anchorId="2DC51AEB" wp14:editId="7DA67040">
                <wp:extent cx="405385" cy="539497"/>
                <wp:effectExtent l="0" t="0" r="0" b="0"/>
                <wp:docPr id="303701601" name="Picture 2"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01601" name="Picture 2" descr="A logo with blue and orange lin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05385" cy="539497"/>
                        </a:xfrm>
                        <a:prstGeom prst="rect">
                          <a:avLst/>
                        </a:prstGeom>
                      </pic:spPr>
                    </pic:pic>
                  </a:graphicData>
                </a:graphic>
              </wp:inline>
            </w:drawing>
          </w:r>
        </w:p>
      </w:tc>
    </w:tr>
    <w:tr w:rsidR="002F4541" w:rsidRPr="00575B70" w14:paraId="512BD208" w14:textId="77777777" w:rsidTr="009C1037">
      <w:trPr>
        <w:trHeight w:val="538"/>
      </w:trPr>
      <w:tc>
        <w:tcPr>
          <w:tcW w:w="2060" w:type="dxa"/>
          <w:tcBorders>
            <w:bottom w:val="single" w:sz="8" w:space="0" w:color="auto"/>
          </w:tcBorders>
          <w:vAlign w:val="center"/>
        </w:tcPr>
        <w:p w14:paraId="73774A87" w14:textId="77777777" w:rsidR="002F4541" w:rsidRPr="00575B70" w:rsidRDefault="002F4541" w:rsidP="00575B70">
          <w:pPr>
            <w:pStyle w:val="Header"/>
          </w:pPr>
          <w:r w:rsidRPr="00575B70">
            <w:t xml:space="preserve">Rev.: A</w:t>
          </w:r>
        </w:p>
      </w:tc>
      <w:tc>
        <w:tcPr>
          <w:tcW w:w="5015" w:type="dxa"/>
          <w:tcBorders>
            <w:bottom w:val="single" w:sz="8" w:space="0" w:color="auto"/>
            <w:right w:val="single" w:sz="8" w:space="0" w:color="002060"/>
          </w:tcBorders>
          <w:vAlign w:val="center"/>
        </w:tcPr>
        <w:p w14:paraId="42730BA3" w14:textId="5BF4F9F5" w:rsidR="002F4541" w:rsidRPr="00575B70" w:rsidRDefault="00C35902" w:rsidP="00575B70">
          <w:pPr>
            <w:pStyle w:val="Header"/>
          </w:pPr>
          <w:fldSimple w:instr=" STYLEREF  DocNumberOnCover  \* MERGEFORMAT ">
            <w:r w:rsidR="003967C3">
              <w:rPr>
                <w:noProof/>
              </w:rPr>
              <w:t xml:space="preserve">ORG-NTD-000010-HSE-PRC-00022</w:t>
            </w:r>
          </w:fldSimple>
        </w:p>
      </w:tc>
      <w:tc>
        <w:tcPr>
          <w:tcW w:w="2346" w:type="dxa"/>
          <w:vMerge/>
          <w:tcBorders>
            <w:left w:val="single" w:sz="8" w:space="0" w:color="002060"/>
            <w:bottom w:val="single" w:sz="8" w:space="0" w:color="auto"/>
            <w:right w:val="single" w:sz="8" w:space="0" w:color="002060"/>
          </w:tcBorders>
        </w:tcPr>
        <w:p w14:paraId="529249F3" w14:textId="77777777" w:rsidR="002F4541" w:rsidRPr="00575B70" w:rsidRDefault="002F4541" w:rsidP="00575B70">
          <w:pPr>
            <w:pStyle w:val="Header"/>
          </w:pPr>
        </w:p>
      </w:tc>
    </w:tr>
    <w:bookmarkEnd w:id="25"/>
  </w:tbl>
  <w:p w14:paraId="1925662F" w14:textId="77777777" w:rsidR="002F4541" w:rsidRPr="00575B70" w:rsidRDefault="002F4541" w:rsidP="00575B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A50B" w14:textId="77777777" w:rsidR="009B66C6" w:rsidRDefault="009B66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2DB0"/>
    <w:multiLevelType w:val="hybridMultilevel"/>
    <w:tmpl w:val="F704D70E"/>
    <w:lvl w:ilvl="0" w:tplc="E7541858">
      <w:start w:val="1"/>
      <w:numFmt w:val="lowerLetter"/>
      <w:pStyle w:val="RGLNGNumbering22ndlis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5B32B1"/>
    <w:multiLevelType w:val="hybridMultilevel"/>
    <w:tmpl w:val="EEC6AC10"/>
    <w:lvl w:ilvl="0" w:tplc="BDBC53B8">
      <w:start w:val="1"/>
      <w:numFmt w:val="bullet"/>
      <w:lvlText w:val=""/>
      <w:lvlJc w:val="left"/>
      <w:pPr>
        <w:tabs>
          <w:tab w:val="num" w:pos="2160"/>
        </w:tabs>
        <w:ind w:left="2160" w:hanging="72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B655C4"/>
    <w:multiLevelType w:val="multilevel"/>
    <w:tmpl w:val="DF8CACB4"/>
    <w:lvl w:ilvl="0">
      <w:start w:val="1"/>
      <w:numFmt w:val="bullet"/>
      <w:pStyle w:val="TableBullet1stlist"/>
      <w:lvlText w:val=""/>
      <w:lvlJc w:val="left"/>
      <w:pPr>
        <w:ind w:left="216" w:hanging="216"/>
      </w:pPr>
      <w:rPr>
        <w:rFonts w:ascii="Symbol" w:hAnsi="Symbol" w:hint="default"/>
        <w:b/>
        <w:i w:val="0"/>
        <w:color w:val="auto"/>
        <w:sz w:val="18"/>
      </w:rPr>
    </w:lvl>
    <w:lvl w:ilvl="1">
      <w:start w:val="1"/>
      <w:numFmt w:val="bullet"/>
      <w:pStyle w:val="TableBullet22ndlist"/>
      <w:lvlText w:val="-"/>
      <w:lvlJc w:val="left"/>
      <w:pPr>
        <w:ind w:left="432" w:hanging="216"/>
      </w:pPr>
      <w:rPr>
        <w:rFonts w:ascii="Courier New" w:hAnsi="Courier New" w:hint="default"/>
      </w:rPr>
    </w:lvl>
    <w:lvl w:ilvl="2">
      <w:start w:val="1"/>
      <w:numFmt w:val="none"/>
      <w:lvlText w:val=""/>
      <w:lvlJc w:val="left"/>
      <w:pPr>
        <w:ind w:left="1800" w:hanging="360"/>
      </w:pPr>
      <w:rPr>
        <w:rFonts w:hint="default"/>
      </w:rPr>
    </w:lvl>
    <w:lvl w:ilvl="3">
      <w:start w:val="1"/>
      <w:numFmt w:val="none"/>
      <w:lvlText w:val=""/>
      <w:lvlJc w:val="left"/>
      <w:pPr>
        <w:ind w:left="2520" w:hanging="360"/>
      </w:pPr>
      <w:rPr>
        <w:rFonts w:hint="default"/>
      </w:rPr>
    </w:lvl>
    <w:lvl w:ilvl="4">
      <w:start w:val="1"/>
      <w:numFmt w:val="none"/>
      <w:lvlText w:val=""/>
      <w:lvlJc w:val="left"/>
      <w:pPr>
        <w:ind w:left="3240" w:hanging="360"/>
      </w:pPr>
      <w:rPr>
        <w:rFonts w:hint="default"/>
      </w:rPr>
    </w:lvl>
    <w:lvl w:ilvl="5">
      <w:start w:val="1"/>
      <w:numFmt w:val="none"/>
      <w:lvlText w:val=""/>
      <w:lvlJc w:val="left"/>
      <w:pPr>
        <w:ind w:left="3960" w:hanging="360"/>
      </w:pPr>
      <w:rPr>
        <w:rFonts w:hint="default"/>
      </w:rPr>
    </w:lvl>
    <w:lvl w:ilvl="6">
      <w:start w:val="1"/>
      <w:numFmt w:val="none"/>
      <w:lvlText w:val=""/>
      <w:lvlJc w:val="left"/>
      <w:pPr>
        <w:ind w:left="4680" w:hanging="360"/>
      </w:pPr>
      <w:rPr>
        <w:rFonts w:hint="default"/>
      </w:rPr>
    </w:lvl>
    <w:lvl w:ilvl="7">
      <w:start w:val="1"/>
      <w:numFmt w:val="none"/>
      <w:lvlText w:val="%8"/>
      <w:lvlJc w:val="left"/>
      <w:pPr>
        <w:ind w:left="5400" w:hanging="360"/>
      </w:pPr>
      <w:rPr>
        <w:rFonts w:hint="default"/>
      </w:rPr>
    </w:lvl>
    <w:lvl w:ilvl="8">
      <w:start w:val="1"/>
      <w:numFmt w:val="none"/>
      <w:lvlText w:val=""/>
      <w:lvlJc w:val="left"/>
      <w:pPr>
        <w:ind w:left="6120" w:hanging="360"/>
      </w:pPr>
      <w:rPr>
        <w:rFonts w:hint="default"/>
      </w:rPr>
    </w:lvl>
  </w:abstractNum>
  <w:abstractNum w:abstractNumId="3" w15:restartNumberingAfterBreak="0">
    <w:nsid w:val="2217169E"/>
    <w:multiLevelType w:val="hybridMultilevel"/>
    <w:tmpl w:val="6E4CEDAA"/>
    <w:lvl w:ilvl="0" w:tplc="20DC0C70">
      <w:start w:val="1"/>
      <w:numFmt w:val="bullet"/>
      <w:pStyle w:val="RGLNGBodyBullet22ndbulletlis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4" w15:restartNumberingAfterBreak="0">
    <w:nsid w:val="26B102A4"/>
    <w:multiLevelType w:val="hybridMultilevel"/>
    <w:tmpl w:val="5B182828"/>
    <w:lvl w:ilvl="0" w:tplc="8DDA5E14">
      <w:start w:val="1"/>
      <w:numFmt w:val="bullet"/>
      <w:pStyle w:val="RGLNGBodyBullet33rdbulletlist"/>
      <w:lvlText w:val="−"/>
      <w:lvlJc w:val="left"/>
      <w:pPr>
        <w:ind w:left="25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007C5"/>
    <w:multiLevelType w:val="singleLevel"/>
    <w:tmpl w:val="0ABACD2E"/>
    <w:lvl w:ilvl="0">
      <w:start w:val="1"/>
      <w:numFmt w:val="bullet"/>
      <w:pStyle w:val="RGLNGBodyBullet1stbulletlist"/>
      <w:lvlText w:val=""/>
      <w:lvlJc w:val="left"/>
      <w:pPr>
        <w:tabs>
          <w:tab w:val="num" w:pos="360"/>
        </w:tabs>
        <w:ind w:left="360" w:hanging="360"/>
      </w:pPr>
      <w:rPr>
        <w:rFonts w:ascii="Symbol" w:hAnsi="Symbol" w:hint="default"/>
      </w:rPr>
    </w:lvl>
  </w:abstractNum>
  <w:abstractNum w:abstractNumId="6" w15:restartNumberingAfterBreak="0">
    <w:nsid w:val="28B556B1"/>
    <w:multiLevelType w:val="hybridMultilevel"/>
    <w:tmpl w:val="B9B4D1A2"/>
    <w:lvl w:ilvl="0" w:tplc="99C463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16C95"/>
    <w:multiLevelType w:val="hybridMultilevel"/>
    <w:tmpl w:val="B3B00146"/>
    <w:lvl w:ilvl="0" w:tplc="4D52BA20">
      <w:start w:val="1"/>
      <w:numFmt w:val="decimal"/>
      <w:pStyle w:val="RGLNGNumbering1stlist"/>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E5656F"/>
    <w:multiLevelType w:val="multilevel"/>
    <w:tmpl w:val="57A4A156"/>
    <w:lvl w:ilvl="0">
      <w:start w:val="1"/>
      <w:numFmt w:val="decimal"/>
      <w:pStyle w:val="RGLNG1Hdg1"/>
      <w:lvlText w:val="%1.0"/>
      <w:lvlJc w:val="left"/>
      <w:pPr>
        <w:tabs>
          <w:tab w:val="num" w:pos="720"/>
        </w:tabs>
        <w:ind w:left="720" w:hanging="720"/>
      </w:pPr>
      <w:rPr>
        <w:rFonts w:hint="default"/>
      </w:rPr>
    </w:lvl>
    <w:lvl w:ilvl="1">
      <w:start w:val="1"/>
      <w:numFmt w:val="decimal"/>
      <w:pStyle w:val="RGLNG11Hdg2"/>
      <w:lvlText w:val="%1.%2"/>
      <w:lvlJc w:val="left"/>
      <w:pPr>
        <w:tabs>
          <w:tab w:val="num" w:pos="720"/>
        </w:tabs>
        <w:ind w:left="720" w:hanging="720"/>
      </w:pPr>
      <w:rPr>
        <w:rFonts w:hint="default"/>
      </w:rPr>
    </w:lvl>
    <w:lvl w:ilvl="2">
      <w:start w:val="1"/>
      <w:numFmt w:val="decimal"/>
      <w:pStyle w:val="RGLNG111Hdg3"/>
      <w:lvlText w:val="%1.%2.%3"/>
      <w:lvlJc w:val="left"/>
      <w:pPr>
        <w:tabs>
          <w:tab w:val="num" w:pos="720"/>
        </w:tabs>
        <w:ind w:left="720" w:hanging="720"/>
      </w:pPr>
      <w:rPr>
        <w:rFonts w:hint="default"/>
      </w:rPr>
    </w:lvl>
    <w:lvl w:ilvl="3">
      <w:start w:val="1"/>
      <w:numFmt w:val="decimal"/>
      <w:lvlText w:val="%1.%2.%3.%4"/>
      <w:lvlJc w:val="left"/>
      <w:pPr>
        <w:tabs>
          <w:tab w:val="num" w:pos="1728"/>
        </w:tabs>
        <w:ind w:left="1728" w:hanging="1008"/>
      </w:pPr>
      <w:rPr>
        <w:rFonts w:hint="default"/>
      </w:rPr>
    </w:lvl>
    <w:lvl w:ilvl="4">
      <w:numFmt w:val="none"/>
      <w:lvlText w:val=""/>
      <w:lvlJc w:val="left"/>
      <w:pPr>
        <w:tabs>
          <w:tab w:val="num" w:pos="-1298"/>
        </w:tabs>
        <w:ind w:left="-1298" w:firstLine="0"/>
      </w:pPr>
      <w:rPr>
        <w:rFonts w:hint="default"/>
      </w:rPr>
    </w:lvl>
    <w:lvl w:ilvl="5">
      <w:numFmt w:val="none"/>
      <w:lvlText w:val=""/>
      <w:lvlJc w:val="left"/>
      <w:pPr>
        <w:tabs>
          <w:tab w:val="num" w:pos="-1298"/>
        </w:tabs>
        <w:ind w:left="-1298" w:firstLine="0"/>
      </w:pPr>
      <w:rPr>
        <w:rFonts w:hint="default"/>
      </w:rPr>
    </w:lvl>
    <w:lvl w:ilvl="6">
      <w:numFmt w:val="none"/>
      <w:lvlText w:val=""/>
      <w:lvlJc w:val="left"/>
      <w:pPr>
        <w:tabs>
          <w:tab w:val="num" w:pos="-1298"/>
        </w:tabs>
        <w:ind w:left="-1298" w:firstLine="0"/>
      </w:pPr>
      <w:rPr>
        <w:rFonts w:hint="default"/>
      </w:rPr>
    </w:lvl>
    <w:lvl w:ilvl="7">
      <w:numFmt w:val="none"/>
      <w:lvlText w:val=""/>
      <w:lvlJc w:val="left"/>
      <w:pPr>
        <w:tabs>
          <w:tab w:val="num" w:pos="-1298"/>
        </w:tabs>
        <w:ind w:left="-1298" w:firstLine="0"/>
      </w:pPr>
      <w:rPr>
        <w:rFonts w:hint="default"/>
      </w:rPr>
    </w:lvl>
    <w:lvl w:ilvl="8">
      <w:numFmt w:val="none"/>
      <w:lvlText w:val=""/>
      <w:lvlJc w:val="left"/>
      <w:pPr>
        <w:tabs>
          <w:tab w:val="num" w:pos="-1298"/>
        </w:tabs>
        <w:ind w:left="-1298" w:firstLine="0"/>
      </w:pPr>
      <w:rPr>
        <w:rFonts w:hint="default"/>
      </w:rPr>
    </w:lvl>
  </w:abstractNum>
  <w:abstractNum w:abstractNumId="9" w15:restartNumberingAfterBreak="0">
    <w:nsid w:val="362B5341"/>
    <w:multiLevelType w:val="multilevel"/>
    <w:tmpl w:val="0409001D"/>
    <w:styleLink w:val="ListNumbers"/>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A3B236A"/>
    <w:multiLevelType w:val="multilevel"/>
    <w:tmpl w:val="0596ACA4"/>
    <w:lvl w:ilvl="0">
      <w:start w:val="1"/>
      <w:numFmt w:val="bullet"/>
      <w:lvlText w:val=""/>
      <w:lvlJc w:val="left"/>
      <w:pPr>
        <w:tabs>
          <w:tab w:val="num" w:pos="1224"/>
        </w:tabs>
        <w:ind w:left="1152" w:hanging="288"/>
      </w:pPr>
      <w:rPr>
        <w:rFonts w:ascii="Symbol" w:hAnsi="Symbol" w:hint="default"/>
      </w:rPr>
    </w:lvl>
    <w:lvl w:ilvl="1">
      <w:start w:val="1"/>
      <w:numFmt w:val="bullet"/>
      <w:lvlText w:val="-"/>
      <w:lvlJc w:val="left"/>
      <w:pPr>
        <w:ind w:left="1368" w:hanging="216"/>
      </w:pPr>
      <w:rPr>
        <w:rFonts w:ascii="Courier New" w:hAnsi="Courier New"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1" w15:restartNumberingAfterBreak="0">
    <w:nsid w:val="3B4037E7"/>
    <w:multiLevelType w:val="multilevel"/>
    <w:tmpl w:val="F4445A8E"/>
    <w:lvl w:ilvl="0">
      <w:start w:val="1"/>
      <w:numFmt w:val="decimal"/>
      <w:pStyle w:val="Heading1"/>
      <w:lvlText w:val="%1"/>
      <w:lvlJc w:val="left"/>
      <w:pPr>
        <w:ind w:left="576" w:hanging="576"/>
      </w:pPr>
      <w:rPr>
        <w:rFonts w:ascii="Arial Bold" w:hAnsi="Arial Bold" w:cs="Times New Roman" w:hint="default"/>
        <w:b/>
        <w:i w:val="0"/>
        <w:sz w:val="22"/>
      </w:rPr>
    </w:lvl>
    <w:lvl w:ilvl="1">
      <w:start w:val="1"/>
      <w:numFmt w:val="decimal"/>
      <w:pStyle w:val="Heading2"/>
      <w:lvlText w:val="%1.%2"/>
      <w:lvlJc w:val="left"/>
      <w:pPr>
        <w:tabs>
          <w:tab w:val="num" w:pos="1836"/>
        </w:tabs>
        <w:ind w:left="576" w:hanging="576"/>
      </w:pPr>
      <w:rPr>
        <w:rFonts w:cs="Times New Roman" w:hint="default"/>
      </w:rPr>
    </w:lvl>
    <w:lvl w:ilvl="2">
      <w:start w:val="1"/>
      <w:numFmt w:val="decimal"/>
      <w:pStyle w:val="Heading3"/>
      <w:lvlText w:val="%1.%2.%3"/>
      <w:lvlJc w:val="left"/>
      <w:pPr>
        <w:tabs>
          <w:tab w:val="num" w:pos="576"/>
        </w:tabs>
        <w:ind w:left="576" w:hanging="576"/>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none"/>
      <w:lvlText w:val=""/>
      <w:lvlJc w:val="left"/>
      <w:pPr>
        <w:tabs>
          <w:tab w:val="num" w:pos="1008"/>
        </w:tabs>
        <w:ind w:left="1008" w:hanging="1008"/>
      </w:pPr>
      <w:rPr>
        <w:rFonts w:cs="Times New Roman" w:hint="default"/>
      </w:rPr>
    </w:lvl>
    <w:lvl w:ilvl="5">
      <w:start w:val="1"/>
      <w:numFmt w:val="upperLetter"/>
      <w:pStyle w:val="Heading6"/>
      <w:suff w:val="nothing"/>
      <w:lvlText w:val="Appendix %6"/>
      <w:lvlJc w:val="left"/>
      <w:pPr>
        <w:ind w:left="0" w:firstLine="0"/>
      </w:pPr>
      <w:rPr>
        <w:rFonts w:cs="Times New Roman" w:hint="default"/>
      </w:rPr>
    </w:lvl>
    <w:lvl w:ilvl="6">
      <w:start w:val="1"/>
      <w:numFmt w:val="decimal"/>
      <w:pStyle w:val="Heading7"/>
      <w:lvlText w:val="%6.%7"/>
      <w:lvlJc w:val="left"/>
      <w:pPr>
        <w:tabs>
          <w:tab w:val="num" w:pos="576"/>
        </w:tabs>
        <w:ind w:left="576" w:hanging="576"/>
      </w:pPr>
      <w:rPr>
        <w:rFonts w:cs="Times New Roman" w:hint="default"/>
      </w:rPr>
    </w:lvl>
    <w:lvl w:ilvl="7">
      <w:start w:val="1"/>
      <w:numFmt w:val="decimal"/>
      <w:lvlText w:val="%6.%7.%8"/>
      <w:lvlJc w:val="left"/>
      <w:pPr>
        <w:tabs>
          <w:tab w:val="num" w:pos="576"/>
        </w:tabs>
        <w:ind w:left="576" w:hanging="576"/>
      </w:pPr>
      <w:rPr>
        <w:rFonts w:cs="Times New Roman" w:hint="default"/>
      </w:rPr>
    </w:lvl>
    <w:lvl w:ilvl="8">
      <w:start w:val="1"/>
      <w:numFmt w:val="none"/>
      <w:lvlText w:val=""/>
      <w:lvlJc w:val="left"/>
      <w:pPr>
        <w:tabs>
          <w:tab w:val="num" w:pos="1584"/>
        </w:tabs>
        <w:ind w:left="1584" w:hanging="1584"/>
      </w:pPr>
      <w:rPr>
        <w:rFonts w:cs="Times New Roman" w:hint="default"/>
      </w:rPr>
    </w:lvl>
  </w:abstractNum>
  <w:abstractNum w:abstractNumId="12" w15:restartNumberingAfterBreak="0">
    <w:nsid w:val="6206540D"/>
    <w:multiLevelType w:val="singleLevel"/>
    <w:tmpl w:val="72407D56"/>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77B64CED"/>
    <w:multiLevelType w:val="hybridMultilevel"/>
    <w:tmpl w:val="20920AB0"/>
    <w:lvl w:ilvl="0" w:tplc="5178C4CE">
      <w:start w:val="1"/>
      <w:numFmt w:val="upperLetter"/>
      <w:pStyle w:val="RGLNGAppendixHdg1"/>
      <w:lvlText w:val="Appendix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2C516C"/>
    <w:multiLevelType w:val="hybridMultilevel"/>
    <w:tmpl w:val="B8925D22"/>
    <w:lvl w:ilvl="0" w:tplc="3CB68A50">
      <w:start w:val="1"/>
      <w:numFmt w:val="upperLetter"/>
      <w:pStyle w:val="RGLNGAppendixTitle2"/>
      <w:lvlText w:val="Appendix %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7393758">
    <w:abstractNumId w:val="8"/>
  </w:num>
  <w:num w:numId="2" w16cid:durableId="1650406706">
    <w:abstractNumId w:val="8"/>
  </w:num>
  <w:num w:numId="3" w16cid:durableId="542596648">
    <w:abstractNumId w:val="8"/>
  </w:num>
  <w:num w:numId="4" w16cid:durableId="1457480906">
    <w:abstractNumId w:val="8"/>
  </w:num>
  <w:num w:numId="5" w16cid:durableId="1990401255">
    <w:abstractNumId w:val="6"/>
  </w:num>
  <w:num w:numId="6" w16cid:durableId="1247611769">
    <w:abstractNumId w:val="1"/>
  </w:num>
  <w:num w:numId="7" w16cid:durableId="163134129">
    <w:abstractNumId w:val="8"/>
  </w:num>
  <w:num w:numId="8" w16cid:durableId="200560561">
    <w:abstractNumId w:val="8"/>
  </w:num>
  <w:num w:numId="9" w16cid:durableId="17242770">
    <w:abstractNumId w:val="8"/>
  </w:num>
  <w:num w:numId="10" w16cid:durableId="1092165285">
    <w:abstractNumId w:val="8"/>
  </w:num>
  <w:num w:numId="11" w16cid:durableId="1542010886">
    <w:abstractNumId w:val="13"/>
  </w:num>
  <w:num w:numId="12" w16cid:durableId="956638357">
    <w:abstractNumId w:val="6"/>
  </w:num>
  <w:num w:numId="13" w16cid:durableId="662315483">
    <w:abstractNumId w:val="1"/>
  </w:num>
  <w:num w:numId="14" w16cid:durableId="1170871910">
    <w:abstractNumId w:val="7"/>
  </w:num>
  <w:num w:numId="15" w16cid:durableId="696002787">
    <w:abstractNumId w:val="12"/>
  </w:num>
  <w:num w:numId="16" w16cid:durableId="1182939641">
    <w:abstractNumId w:val="5"/>
  </w:num>
  <w:num w:numId="17" w16cid:durableId="885991285">
    <w:abstractNumId w:val="3"/>
  </w:num>
  <w:num w:numId="18" w16cid:durableId="1579286625">
    <w:abstractNumId w:val="4"/>
  </w:num>
  <w:num w:numId="19" w16cid:durableId="1660495363">
    <w:abstractNumId w:val="2"/>
  </w:num>
  <w:num w:numId="20" w16cid:durableId="384110234">
    <w:abstractNumId w:val="10"/>
  </w:num>
  <w:num w:numId="21" w16cid:durableId="1531868770">
    <w:abstractNumId w:val="9"/>
  </w:num>
  <w:num w:numId="22" w16cid:durableId="565647037">
    <w:abstractNumId w:val="0"/>
  </w:num>
  <w:num w:numId="23" w16cid:durableId="1257060415">
    <w:abstractNumId w:val="11"/>
  </w:num>
  <w:num w:numId="24" w16cid:durableId="1963265520">
    <w:abstractNumId w:val="11"/>
  </w:num>
  <w:num w:numId="25" w16cid:durableId="821116100">
    <w:abstractNumId w:val="11"/>
  </w:num>
  <w:num w:numId="26" w16cid:durableId="2069762187">
    <w:abstractNumId w:val="11"/>
  </w:num>
  <w:num w:numId="27" w16cid:durableId="21301961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1E9"/>
    <w:rsid w:val="0000016E"/>
    <w:rsid w:val="0001742E"/>
    <w:rsid w:val="00023645"/>
    <w:rsid w:val="000408EA"/>
    <w:rsid w:val="00044159"/>
    <w:rsid w:val="00060B9C"/>
    <w:rsid w:val="000755EE"/>
    <w:rsid w:val="000A6492"/>
    <w:rsid w:val="000B7EFA"/>
    <w:rsid w:val="000D63C3"/>
    <w:rsid w:val="000F5BDD"/>
    <w:rsid w:val="000F69DF"/>
    <w:rsid w:val="000F6A09"/>
    <w:rsid w:val="00146219"/>
    <w:rsid w:val="00150BF4"/>
    <w:rsid w:val="00163E9E"/>
    <w:rsid w:val="0017606C"/>
    <w:rsid w:val="0018242C"/>
    <w:rsid w:val="001A4A39"/>
    <w:rsid w:val="001A6E48"/>
    <w:rsid w:val="001B2409"/>
    <w:rsid w:val="001E33F2"/>
    <w:rsid w:val="001F42D1"/>
    <w:rsid w:val="001F6833"/>
    <w:rsid w:val="00220FB8"/>
    <w:rsid w:val="00240B03"/>
    <w:rsid w:val="00243397"/>
    <w:rsid w:val="002545F0"/>
    <w:rsid w:val="00266D51"/>
    <w:rsid w:val="002A5BAC"/>
    <w:rsid w:val="002C6000"/>
    <w:rsid w:val="002E25CB"/>
    <w:rsid w:val="002F4541"/>
    <w:rsid w:val="00300BB0"/>
    <w:rsid w:val="00321199"/>
    <w:rsid w:val="00325284"/>
    <w:rsid w:val="00325AE7"/>
    <w:rsid w:val="00337A6F"/>
    <w:rsid w:val="003456A5"/>
    <w:rsid w:val="0035782C"/>
    <w:rsid w:val="00391949"/>
    <w:rsid w:val="003967C3"/>
    <w:rsid w:val="003A36C8"/>
    <w:rsid w:val="003D4319"/>
    <w:rsid w:val="003D6ED2"/>
    <w:rsid w:val="003F18A0"/>
    <w:rsid w:val="003F6EA5"/>
    <w:rsid w:val="00402410"/>
    <w:rsid w:val="0040399B"/>
    <w:rsid w:val="0041342C"/>
    <w:rsid w:val="004146BD"/>
    <w:rsid w:val="00427D18"/>
    <w:rsid w:val="0044092A"/>
    <w:rsid w:val="00442B83"/>
    <w:rsid w:val="00442CB1"/>
    <w:rsid w:val="00491D08"/>
    <w:rsid w:val="00497287"/>
    <w:rsid w:val="004A463F"/>
    <w:rsid w:val="004C0964"/>
    <w:rsid w:val="004C4DAC"/>
    <w:rsid w:val="004D7F49"/>
    <w:rsid w:val="004F2303"/>
    <w:rsid w:val="00506857"/>
    <w:rsid w:val="005123DE"/>
    <w:rsid w:val="00531867"/>
    <w:rsid w:val="00533D44"/>
    <w:rsid w:val="0054069C"/>
    <w:rsid w:val="00542293"/>
    <w:rsid w:val="005725DF"/>
    <w:rsid w:val="00575B70"/>
    <w:rsid w:val="005816EA"/>
    <w:rsid w:val="005A4A72"/>
    <w:rsid w:val="005C4552"/>
    <w:rsid w:val="005D18AD"/>
    <w:rsid w:val="005F0EF6"/>
    <w:rsid w:val="005F64B9"/>
    <w:rsid w:val="006151A0"/>
    <w:rsid w:val="00620A1D"/>
    <w:rsid w:val="00621C23"/>
    <w:rsid w:val="006243F0"/>
    <w:rsid w:val="00627265"/>
    <w:rsid w:val="0063371C"/>
    <w:rsid w:val="00666713"/>
    <w:rsid w:val="00697C47"/>
    <w:rsid w:val="006B7109"/>
    <w:rsid w:val="006D3D52"/>
    <w:rsid w:val="006E7512"/>
    <w:rsid w:val="00706BE2"/>
    <w:rsid w:val="00760848"/>
    <w:rsid w:val="00764CB8"/>
    <w:rsid w:val="00770CC3"/>
    <w:rsid w:val="007830F3"/>
    <w:rsid w:val="007A110A"/>
    <w:rsid w:val="007A6315"/>
    <w:rsid w:val="007B3780"/>
    <w:rsid w:val="00803428"/>
    <w:rsid w:val="00805A08"/>
    <w:rsid w:val="008102B0"/>
    <w:rsid w:val="008A0DCB"/>
    <w:rsid w:val="008B7D7F"/>
    <w:rsid w:val="008D1C6D"/>
    <w:rsid w:val="008E2D2E"/>
    <w:rsid w:val="0090497A"/>
    <w:rsid w:val="00906750"/>
    <w:rsid w:val="00926691"/>
    <w:rsid w:val="009316EF"/>
    <w:rsid w:val="00936157"/>
    <w:rsid w:val="00974693"/>
    <w:rsid w:val="00985B52"/>
    <w:rsid w:val="009A2B94"/>
    <w:rsid w:val="009B3901"/>
    <w:rsid w:val="009B66C6"/>
    <w:rsid w:val="009C1037"/>
    <w:rsid w:val="009D6A59"/>
    <w:rsid w:val="00A20CDB"/>
    <w:rsid w:val="00A33C5E"/>
    <w:rsid w:val="00A525BA"/>
    <w:rsid w:val="00A72912"/>
    <w:rsid w:val="00A80813"/>
    <w:rsid w:val="00AC378D"/>
    <w:rsid w:val="00AE3FA6"/>
    <w:rsid w:val="00AF68A6"/>
    <w:rsid w:val="00AF6F02"/>
    <w:rsid w:val="00B13492"/>
    <w:rsid w:val="00B14446"/>
    <w:rsid w:val="00B279A8"/>
    <w:rsid w:val="00B279F2"/>
    <w:rsid w:val="00B3469C"/>
    <w:rsid w:val="00B45C8A"/>
    <w:rsid w:val="00B462E7"/>
    <w:rsid w:val="00B47D38"/>
    <w:rsid w:val="00B5261C"/>
    <w:rsid w:val="00B57686"/>
    <w:rsid w:val="00B87EA4"/>
    <w:rsid w:val="00BB5B4C"/>
    <w:rsid w:val="00BB6928"/>
    <w:rsid w:val="00BE4E55"/>
    <w:rsid w:val="00BF270D"/>
    <w:rsid w:val="00C05340"/>
    <w:rsid w:val="00C15D69"/>
    <w:rsid w:val="00C35902"/>
    <w:rsid w:val="00C50BB0"/>
    <w:rsid w:val="00C60D3E"/>
    <w:rsid w:val="00C62F19"/>
    <w:rsid w:val="00C87E26"/>
    <w:rsid w:val="00C9352B"/>
    <w:rsid w:val="00CF4A46"/>
    <w:rsid w:val="00CF66FE"/>
    <w:rsid w:val="00D0622E"/>
    <w:rsid w:val="00D32426"/>
    <w:rsid w:val="00D43F5A"/>
    <w:rsid w:val="00D56DEE"/>
    <w:rsid w:val="00D64ADA"/>
    <w:rsid w:val="00D74373"/>
    <w:rsid w:val="00D93B3D"/>
    <w:rsid w:val="00DB79FC"/>
    <w:rsid w:val="00DF00A1"/>
    <w:rsid w:val="00E101E5"/>
    <w:rsid w:val="00E4446B"/>
    <w:rsid w:val="00E475BC"/>
    <w:rsid w:val="00E76EDF"/>
    <w:rsid w:val="00E85FCA"/>
    <w:rsid w:val="00E92803"/>
    <w:rsid w:val="00EA01BE"/>
    <w:rsid w:val="00EA10A3"/>
    <w:rsid w:val="00EB36C1"/>
    <w:rsid w:val="00EB5F80"/>
    <w:rsid w:val="00EC0E67"/>
    <w:rsid w:val="00EC23EC"/>
    <w:rsid w:val="00EC385A"/>
    <w:rsid w:val="00EF36F9"/>
    <w:rsid w:val="00EF7C3A"/>
    <w:rsid w:val="00F07B9A"/>
    <w:rsid w:val="00F13072"/>
    <w:rsid w:val="00F2069F"/>
    <w:rsid w:val="00F23CDA"/>
    <w:rsid w:val="00F320A5"/>
    <w:rsid w:val="00F3530B"/>
    <w:rsid w:val="00F36779"/>
    <w:rsid w:val="00F44703"/>
    <w:rsid w:val="00F44D23"/>
    <w:rsid w:val="00F5412E"/>
    <w:rsid w:val="00F8318C"/>
    <w:rsid w:val="00FA30E5"/>
    <w:rsid w:val="00FA42C8"/>
    <w:rsid w:val="00FB008F"/>
    <w:rsid w:val="00FB61E9"/>
    <w:rsid w:val="00FC7C9F"/>
    <w:rsid w:val="00FC7F57"/>
    <w:rsid w:val="00FD5043"/>
    <w:rsid w:val="00FD6259"/>
    <w:rsid w:val="00FF0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2DE0C"/>
  <w15:chartTrackingRefBased/>
  <w15:docId w15:val="{AB2240B5-50CC-4BDC-8DA8-D5A691A9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locked="1"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2" w:unhideWhenUsed="1"/>
    <w:lsdException w:name="heading 7" w:semiHidden="1" w:uiPriority="2"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n't Use"/>
    <w:next w:val="BodyText"/>
    <w:semiHidden/>
    <w:rsid w:val="00764CB8"/>
    <w:pPr>
      <w:spacing w:before="60" w:after="60" w:line="240" w:lineRule="auto"/>
    </w:pPr>
    <w:rPr>
      <w:rFonts w:ascii="Segoe UI" w:eastAsia="Adobe Myungjo Std M" w:hAnsi="Segoe UI" w:cs="Segoe UI"/>
      <w:sz w:val="20"/>
    </w:rPr>
  </w:style>
  <w:style w:type="paragraph" w:styleId="Heading1">
    <w:name w:val="heading 1"/>
    <w:basedOn w:val="Normal"/>
    <w:next w:val="Normal"/>
    <w:link w:val="Heading1Char"/>
    <w:uiPriority w:val="9"/>
    <w:semiHidden/>
    <w:rsid w:val="0040399B"/>
    <w:pPr>
      <w:keepNext/>
      <w:keepLines/>
      <w:numPr>
        <w:numId w:val="2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eading 2 (Don't Use)"/>
    <w:basedOn w:val="Normal"/>
    <w:next w:val="Normal"/>
    <w:link w:val="Heading2Char"/>
    <w:uiPriority w:val="9"/>
    <w:semiHidden/>
    <w:unhideWhenUsed/>
    <w:locked/>
    <w:rsid w:val="00770CC3"/>
    <w:pPr>
      <w:keepNext/>
      <w:keepLines/>
      <w:numPr>
        <w:ilvl w:val="1"/>
        <w:numId w:val="2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45C8A"/>
    <w:pPr>
      <w:keepNext/>
      <w:keepLines/>
      <w:numPr>
        <w:ilvl w:val="2"/>
        <w:numId w:val="2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A42C8"/>
    <w:pPr>
      <w:keepNext/>
      <w:keepLines/>
      <w:numPr>
        <w:ilvl w:val="3"/>
        <w:numId w:val="26"/>
      </w:numPr>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aliases w:val="RGLNG Heading 6"/>
    <w:next w:val="BodyText"/>
    <w:link w:val="Heading6Char"/>
    <w:uiPriority w:val="2"/>
    <w:semiHidden/>
    <w:rsid w:val="00A72912"/>
    <w:pPr>
      <w:pageBreakBefore/>
      <w:numPr>
        <w:ilvl w:val="5"/>
        <w:numId w:val="26"/>
      </w:numPr>
      <w:spacing w:before="240" w:after="120" w:line="240" w:lineRule="auto"/>
      <w:outlineLvl w:val="5"/>
    </w:pPr>
    <w:rPr>
      <w:rFonts w:ascii="Segoe UI" w:eastAsia="Times New Roman" w:hAnsi="Segoe UI" w:cs="Times New Roman"/>
      <w:b/>
      <w:bCs/>
      <w:sz w:val="24"/>
    </w:rPr>
  </w:style>
  <w:style w:type="paragraph" w:styleId="Heading7">
    <w:name w:val="heading 7"/>
    <w:basedOn w:val="Heading2"/>
    <w:next w:val="BodyText"/>
    <w:link w:val="Heading7Char"/>
    <w:uiPriority w:val="2"/>
    <w:semiHidden/>
    <w:rsid w:val="00A72912"/>
    <w:pPr>
      <w:numPr>
        <w:ilvl w:val="6"/>
      </w:numPr>
      <w:tabs>
        <w:tab w:val="left" w:pos="1080"/>
      </w:tabs>
      <w:spacing w:before="240" w:after="60"/>
      <w:outlineLvl w:val="6"/>
    </w:pPr>
    <w:rPr>
      <w:rFonts w:ascii="Arial" w:eastAsia="Times New Roman" w:hAnsi="Arial" w:cs="Times New Roman"/>
      <w:b/>
      <w:bCs/>
      <w:iCs/>
      <w:color w:val="auto"/>
      <w:sz w:val="22"/>
      <w:szCs w:val="28"/>
    </w:rPr>
  </w:style>
  <w:style w:type="paragraph" w:styleId="Heading8">
    <w:name w:val="heading 8"/>
    <w:basedOn w:val="Normal"/>
    <w:next w:val="Normal"/>
    <w:link w:val="Heading8Char"/>
    <w:uiPriority w:val="9"/>
    <w:semiHidden/>
    <w:unhideWhenUsed/>
    <w:rsid w:val="00B279A8"/>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GLNG1Hdg1">
    <w:name w:val="RGLNG 1 (Hdg1)"/>
    <w:next w:val="BodyText"/>
    <w:link w:val="RGLNG1Hdg1Char"/>
    <w:autoRedefine/>
    <w:uiPriority w:val="4"/>
    <w:qFormat/>
    <w:rsid w:val="00B279A8"/>
    <w:pPr>
      <w:keepNext/>
      <w:keepLines/>
      <w:numPr>
        <w:numId w:val="1"/>
      </w:numPr>
      <w:suppressAutoHyphens/>
      <w:spacing w:before="240" w:after="120" w:line="240" w:lineRule="auto"/>
      <w:outlineLvl w:val="0"/>
    </w:pPr>
    <w:rPr>
      <w:rFonts w:asciiTheme="majorHAnsi" w:eastAsia="Times New Roman" w:hAnsiTheme="majorHAnsi" w:cs="Arial"/>
      <w:b/>
      <w:bCs/>
      <w:sz w:val="28"/>
      <w:szCs w:val="28"/>
    </w:rPr>
  </w:style>
  <w:style w:type="character" w:customStyle="1" w:styleId="RGLNG1Hdg1Char">
    <w:name w:val="RGLNG 1 (Hdg1) Char"/>
    <w:link w:val="RGLNG1Hdg1"/>
    <w:uiPriority w:val="4"/>
    <w:rsid w:val="00B279A8"/>
    <w:rPr>
      <w:rFonts w:asciiTheme="majorHAnsi" w:eastAsia="Times New Roman" w:hAnsiTheme="majorHAnsi" w:cs="Arial"/>
      <w:b/>
      <w:bCs/>
      <w:sz w:val="28"/>
      <w:szCs w:val="28"/>
    </w:rPr>
  </w:style>
  <w:style w:type="paragraph" w:customStyle="1" w:styleId="RGLNG11Hdg2">
    <w:name w:val="RGLNG 1.1 (Hdg2)"/>
    <w:next w:val="BodyText"/>
    <w:autoRedefine/>
    <w:uiPriority w:val="4"/>
    <w:qFormat/>
    <w:rsid w:val="00FD5043"/>
    <w:pPr>
      <w:keepNext/>
      <w:keepLines/>
      <w:numPr>
        <w:ilvl w:val="1"/>
        <w:numId w:val="1"/>
      </w:numPr>
      <w:suppressAutoHyphens/>
      <w:spacing w:before="120" w:after="120" w:line="240" w:lineRule="auto"/>
      <w:outlineLvl w:val="1"/>
    </w:pPr>
    <w:rPr>
      <w:rFonts w:asciiTheme="majorHAnsi" w:eastAsia="Times New Roman" w:hAnsiTheme="majorHAnsi" w:cs="Arial"/>
      <w:b/>
      <w:bCs/>
      <w:color w:val="000000"/>
      <w:sz w:val="24"/>
    </w:rPr>
  </w:style>
  <w:style w:type="paragraph" w:customStyle="1" w:styleId="RGLNG111Hdg3">
    <w:name w:val="RGLNG 1.1.1 (Hdg3)"/>
    <w:next w:val="BodyText"/>
    <w:autoRedefine/>
    <w:uiPriority w:val="4"/>
    <w:qFormat/>
    <w:rsid w:val="0040399B"/>
    <w:pPr>
      <w:keepNext/>
      <w:keepLines/>
      <w:numPr>
        <w:ilvl w:val="2"/>
        <w:numId w:val="10"/>
      </w:numPr>
      <w:suppressAutoHyphens/>
      <w:spacing w:before="120" w:after="120" w:line="240" w:lineRule="auto"/>
      <w:outlineLvl w:val="2"/>
    </w:pPr>
    <w:rPr>
      <w:rFonts w:asciiTheme="majorHAnsi" w:eastAsia="Times New Roman" w:hAnsiTheme="majorHAnsi" w:cs="Arial"/>
      <w:b/>
      <w:bCs/>
      <w:color w:val="000000"/>
    </w:rPr>
  </w:style>
  <w:style w:type="character" w:customStyle="1" w:styleId="Heading6Char">
    <w:name w:val="Heading 6 Char"/>
    <w:aliases w:val="RGLNG Heading 6 Char"/>
    <w:basedOn w:val="DefaultParagraphFont"/>
    <w:link w:val="Heading6"/>
    <w:uiPriority w:val="2"/>
    <w:semiHidden/>
    <w:rsid w:val="0044092A"/>
    <w:rPr>
      <w:rFonts w:ascii="Segoe UI" w:eastAsia="Times New Roman" w:hAnsi="Segoe UI" w:cs="Times New Roman"/>
      <w:b/>
      <w:bCs/>
      <w:sz w:val="24"/>
    </w:rPr>
  </w:style>
  <w:style w:type="paragraph" w:customStyle="1" w:styleId="RGLNGAppendixTitle2">
    <w:name w:val="RGLNG Appendix Title 2"/>
    <w:basedOn w:val="RGLNGAppendixHdg1"/>
    <w:semiHidden/>
    <w:rsid w:val="000A6492"/>
    <w:pPr>
      <w:numPr>
        <w:numId w:val="27"/>
      </w:numPr>
    </w:pPr>
  </w:style>
  <w:style w:type="paragraph" w:customStyle="1" w:styleId="RGLNGAppendixHdg1">
    <w:name w:val="RGLNG Appendix Hdg 1"/>
    <w:next w:val="BodyText"/>
    <w:link w:val="RGLNGAppendixHdg1Char"/>
    <w:uiPriority w:val="84"/>
    <w:qFormat/>
    <w:rsid w:val="00BE4E55"/>
    <w:pPr>
      <w:pageBreakBefore/>
      <w:numPr>
        <w:numId w:val="11"/>
      </w:numPr>
      <w:spacing w:after="120" w:line="240" w:lineRule="auto"/>
      <w:ind w:left="360"/>
    </w:pPr>
    <w:rPr>
      <w:rFonts w:asciiTheme="majorHAnsi" w:eastAsiaTheme="majorEastAsia" w:hAnsiTheme="majorHAnsi" w:cstheme="majorBidi"/>
      <w:b/>
      <w:sz w:val="24"/>
      <w:szCs w:val="24"/>
    </w:rPr>
  </w:style>
  <w:style w:type="character" w:customStyle="1" w:styleId="RGLNGAppendixHdg1Char">
    <w:name w:val="RGLNG Appendix Hdg 1 Char"/>
    <w:basedOn w:val="Heading3Char"/>
    <w:link w:val="RGLNGAppendixHdg1"/>
    <w:uiPriority w:val="84"/>
    <w:rsid w:val="00BE4E55"/>
    <w:rPr>
      <w:rFonts w:asciiTheme="majorHAnsi" w:eastAsiaTheme="majorEastAsia" w:hAnsiTheme="majorHAnsi" w:cstheme="majorBidi"/>
      <w:b/>
      <w:color w:val="1F3763" w:themeColor="accent1" w:themeShade="7F"/>
      <w:sz w:val="24"/>
      <w:szCs w:val="24"/>
    </w:rPr>
  </w:style>
  <w:style w:type="character" w:customStyle="1" w:styleId="Heading3Char">
    <w:name w:val="Heading 3 Char"/>
    <w:basedOn w:val="DefaultParagraphFont"/>
    <w:link w:val="Heading3"/>
    <w:uiPriority w:val="9"/>
    <w:semiHidden/>
    <w:rsid w:val="00B45C8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2"/>
    <w:semiHidden/>
    <w:rsid w:val="0044092A"/>
    <w:rPr>
      <w:rFonts w:ascii="Arial" w:eastAsia="Times New Roman" w:hAnsi="Arial" w:cs="Times New Roman"/>
      <w:b/>
      <w:bCs/>
      <w:iCs/>
      <w:szCs w:val="28"/>
    </w:rPr>
  </w:style>
  <w:style w:type="paragraph" w:customStyle="1" w:styleId="RGLNGNumbering1stlist">
    <w:name w:val="RGLNG Numbering (1st#list)"/>
    <w:basedOn w:val="Normal"/>
    <w:link w:val="RGLNGNumbering1stlistChar"/>
    <w:uiPriority w:val="1"/>
    <w:qFormat/>
    <w:rsid w:val="008E2D2E"/>
    <w:pPr>
      <w:numPr>
        <w:numId w:val="14"/>
      </w:numPr>
      <w:suppressAutoHyphens/>
      <w:ind w:left="360"/>
    </w:pPr>
    <w:rPr>
      <w:rFonts w:eastAsia="Times New Roman" w:cs="Arial"/>
    </w:rPr>
  </w:style>
  <w:style w:type="character" w:customStyle="1" w:styleId="RGLNGNumbering1stlistChar">
    <w:name w:val="RGLNG Numbering (1st#list) Char"/>
    <w:basedOn w:val="DefaultParagraphFont"/>
    <w:link w:val="RGLNGNumbering1stlist"/>
    <w:uiPriority w:val="1"/>
    <w:rsid w:val="00B13492"/>
    <w:rPr>
      <w:rFonts w:ascii="Segoe UI" w:eastAsia="Times New Roman" w:hAnsi="Segoe UI" w:cs="Arial"/>
      <w:sz w:val="20"/>
    </w:rPr>
  </w:style>
  <w:style w:type="character" w:customStyle="1" w:styleId="Heading8Char">
    <w:name w:val="Heading 8 Char"/>
    <w:basedOn w:val="DefaultParagraphFont"/>
    <w:link w:val="Heading8"/>
    <w:uiPriority w:val="9"/>
    <w:semiHidden/>
    <w:rsid w:val="00B279A8"/>
    <w:rPr>
      <w:rFonts w:asciiTheme="majorHAnsi" w:eastAsiaTheme="majorEastAsia" w:hAnsiTheme="majorHAnsi" w:cstheme="majorBidi"/>
      <w:color w:val="272727" w:themeColor="text1" w:themeTint="D8"/>
      <w:sz w:val="21"/>
      <w:szCs w:val="21"/>
    </w:rPr>
  </w:style>
  <w:style w:type="paragraph" w:customStyle="1" w:styleId="TitleCoverPageProcTitle">
    <w:name w:val="Title Cover Page (Proc Title)"/>
    <w:autoRedefine/>
    <w:uiPriority w:val="84"/>
    <w:qFormat/>
    <w:rsid w:val="00CF4A46"/>
    <w:pPr>
      <w:spacing w:after="0"/>
      <w:contextualSpacing/>
      <w:jc w:val="center"/>
    </w:pPr>
    <w:rPr>
      <w:rFonts w:ascii="Segoe UI" w:eastAsiaTheme="majorEastAsia" w:hAnsi="Segoe UI" w:cstheme="majorBidi"/>
      <w:b/>
      <w:spacing w:val="-10"/>
      <w:kern w:val="28"/>
      <w:sz w:val="48"/>
      <w:szCs w:val="56"/>
    </w:rPr>
  </w:style>
  <w:style w:type="table" w:customStyle="1" w:styleId="TableGrid2">
    <w:name w:val="Table Grid2"/>
    <w:basedOn w:val="TableNormal"/>
    <w:next w:val="TableGrid"/>
    <w:uiPriority w:val="39"/>
    <w:rsid w:val="00B45C8A"/>
    <w:pPr>
      <w:spacing w:before="120"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45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link w:val="HeaderChar"/>
    <w:uiPriority w:val="99"/>
    <w:unhideWhenUsed/>
    <w:rsid w:val="005F0EF6"/>
    <w:pPr>
      <w:tabs>
        <w:tab w:val="center" w:pos="4680"/>
        <w:tab w:val="right" w:pos="9360"/>
      </w:tabs>
      <w:spacing w:after="0" w:line="240" w:lineRule="auto"/>
      <w:jc w:val="center"/>
    </w:pPr>
    <w:rPr>
      <w:rFonts w:ascii="Segoe UI" w:hAnsi="Segoe UI"/>
      <w:sz w:val="20"/>
    </w:rPr>
  </w:style>
  <w:style w:type="character" w:customStyle="1" w:styleId="HeaderChar">
    <w:name w:val="Header Char"/>
    <w:basedOn w:val="DefaultParagraphFont"/>
    <w:link w:val="Header"/>
    <w:uiPriority w:val="99"/>
    <w:rsid w:val="005F0EF6"/>
    <w:rPr>
      <w:rFonts w:ascii="Segoe UI" w:hAnsi="Segoe UI"/>
      <w:sz w:val="20"/>
    </w:rPr>
  </w:style>
  <w:style w:type="paragraph" w:styleId="Footer">
    <w:name w:val="footer"/>
    <w:link w:val="FooterChar"/>
    <w:uiPriority w:val="99"/>
    <w:unhideWhenUsed/>
    <w:rsid w:val="00575B70"/>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575B70"/>
    <w:rPr>
      <w:sz w:val="20"/>
    </w:rPr>
  </w:style>
  <w:style w:type="paragraph" w:styleId="TOC1">
    <w:name w:val="toc 1"/>
    <w:autoRedefine/>
    <w:uiPriority w:val="39"/>
    <w:qFormat/>
    <w:rsid w:val="00FA42C8"/>
    <w:pPr>
      <w:widowControl w:val="0"/>
      <w:tabs>
        <w:tab w:val="left" w:pos="576"/>
        <w:tab w:val="right" w:leader="dot" w:pos="10188"/>
      </w:tabs>
      <w:spacing w:before="120" w:after="120" w:line="240" w:lineRule="auto"/>
      <w:ind w:left="576" w:hanging="576"/>
      <w:jc w:val="both"/>
    </w:pPr>
    <w:rPr>
      <w:rFonts w:eastAsia="Times New Roman" w:cs="Arial"/>
      <w:b/>
      <w:bCs/>
      <w:color w:val="000000"/>
    </w:rPr>
  </w:style>
  <w:style w:type="paragraph" w:styleId="TOC2">
    <w:name w:val="toc 2"/>
    <w:autoRedefine/>
    <w:uiPriority w:val="39"/>
    <w:qFormat/>
    <w:rsid w:val="00FA42C8"/>
    <w:pPr>
      <w:tabs>
        <w:tab w:val="left" w:pos="1152"/>
        <w:tab w:val="right" w:leader="dot" w:pos="10195"/>
      </w:tabs>
      <w:spacing w:before="120" w:after="120" w:line="240" w:lineRule="auto"/>
      <w:ind w:left="1152" w:hanging="576"/>
      <w:jc w:val="both"/>
    </w:pPr>
    <w:rPr>
      <w:rFonts w:eastAsia="Times New Roman" w:cs="Arial"/>
      <w:b/>
      <w:bCs/>
      <w:noProof/>
      <w:color w:val="000000"/>
    </w:rPr>
  </w:style>
  <w:style w:type="paragraph" w:styleId="BodyText">
    <w:name w:val="Body Text"/>
    <w:aliases w:val="Body Text (Body only)"/>
    <w:link w:val="BodyTextChar"/>
    <w:rsid w:val="00F320A5"/>
    <w:pPr>
      <w:jc w:val="both"/>
    </w:pPr>
    <w:rPr>
      <w:rFonts w:eastAsia="Times New Roman" w:cs="Arial"/>
      <w:sz w:val="20"/>
      <w:szCs w:val="24"/>
    </w:rPr>
  </w:style>
  <w:style w:type="character" w:customStyle="1" w:styleId="BodyTextChar">
    <w:name w:val="Body Text Char"/>
    <w:aliases w:val="Body Text (Body only) Char"/>
    <w:basedOn w:val="DefaultParagraphFont"/>
    <w:link w:val="BodyText"/>
    <w:rsid w:val="00B13492"/>
    <w:rPr>
      <w:rFonts w:eastAsia="Times New Roman" w:cs="Arial"/>
      <w:sz w:val="20"/>
      <w:szCs w:val="24"/>
    </w:rPr>
  </w:style>
  <w:style w:type="paragraph" w:styleId="NoSpacing">
    <w:name w:val="No Spacing"/>
    <w:aliases w:val="No Spacing (After table)"/>
    <w:autoRedefine/>
    <w:uiPriority w:val="1"/>
    <w:qFormat/>
    <w:rsid w:val="00FD5043"/>
    <w:pPr>
      <w:spacing w:after="0" w:line="240" w:lineRule="auto"/>
    </w:pPr>
    <w:rPr>
      <w:rFonts w:eastAsia="Times New Roman" w:cs="Arial"/>
      <w:sz w:val="12"/>
      <w:szCs w:val="24"/>
    </w:rPr>
  </w:style>
  <w:style w:type="character" w:styleId="Emphasis">
    <w:name w:val="Emphasis"/>
    <w:aliases w:val="Italics (for document title references),Italics"/>
    <w:basedOn w:val="DefaultParagraphFont"/>
    <w:uiPriority w:val="20"/>
    <w:rsid w:val="005F0EF6"/>
    <w:rPr>
      <w:i/>
      <w:iCs/>
    </w:rPr>
  </w:style>
  <w:style w:type="character" w:styleId="PlaceholderText">
    <w:name w:val="Placeholder Text"/>
    <w:basedOn w:val="DefaultParagraphFont"/>
    <w:uiPriority w:val="99"/>
    <w:semiHidden/>
    <w:rsid w:val="009B3901"/>
    <w:rPr>
      <w:color w:val="808080"/>
    </w:rPr>
  </w:style>
  <w:style w:type="paragraph" w:customStyle="1" w:styleId="RevOnCover">
    <w:name w:val="RevOnCover"/>
    <w:basedOn w:val="Normal"/>
    <w:link w:val="RevOnCoverChar"/>
    <w:qFormat/>
    <w:rsid w:val="00023645"/>
    <w:pPr>
      <w:spacing w:line="259" w:lineRule="auto"/>
    </w:pPr>
    <w:rPr>
      <w:szCs w:val="24"/>
    </w:rPr>
  </w:style>
  <w:style w:type="paragraph" w:customStyle="1" w:styleId="DocNumberOnCover">
    <w:name w:val="DocNumberOnCover"/>
    <w:basedOn w:val="Normal"/>
    <w:link w:val="DocNumberOnCoverChar"/>
    <w:qFormat/>
    <w:rsid w:val="002F4541"/>
    <w:pPr>
      <w:jc w:val="center"/>
    </w:pPr>
    <w:rPr>
      <w:b/>
      <w:sz w:val="36"/>
      <w:szCs w:val="36"/>
    </w:rPr>
  </w:style>
  <w:style w:type="paragraph" w:customStyle="1" w:styleId="DateOnCoverRevHistory">
    <w:name w:val="DateOnCover (Rev History)"/>
    <w:basedOn w:val="Normal"/>
    <w:link w:val="DateOnCoverRevHistoryChar"/>
    <w:qFormat/>
    <w:rsid w:val="00023645"/>
    <w:pPr>
      <w:spacing w:line="259" w:lineRule="auto"/>
      <w:jc w:val="center"/>
    </w:pPr>
    <w:rPr>
      <w:szCs w:val="18"/>
    </w:rPr>
  </w:style>
  <w:style w:type="character" w:customStyle="1" w:styleId="DocNumberOnCoverChar">
    <w:name w:val="DocNumberOnCover Char"/>
    <w:basedOn w:val="DefaultParagraphFont"/>
    <w:link w:val="DocNumberOnCover"/>
    <w:rsid w:val="002F4541"/>
    <w:rPr>
      <w:rFonts w:ascii="Segoe UI" w:hAnsi="Segoe UI" w:cs="Segoe UI"/>
      <w:b/>
      <w:sz w:val="36"/>
      <w:szCs w:val="36"/>
    </w:rPr>
  </w:style>
  <w:style w:type="character" w:customStyle="1" w:styleId="DateOnCoverRevHistoryChar">
    <w:name w:val="DateOnCover (Rev History) Char"/>
    <w:basedOn w:val="DefaultParagraphFont"/>
    <w:link w:val="DateOnCoverRevHistory"/>
    <w:rsid w:val="00023645"/>
    <w:rPr>
      <w:rFonts w:ascii="Segoe UI" w:eastAsia="Adobe Myungjo Std M" w:hAnsi="Segoe UI" w:cs="Segoe UI"/>
      <w:sz w:val="20"/>
      <w:szCs w:val="18"/>
    </w:rPr>
  </w:style>
  <w:style w:type="character" w:customStyle="1" w:styleId="RevOnCoverChar">
    <w:name w:val="RevOnCover Char"/>
    <w:basedOn w:val="DefaultParagraphFont"/>
    <w:link w:val="RevOnCover"/>
    <w:rsid w:val="00023645"/>
    <w:rPr>
      <w:rFonts w:ascii="Segoe UI" w:eastAsia="Adobe Myungjo Std M" w:hAnsi="Segoe UI" w:cs="Segoe UI"/>
      <w:sz w:val="20"/>
      <w:szCs w:val="24"/>
    </w:rPr>
  </w:style>
  <w:style w:type="paragraph" w:styleId="Caption">
    <w:name w:val="caption"/>
    <w:aliases w:val="Caption (Pics&amp;Tables)"/>
    <w:next w:val="BodyText"/>
    <w:uiPriority w:val="35"/>
    <w:qFormat/>
    <w:rsid w:val="00EA01BE"/>
    <w:pPr>
      <w:keepLines/>
      <w:jc w:val="center"/>
    </w:pPr>
    <w:rPr>
      <w:rFonts w:ascii="Segoe UI" w:eastAsia="Times New Roman" w:hAnsi="Segoe UI" w:cs="Times New Roman"/>
      <w:b/>
      <w:sz w:val="20"/>
      <w:szCs w:val="20"/>
    </w:rPr>
  </w:style>
  <w:style w:type="paragraph" w:customStyle="1" w:styleId="FigureForpics">
    <w:name w:val="Figure (For pics)"/>
    <w:next w:val="Normal"/>
    <w:qFormat/>
    <w:rsid w:val="006E7512"/>
    <w:pPr>
      <w:spacing w:after="0" w:line="240" w:lineRule="auto"/>
      <w:jc w:val="center"/>
    </w:pPr>
    <w:rPr>
      <w:sz w:val="20"/>
    </w:rPr>
  </w:style>
  <w:style w:type="paragraph" w:customStyle="1" w:styleId="TableHeaderTopofTable">
    <w:name w:val="Table Header (Top of Table)"/>
    <w:qFormat/>
    <w:rsid w:val="00575B70"/>
    <w:pPr>
      <w:spacing w:before="60" w:after="60" w:line="240" w:lineRule="auto"/>
      <w:jc w:val="center"/>
    </w:pPr>
    <w:rPr>
      <w:rFonts w:ascii="Segoe UI" w:hAnsi="Segoe UI" w:cs="Segoe UI"/>
      <w:b/>
      <w:color w:val="000000" w:themeColor="text1"/>
      <w:szCs w:val="20"/>
    </w:rPr>
  </w:style>
  <w:style w:type="paragraph" w:customStyle="1" w:styleId="TableTextBodyoftable">
    <w:name w:val="Table Text (Body of table)"/>
    <w:qFormat/>
    <w:rsid w:val="00023645"/>
    <w:pPr>
      <w:spacing w:before="60" w:after="60"/>
    </w:pPr>
    <w:rPr>
      <w:rFonts w:ascii="Segoe UI" w:eastAsia="Adobe Myungjo Std M" w:hAnsi="Segoe UI" w:cs="Segoe UI"/>
      <w:sz w:val="20"/>
    </w:rPr>
  </w:style>
  <w:style w:type="paragraph" w:styleId="Subtitle">
    <w:name w:val="Subtitle"/>
    <w:aliases w:val="Subtitle (Log)"/>
    <w:next w:val="Normal"/>
    <w:link w:val="SubtitleChar"/>
    <w:uiPriority w:val="11"/>
    <w:qFormat/>
    <w:rsid w:val="00575B70"/>
    <w:pPr>
      <w:keepNext/>
      <w:numPr>
        <w:ilvl w:val="1"/>
      </w:numPr>
      <w:spacing w:before="120" w:after="120" w:line="360" w:lineRule="auto"/>
      <w:jc w:val="center"/>
    </w:pPr>
    <w:rPr>
      <w:rFonts w:eastAsiaTheme="minorEastAsia"/>
      <w:b/>
      <w:spacing w:val="15"/>
      <w:sz w:val="28"/>
    </w:rPr>
  </w:style>
  <w:style w:type="character" w:customStyle="1" w:styleId="SubtitleChar">
    <w:name w:val="Subtitle Char"/>
    <w:aliases w:val="Subtitle (Log) Char"/>
    <w:basedOn w:val="DefaultParagraphFont"/>
    <w:link w:val="Subtitle"/>
    <w:uiPriority w:val="11"/>
    <w:rsid w:val="00575B70"/>
    <w:rPr>
      <w:rFonts w:eastAsiaTheme="minorEastAsia"/>
      <w:b/>
      <w:spacing w:val="15"/>
      <w:sz w:val="28"/>
    </w:rPr>
  </w:style>
  <w:style w:type="character" w:customStyle="1" w:styleId="Heading1Char">
    <w:name w:val="Heading 1 Char"/>
    <w:basedOn w:val="DefaultParagraphFont"/>
    <w:link w:val="Heading1"/>
    <w:uiPriority w:val="9"/>
    <w:semiHidden/>
    <w:rsid w:val="0044092A"/>
    <w:rPr>
      <w:rFonts w:asciiTheme="majorHAnsi" w:eastAsiaTheme="majorEastAsia" w:hAnsiTheme="majorHAnsi" w:cstheme="majorBidi"/>
      <w:color w:val="2F5496" w:themeColor="accent1" w:themeShade="BF"/>
      <w:sz w:val="32"/>
      <w:szCs w:val="32"/>
    </w:rPr>
  </w:style>
  <w:style w:type="paragraph" w:styleId="TOCHeading">
    <w:name w:val="TOC Heading"/>
    <w:next w:val="TOC1"/>
    <w:uiPriority w:val="39"/>
    <w:unhideWhenUsed/>
    <w:qFormat/>
    <w:rsid w:val="00B13492"/>
    <w:pPr>
      <w:spacing w:after="120"/>
      <w:jc w:val="center"/>
    </w:pPr>
    <w:rPr>
      <w:rFonts w:asciiTheme="majorHAnsi" w:eastAsiaTheme="majorEastAsia" w:hAnsiTheme="majorHAnsi" w:cstheme="majorBidi"/>
      <w:b/>
      <w:sz w:val="32"/>
      <w:szCs w:val="32"/>
    </w:rPr>
  </w:style>
  <w:style w:type="paragraph" w:styleId="TOC3">
    <w:name w:val="toc 3"/>
    <w:autoRedefine/>
    <w:uiPriority w:val="39"/>
    <w:unhideWhenUsed/>
    <w:rsid w:val="0040399B"/>
    <w:pPr>
      <w:spacing w:after="100"/>
      <w:ind w:left="440"/>
    </w:pPr>
  </w:style>
  <w:style w:type="character" w:styleId="Hyperlink">
    <w:name w:val="Hyperlink"/>
    <w:basedOn w:val="DefaultParagraphFont"/>
    <w:uiPriority w:val="99"/>
    <w:unhideWhenUsed/>
    <w:rsid w:val="0040399B"/>
    <w:rPr>
      <w:color w:val="0563C1" w:themeColor="hyperlink"/>
      <w:u w:val="single"/>
    </w:rPr>
  </w:style>
  <w:style w:type="paragraph" w:customStyle="1" w:styleId="RGLNGBodyBullet1stbulletlist">
    <w:name w:val="RGLNG Body Bullet (1st bullet list)"/>
    <w:qFormat/>
    <w:rsid w:val="0040399B"/>
    <w:pPr>
      <w:numPr>
        <w:numId w:val="16"/>
      </w:numPr>
      <w:spacing w:after="120" w:line="276" w:lineRule="auto"/>
    </w:pPr>
    <w:rPr>
      <w:rFonts w:ascii="Segoe UI" w:eastAsia="Times New Roman" w:hAnsi="Segoe UI" w:cs="Arial"/>
      <w:snapToGrid w:val="0"/>
      <w:sz w:val="20"/>
      <w:szCs w:val="20"/>
    </w:rPr>
  </w:style>
  <w:style w:type="paragraph" w:customStyle="1" w:styleId="RGLNGBodyBullet22ndbulletlist">
    <w:name w:val="RGLNG Body Bullet 2 (2nd bullet list)"/>
    <w:rsid w:val="0040399B"/>
    <w:pPr>
      <w:numPr>
        <w:numId w:val="17"/>
      </w:numPr>
      <w:spacing w:after="120" w:line="240" w:lineRule="auto"/>
      <w:ind w:left="720"/>
    </w:pPr>
    <w:rPr>
      <w:rFonts w:ascii="Segoe UI" w:eastAsiaTheme="minorEastAsia" w:hAnsi="Segoe UI" w:cs="Arial"/>
      <w:sz w:val="20"/>
      <w:szCs w:val="20"/>
      <w:lang w:val="en-GB"/>
    </w:rPr>
  </w:style>
  <w:style w:type="paragraph" w:customStyle="1" w:styleId="RGLNGBodyBullet33rdbulletlist">
    <w:name w:val="RGLNG Body Bullet 3 (3rd bullet list)"/>
    <w:rsid w:val="0040399B"/>
    <w:pPr>
      <w:numPr>
        <w:numId w:val="18"/>
      </w:numPr>
      <w:spacing w:after="120" w:line="240" w:lineRule="auto"/>
      <w:ind w:left="1080"/>
    </w:pPr>
    <w:rPr>
      <w:rFonts w:ascii="Segoe UI" w:eastAsiaTheme="minorEastAsia" w:hAnsi="Segoe UI" w:cs="Arial"/>
      <w:sz w:val="20"/>
      <w:szCs w:val="20"/>
      <w:lang w:val="en-GB"/>
    </w:rPr>
  </w:style>
  <w:style w:type="character" w:customStyle="1" w:styleId="Heading2Char">
    <w:name w:val="Heading 2 Char"/>
    <w:aliases w:val="Heading 2 (Don't Use) Char"/>
    <w:basedOn w:val="DefaultParagraphFont"/>
    <w:link w:val="Heading2"/>
    <w:uiPriority w:val="9"/>
    <w:semiHidden/>
    <w:rsid w:val="00770CC3"/>
    <w:rPr>
      <w:rFonts w:asciiTheme="majorHAnsi" w:eastAsiaTheme="majorEastAsia" w:hAnsiTheme="majorHAnsi" w:cstheme="majorBidi"/>
      <w:color w:val="2F5496" w:themeColor="accent1" w:themeShade="BF"/>
      <w:sz w:val="26"/>
      <w:szCs w:val="26"/>
    </w:rPr>
  </w:style>
  <w:style w:type="paragraph" w:styleId="TOC4">
    <w:name w:val="toc 4"/>
    <w:next w:val="Normal"/>
    <w:autoRedefine/>
    <w:uiPriority w:val="39"/>
    <w:unhideWhenUsed/>
    <w:rsid w:val="00FA42C8"/>
    <w:pPr>
      <w:spacing w:before="120" w:after="120" w:line="240" w:lineRule="auto"/>
      <w:ind w:left="720"/>
    </w:pPr>
    <w:rPr>
      <w:i/>
    </w:rPr>
  </w:style>
  <w:style w:type="character" w:customStyle="1" w:styleId="Heading4Char">
    <w:name w:val="Heading 4 Char"/>
    <w:basedOn w:val="DefaultParagraphFont"/>
    <w:link w:val="Heading4"/>
    <w:uiPriority w:val="9"/>
    <w:semiHidden/>
    <w:rsid w:val="00FA42C8"/>
    <w:rPr>
      <w:rFonts w:asciiTheme="majorHAnsi" w:eastAsiaTheme="majorEastAsia" w:hAnsiTheme="majorHAnsi" w:cstheme="majorBidi"/>
      <w:i/>
      <w:iCs/>
      <w:color w:val="2F5496" w:themeColor="accent1" w:themeShade="BF"/>
    </w:rPr>
  </w:style>
  <w:style w:type="character" w:styleId="Strong">
    <w:name w:val="Strong"/>
    <w:aliases w:val="Bold"/>
    <w:basedOn w:val="DefaultParagraphFont"/>
    <w:uiPriority w:val="1"/>
    <w:qFormat/>
    <w:rsid w:val="00023645"/>
    <w:rPr>
      <w:b/>
      <w:bCs/>
    </w:rPr>
  </w:style>
  <w:style w:type="paragraph" w:customStyle="1" w:styleId="TableBullet1stlist">
    <w:name w:val="Table Bullet (1st list)"/>
    <w:qFormat/>
    <w:rsid w:val="008E2D2E"/>
    <w:pPr>
      <w:framePr w:hSpace="180" w:wrap="around" w:vAnchor="text" w:hAnchor="margin" w:y="60"/>
      <w:numPr>
        <w:numId w:val="19"/>
      </w:numPr>
      <w:spacing w:after="0"/>
      <w:ind w:left="360" w:hanging="360"/>
    </w:pPr>
    <w:rPr>
      <w:rFonts w:ascii="Segoe UI" w:eastAsia="Times New Roman" w:hAnsi="Segoe UI" w:cs="Times New Roman"/>
      <w:sz w:val="20"/>
    </w:rPr>
  </w:style>
  <w:style w:type="paragraph" w:customStyle="1" w:styleId="TableBullet22ndlist">
    <w:name w:val="Table Bullet 2 (2nd list)"/>
    <w:basedOn w:val="TableBullet1stlist"/>
    <w:rsid w:val="00023645"/>
    <w:pPr>
      <w:keepNext/>
      <w:framePr w:hSpace="0" w:wrap="notBeside" w:vAnchor="margin" w:hAnchor="text" w:y="1"/>
      <w:numPr>
        <w:ilvl w:val="1"/>
      </w:numPr>
      <w:tabs>
        <w:tab w:val="left" w:pos="475"/>
      </w:tabs>
      <w:ind w:left="720" w:hanging="360"/>
    </w:pPr>
    <w:rPr>
      <w:rFonts w:cs="Arial"/>
      <w:bCs/>
      <w:color w:val="000000"/>
    </w:rPr>
  </w:style>
  <w:style w:type="numbering" w:customStyle="1" w:styleId="ListNumbers">
    <w:name w:val="List Numbers"/>
    <w:uiPriority w:val="99"/>
    <w:rsid w:val="00023645"/>
    <w:pPr>
      <w:numPr>
        <w:numId w:val="21"/>
      </w:numPr>
    </w:pPr>
  </w:style>
  <w:style w:type="paragraph" w:styleId="ListBullet">
    <w:name w:val="List Bullet"/>
    <w:basedOn w:val="Normal"/>
    <w:uiPriority w:val="99"/>
    <w:semiHidden/>
    <w:unhideWhenUsed/>
    <w:rsid w:val="00023645"/>
    <w:pPr>
      <w:ind w:left="216" w:hanging="216"/>
      <w:contextualSpacing/>
    </w:pPr>
  </w:style>
  <w:style w:type="paragraph" w:customStyle="1" w:styleId="RGLNGNumbering22ndlist">
    <w:name w:val="RGLNG Numbering 2 (2nd #list)"/>
    <w:basedOn w:val="RGLNGNumbering1stlist"/>
    <w:uiPriority w:val="1"/>
    <w:rsid w:val="008E2D2E"/>
    <w:pPr>
      <w:numPr>
        <w:numId w:val="22"/>
      </w:numPr>
      <w:spacing w:line="259" w:lineRule="auto"/>
      <w:ind w:left="720"/>
    </w:pPr>
  </w:style>
  <w:style w:type="paragraph" w:styleId="Title">
    <w:name w:val="Title"/>
    <w:aliases w:val="Title (Don 't Use)"/>
    <w:basedOn w:val="Normal"/>
    <w:next w:val="Normal"/>
    <w:link w:val="TitleChar"/>
    <w:uiPriority w:val="10"/>
    <w:qFormat/>
    <w:rsid w:val="00B13492"/>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Don 't Use) Char"/>
    <w:basedOn w:val="DefaultParagraphFont"/>
    <w:link w:val="Title"/>
    <w:uiPriority w:val="10"/>
    <w:rsid w:val="00B13492"/>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B3469C"/>
    <w:rPr>
      <w:sz w:val="16"/>
      <w:szCs w:val="16"/>
    </w:rPr>
  </w:style>
  <w:style w:type="paragraph" w:styleId="CommentText">
    <w:name w:val="annotation text"/>
    <w:basedOn w:val="Normal"/>
    <w:link w:val="CommentTextChar"/>
    <w:uiPriority w:val="99"/>
    <w:unhideWhenUsed/>
    <w:rsid w:val="00B3469C"/>
    <w:rPr>
      <w:szCs w:val="20"/>
    </w:rPr>
  </w:style>
  <w:style w:type="character" w:customStyle="1" w:styleId="CommentTextChar">
    <w:name w:val="Comment Text Char"/>
    <w:basedOn w:val="DefaultParagraphFont"/>
    <w:link w:val="CommentText"/>
    <w:uiPriority w:val="99"/>
    <w:rsid w:val="00B3469C"/>
    <w:rPr>
      <w:rFonts w:ascii="Segoe UI" w:eastAsia="Adobe Myungjo Std M" w:hAnsi="Segoe UI" w:cs="Segoe UI"/>
      <w:sz w:val="20"/>
      <w:szCs w:val="20"/>
    </w:rPr>
  </w:style>
  <w:style w:type="paragraph" w:styleId="CommentSubject">
    <w:name w:val="annotation subject"/>
    <w:basedOn w:val="CommentText"/>
    <w:next w:val="CommentText"/>
    <w:link w:val="CommentSubjectChar"/>
    <w:uiPriority w:val="99"/>
    <w:semiHidden/>
    <w:unhideWhenUsed/>
    <w:rsid w:val="00B3469C"/>
    <w:rPr>
      <w:b/>
      <w:bCs/>
    </w:rPr>
  </w:style>
  <w:style w:type="character" w:customStyle="1" w:styleId="CommentSubjectChar">
    <w:name w:val="Comment Subject Char"/>
    <w:basedOn w:val="CommentTextChar"/>
    <w:link w:val="CommentSubject"/>
    <w:uiPriority w:val="99"/>
    <w:semiHidden/>
    <w:rsid w:val="00B3469C"/>
    <w:rPr>
      <w:rFonts w:ascii="Segoe UI" w:eastAsia="Adobe Myungjo Std M" w:hAnsi="Segoe UI" w:cs="Segoe UI"/>
      <w:b/>
      <w:bCs/>
      <w:sz w:val="20"/>
      <w:szCs w:val="20"/>
    </w:rPr>
  </w:style>
  <w:style w:type="paragraph" w:customStyle="1" w:styleId="RGLNGNumbering">
    <w:name w:val="RGLNG Numbering"/>
    <w:basedOn w:val="Normal"/>
    <w:link w:val="RGLNGNumberingChar"/>
    <w:uiPriority w:val="84"/>
    <w:qFormat/>
    <w:rsid w:val="001A6E48"/>
    <w:pPr>
      <w:suppressAutoHyphens/>
      <w:ind w:left="720" w:hanging="360"/>
    </w:pPr>
    <w:rPr>
      <w:rFonts w:eastAsia="Times New Roman" w:cs="Arial"/>
    </w:rPr>
  </w:style>
  <w:style w:type="character" w:customStyle="1" w:styleId="RGLNGNumberingChar">
    <w:name w:val="RGLNG Numbering Char"/>
    <w:basedOn w:val="DefaultParagraphFont"/>
    <w:link w:val="RGLNGNumbering"/>
    <w:uiPriority w:val="84"/>
    <w:rsid w:val="001A6E48"/>
    <w:rPr>
      <w:rFonts w:ascii="Segoe UI" w:eastAsia="Times New Roman" w:hAnsi="Segoe UI" w:cs="Arial"/>
      <w:sz w:val="20"/>
    </w:rPr>
  </w:style>
  <w:style w:type="character" w:customStyle="1" w:styleId="RedText">
    <w:name w:val="Red Text"/>
    <w:basedOn w:val="DefaultParagraphFont"/>
    <w:uiPriority w:val="1"/>
    <w:rsid w:val="001F42D1"/>
    <w:rPr>
      <w:rFonts w:ascii="Segoe UI" w:hAnsi="Segoe UI"/>
      <w:b/>
      <w:color w:val="FF0000"/>
      <w:sz w:val="20"/>
    </w:rPr>
  </w:style>
  <w:style w:type="character" w:customStyle="1" w:styleId="OrangeText">
    <w:name w:val="Orange Text"/>
    <w:basedOn w:val="DefaultParagraphFont"/>
    <w:uiPriority w:val="1"/>
    <w:rsid w:val="001F42D1"/>
    <w:rPr>
      <w:rFonts w:ascii="Segoe UI" w:hAnsi="Segoe UI"/>
      <w:b/>
      <w:color w:val="FFC000" w:themeColor="accent4"/>
    </w:rPr>
  </w:style>
  <w:style w:type="paragraph" w:customStyle="1" w:styleId="FooterStrong">
    <w:name w:val="Footer (Strong"/>
    <w:aliases w:val="bold)"/>
    <w:basedOn w:val="Footer"/>
    <w:next w:val="Footer"/>
    <w:rsid w:val="009B66C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1.jp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stambaugh\Downloads\NextDecade%20Procedur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ND Branding Styl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28e859-08c4-4b01-9687-dde262103266">
      <Terms xmlns="http://schemas.microsoft.com/office/infopath/2007/PartnerControls"/>
    </lcf76f155ced4ddcb4097134ff3c332f>
    <TaxCatchAll xmlns="b2bc5781-8695-4aa2-9fff-e4d6dd50ca55" xsi:nil="true"/>
    <PersonGenerating_x002f_UpdatingDocument xmlns="c728e859-08c4-4b01-9687-dde262103266" xsi:nil="true"/>
    <SequenceName xmlns="c728e859-08c4-4b01-9687-dde262103266" xsi:nil="true"/>
    <asedf xmlns="c728e859-08c4-4b01-9687-dde26210326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2BE3F095DB6F44813E0FB1860D2C04" ma:contentTypeVersion="25" ma:contentTypeDescription="Create a new document." ma:contentTypeScope="" ma:versionID="2eed01e71517ccd9206ed0677a5e592e">
  <xsd:schema xmlns:xsd="http://www.w3.org/2001/XMLSchema" xmlns:xs="http://www.w3.org/2001/XMLSchema" xmlns:p="http://schemas.microsoft.com/office/2006/metadata/properties" xmlns:ns2="c728e859-08c4-4b01-9687-dde262103266" xmlns:ns3="b2bc5781-8695-4aa2-9fff-e4d6dd50ca55" targetNamespace="http://schemas.microsoft.com/office/2006/metadata/properties" ma:root="true" ma:fieldsID="16997b4fdd37d926b54431600eb76394" ns2:_="" ns3:_="">
    <xsd:import namespace="c728e859-08c4-4b01-9687-dde262103266"/>
    <xsd:import namespace="b2bc5781-8695-4aa2-9fff-e4d6dd50ca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PersonGenerating_x002f_UpdatingDocument" minOccurs="0"/>
                <xsd:element ref="ns2:asedf" minOccurs="0"/>
                <xsd:element ref="ns2:Sequenc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8e859-08c4-4b01-9687-dde262103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PersonGenerating_x002f_UpdatingDocument" ma:index="22" nillable="true" ma:displayName="Person Generating / Updating Document" ma:description="Name of the person who is responsible for updating or generating a document" ma:format="Dropdown" ma:internalName="PersonGenerating_x002f_UpdatingDocument">
      <xsd:simpleType>
        <xsd:restriction base="dms:Note">
          <xsd:maxLength value="255"/>
        </xsd:restriction>
      </xsd:simpleType>
    </xsd:element>
    <xsd:element name="asedf" ma:index="23" nillable="true" ma:displayName="asedf" ma:format="Dropdown" ma:internalName="asedf">
      <xsd:simpleType>
        <xsd:restriction base="dms:Choice">
          <xsd:enumeration value="Choice 1"/>
          <xsd:enumeration value="Choice 2"/>
          <xsd:enumeration value="Choice 3"/>
        </xsd:restriction>
      </xsd:simpleType>
    </xsd:element>
    <xsd:element name="SequenceName" ma:index="24" nillable="true" ma:displayName="Sequence Name" ma:description="Assigned by Luke &amp; Kari" ma:format="Dropdown" ma:internalName="SequenceNam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bc5781-8695-4aa2-9fff-e4d6dd50ca5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b9c940f-f3ff-48c6-ae4d-d531e5cb7da5}" ma:internalName="TaxCatchAll" ma:showField="CatchAllData" ma:web="b2bc5781-8695-4aa2-9fff-e4d6dd50ca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EB9200-0F4D-4172-AB91-433869E39BE1}">
  <ds:schemaRefs>
    <ds:schemaRef ds:uri="http://schemas.microsoft.com/office/2006/metadata/properties"/>
    <ds:schemaRef ds:uri="http://schemas.microsoft.com/office/infopath/2007/PartnerControls"/>
    <ds:schemaRef ds:uri="c728e859-08c4-4b01-9687-dde262103266"/>
    <ds:schemaRef ds:uri="b2bc5781-8695-4aa2-9fff-e4d6dd50ca55"/>
  </ds:schemaRefs>
</ds:datastoreItem>
</file>

<file path=customXml/itemProps2.xml><?xml version="1.0" encoding="utf-8"?>
<ds:datastoreItem xmlns:ds="http://schemas.openxmlformats.org/officeDocument/2006/customXml" ds:itemID="{AA1E2B23-855C-4C9F-98DC-B10BFF6917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28e859-08c4-4b01-9687-dde262103266"/>
    <ds:schemaRef ds:uri="b2bc5781-8695-4aa2-9fff-e4d6dd50c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461EF4-AB95-4541-B0C4-E38FB5536994}">
  <ds:schemaRefs>
    <ds:schemaRef ds:uri="http://schemas.openxmlformats.org/officeDocument/2006/bibliography"/>
  </ds:schemaRefs>
</ds:datastoreItem>
</file>

<file path=customXml/itemProps4.xml><?xml version="1.0" encoding="utf-8"?>
<ds:datastoreItem xmlns:ds="http://schemas.openxmlformats.org/officeDocument/2006/customXml" ds:itemID="{E5C13510-74DC-4CA1-AE31-E88A2464FA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NextDecade Procedure Template</Template>
  <TotalTime>7</TotalTime>
  <Pages>10</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Stambaugh</dc:creator>
  <cp:keywords/>
  <dc:description/>
  <cp:lastModifiedBy>Luke Stambaugh</cp:lastModifiedBy>
  <cp:revision>3</cp:revision>
  <dcterms:created xsi:type="dcterms:W3CDTF">2026-04-09T13:05:00Z</dcterms:created>
  <dcterms:modified xsi:type="dcterms:W3CDTF">2026-04-09T13:12:00Z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0x010100A62BE3F095DB6F44813E0FB1860D2C04</vt:lpwstr>
  </property>
  <property fmtid="{D5CDD505-2E9C-101B-9397-08002B2CF9AE}" pid="3" name="MediaServiceImageTags">
    <vt:lpwstr/>
  </property>
</Properties>
</file>