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2848" behindDoc="1" locked="0" layoutInCell="1" allowOverlap="1" wp14:anchorId="1A927146" wp14:editId="4C4467BB">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77777777" w:rsidR="003C449A" w:rsidRDefault="003C449A"/>
    <w:p w14:paraId="1AC99096" w14:textId="7D650E6B" w:rsidR="00C02254" w:rsidRDefault="00005C3D">
      <w:r>
        <w:rPr>
          <w:noProof/>
        </w:rPr>
        <mc:AlternateContent>
          <mc:Choice Requires="wps">
            <w:drawing>
              <wp:anchor distT="0" distB="0" distL="114300" distR="114300" simplePos="0" relativeHeight="251665920" behindDoc="0" locked="0" layoutInCell="1" allowOverlap="1" wp14:anchorId="28E721C6" wp14:editId="460768FE">
                <wp:simplePos x="0" y="0"/>
                <wp:positionH relativeFrom="margin">
                  <wp:posOffset>0</wp:posOffset>
                </wp:positionH>
                <wp:positionV relativeFrom="paragraph">
                  <wp:posOffset>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Remote Work Guidance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ORG-NTD-000010-COR-GDN-00008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0;width:467.65pt;height:1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Remote Work Guidance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ORG-NTD-000010-COR-GDN-00008</w:t>
                      </w:r>
                    </w:p>
                  </w:txbxContent>
                </v:textbox>
                <w10:wrap anchorx="margin"/>
              </v:shape>
            </w:pict>
          </mc:Fallback>
        </mc:AlternateContent>
      </w:r>
    </w:p>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bookmarkStart w:id="0" w:name="_Toc174173745" w:displacedByCustomXml="next"/>
    <w:sdt>
      <w:sdtPr>
        <w:rPr>
          <w:rFonts w:asciiTheme="minorHAnsi" w:eastAsiaTheme="minorHAnsi" w:hAnsiTheme="minorHAnsi" w:cstheme="minorBidi"/>
          <w:color w:val="auto"/>
          <w:kern w:val="2"/>
          <w:sz w:val="22"/>
          <w:szCs w:val="22"/>
        </w:rPr>
        <w:id w:val="532385434"/>
        <w:docPartObj>
          <w:docPartGallery w:val="Table of Contents"/>
          <w:docPartUnique/>
        </w:docPartObj>
      </w:sdtPr>
      <w:sdtEndPr>
        <w:rPr>
          <w:b/>
          <w:bCs/>
          <w:noProof/>
        </w:rPr>
      </w:sdtEndPr>
      <w:sdtContent>
        <w:p w14:paraId="6B1EBA1D" w14:textId="6B9DB109" w:rsidR="00E04D38" w:rsidRPr="004E0A32" w:rsidRDefault="009E16EF">
          <w:pPr>
            <w:pStyle w:val="TOCHeading"/>
            <w:rPr>
              <w:rFonts w:ascii="Times New Roman" w:hAnsi="Times New Roman" w:cs="Times New Roman"/>
              <w:b/>
              <w:bCs/>
              <w:color w:val="000000" w:themeColor="text1"/>
              <w:sz w:val="28"/>
              <w:szCs w:val="28"/>
            </w:rPr>
          </w:pPr>
          <w:r w:rsidRPr="004E0A32">
            <w:rPr>
              <w:rFonts w:ascii="Times New Roman" w:hAnsi="Times New Roman" w:cs="Times New Roman"/>
              <w:b/>
              <w:bCs/>
              <w:color w:val="000000" w:themeColor="text1"/>
              <w:sz w:val="28"/>
              <w:szCs w:val="28"/>
            </w:rPr>
            <w:t>Table of Contents</w:t>
          </w:r>
        </w:p>
        <w:p w14:paraId="0A13C131" w14:textId="77777777" w:rsidR="009E16EF" w:rsidRPr="009E16EF" w:rsidRDefault="009E16EF" w:rsidP="009E16EF"/>
        <w:p w14:paraId="03C3FF65" w14:textId="02CED42C" w:rsidR="002276B0" w:rsidRDefault="00E04D3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1649552" w:history="1">
            <w:r w:rsidR="002276B0" w:rsidRPr="0097258D">
              <w:rPr>
                <w:rStyle w:val="Hyperlink"/>
                <w:rFonts w:ascii="Times New Roman" w:hAnsi="Times New Roman" w:cs="Times New Roman"/>
                <w:b/>
                <w:bCs/>
                <w:noProof/>
              </w:rPr>
              <w:t>1.</w:t>
            </w:r>
            <w:r w:rsidR="002276B0">
              <w:rPr>
                <w:rFonts w:eastAsiaTheme="minorEastAsia"/>
                <w:noProof/>
                <w:sz w:val="24"/>
                <w:szCs w:val="24"/>
              </w:rPr>
              <w:tab/>
            </w:r>
            <w:r w:rsidR="002276B0" w:rsidRPr="0097258D">
              <w:rPr>
                <w:rStyle w:val="Hyperlink"/>
                <w:rFonts w:ascii="Times New Roman" w:hAnsi="Times New Roman" w:cs="Times New Roman"/>
                <w:b/>
                <w:bCs/>
                <w:noProof/>
              </w:rPr>
              <w:t>PURPOSE</w:t>
            </w:r>
            <w:r w:rsidR="002276B0">
              <w:rPr>
                <w:noProof/>
                <w:webHidden/>
              </w:rPr>
              <w:tab/>
            </w:r>
            <w:r w:rsidR="002276B0">
              <w:rPr>
                <w:noProof/>
                <w:webHidden/>
              </w:rPr>
              <w:fldChar w:fldCharType="begin"/>
            </w:r>
            <w:r w:rsidR="002276B0">
              <w:rPr>
                <w:noProof/>
                <w:webHidden/>
              </w:rPr>
              <w:instrText xml:space="preserve"> PAGEREF _Toc201649552 \h </w:instrText>
            </w:r>
            <w:r w:rsidR="002276B0">
              <w:rPr>
                <w:noProof/>
                <w:webHidden/>
              </w:rPr>
            </w:r>
            <w:r w:rsidR="002276B0">
              <w:rPr>
                <w:noProof/>
                <w:webHidden/>
              </w:rPr>
              <w:fldChar w:fldCharType="separate"/>
            </w:r>
            <w:r w:rsidR="002276B0">
              <w:rPr>
                <w:noProof/>
                <w:webHidden/>
              </w:rPr>
              <w:t>3</w:t>
            </w:r>
            <w:r w:rsidR="002276B0">
              <w:rPr>
                <w:noProof/>
                <w:webHidden/>
              </w:rPr>
              <w:fldChar w:fldCharType="end"/>
            </w:r>
          </w:hyperlink>
        </w:p>
        <w:p w14:paraId="11297D97" w14:textId="47E2B135" w:rsidR="002276B0" w:rsidRDefault="002276B0">
          <w:pPr>
            <w:pStyle w:val="TOC1"/>
            <w:tabs>
              <w:tab w:val="left" w:pos="480"/>
              <w:tab w:val="right" w:leader="dot" w:pos="9350"/>
            </w:tabs>
            <w:rPr>
              <w:rFonts w:eastAsiaTheme="minorEastAsia"/>
              <w:noProof/>
              <w:sz w:val="24"/>
              <w:szCs w:val="24"/>
            </w:rPr>
          </w:pPr>
          <w:hyperlink w:anchor="_Toc201649553" w:history="1">
            <w:r w:rsidRPr="0097258D">
              <w:rPr>
                <w:rStyle w:val="Hyperlink"/>
                <w:rFonts w:ascii="Times New Roman" w:hAnsi="Times New Roman" w:cs="Times New Roman"/>
                <w:b/>
                <w:bCs/>
                <w:noProof/>
              </w:rPr>
              <w:t>2.</w:t>
            </w:r>
            <w:r>
              <w:rPr>
                <w:rFonts w:eastAsiaTheme="minorEastAsia"/>
                <w:noProof/>
                <w:sz w:val="24"/>
                <w:szCs w:val="24"/>
              </w:rPr>
              <w:tab/>
            </w:r>
            <w:r w:rsidRPr="0097258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_Toc201649553 \h </w:instrText>
            </w:r>
            <w:r>
              <w:rPr>
                <w:noProof/>
                <w:webHidden/>
              </w:rPr>
            </w:r>
            <w:r>
              <w:rPr>
                <w:noProof/>
                <w:webHidden/>
              </w:rPr>
              <w:fldChar w:fldCharType="separate"/>
            </w:r>
            <w:r>
              <w:rPr>
                <w:noProof/>
                <w:webHidden/>
              </w:rPr>
              <w:t>3</w:t>
            </w:r>
            <w:r>
              <w:rPr>
                <w:noProof/>
                <w:webHidden/>
              </w:rPr>
              <w:fldChar w:fldCharType="end"/>
            </w:r>
          </w:hyperlink>
        </w:p>
        <w:p w14:paraId="7FC3D0A9" w14:textId="5CE75056" w:rsidR="002276B0" w:rsidRDefault="002276B0">
          <w:pPr>
            <w:pStyle w:val="TOC1"/>
            <w:tabs>
              <w:tab w:val="left" w:pos="480"/>
              <w:tab w:val="right" w:leader="dot" w:pos="9350"/>
            </w:tabs>
            <w:rPr>
              <w:rFonts w:eastAsiaTheme="minorEastAsia"/>
              <w:noProof/>
              <w:sz w:val="24"/>
              <w:szCs w:val="24"/>
            </w:rPr>
          </w:pPr>
          <w:hyperlink w:anchor="_Toc201649554" w:history="1">
            <w:r w:rsidRPr="0097258D">
              <w:rPr>
                <w:rStyle w:val="Hyperlink"/>
                <w:rFonts w:ascii="Times New Roman" w:hAnsi="Times New Roman" w:cs="Times New Roman"/>
                <w:b/>
                <w:bCs/>
                <w:noProof/>
              </w:rPr>
              <w:t>3.</w:t>
            </w:r>
            <w:r>
              <w:rPr>
                <w:rFonts w:eastAsiaTheme="minorEastAsia"/>
                <w:noProof/>
                <w:sz w:val="24"/>
                <w:szCs w:val="24"/>
              </w:rPr>
              <w:tab/>
            </w:r>
            <w:r w:rsidRPr="0097258D">
              <w:rPr>
                <w:rStyle w:val="Hyperlink"/>
                <w:rFonts w:ascii="Times New Roman" w:hAnsi="Times New Roman" w:cs="Times New Roman"/>
                <w:b/>
                <w:bCs/>
                <w:noProof/>
              </w:rPr>
              <w:t>GUIDELINE</w:t>
            </w:r>
            <w:r>
              <w:rPr>
                <w:noProof/>
                <w:webHidden/>
              </w:rPr>
              <w:tab/>
            </w:r>
            <w:r>
              <w:rPr>
                <w:noProof/>
                <w:webHidden/>
              </w:rPr>
              <w:fldChar w:fldCharType="begin"/>
            </w:r>
            <w:r>
              <w:rPr>
                <w:noProof/>
                <w:webHidden/>
              </w:rPr>
              <w:instrText xml:space="preserve"> PAGEREF _Toc201649554 \h </w:instrText>
            </w:r>
            <w:r>
              <w:rPr>
                <w:noProof/>
                <w:webHidden/>
              </w:rPr>
            </w:r>
            <w:r>
              <w:rPr>
                <w:noProof/>
                <w:webHidden/>
              </w:rPr>
              <w:fldChar w:fldCharType="separate"/>
            </w:r>
            <w:r>
              <w:rPr>
                <w:noProof/>
                <w:webHidden/>
              </w:rPr>
              <w:t>3</w:t>
            </w:r>
            <w:r>
              <w:rPr>
                <w:noProof/>
                <w:webHidden/>
              </w:rPr>
              <w:fldChar w:fldCharType="end"/>
            </w:r>
          </w:hyperlink>
        </w:p>
        <w:p w14:paraId="1628D630" w14:textId="044D2973" w:rsidR="002276B0" w:rsidRDefault="002276B0">
          <w:pPr>
            <w:pStyle w:val="TOC1"/>
            <w:tabs>
              <w:tab w:val="left" w:pos="480"/>
              <w:tab w:val="right" w:leader="dot" w:pos="9350"/>
            </w:tabs>
            <w:rPr>
              <w:rFonts w:eastAsiaTheme="minorEastAsia"/>
              <w:noProof/>
              <w:sz w:val="24"/>
              <w:szCs w:val="24"/>
            </w:rPr>
          </w:pPr>
          <w:hyperlink w:anchor="_Toc201649555" w:history="1">
            <w:r w:rsidRPr="0097258D">
              <w:rPr>
                <w:rStyle w:val="Hyperlink"/>
                <w:rFonts w:ascii="Times New Roman" w:hAnsi="Times New Roman" w:cs="Times New Roman"/>
                <w:b/>
                <w:bCs/>
                <w:noProof/>
              </w:rPr>
              <w:t>4.</w:t>
            </w:r>
            <w:r>
              <w:rPr>
                <w:rFonts w:eastAsiaTheme="minorEastAsia"/>
                <w:noProof/>
                <w:sz w:val="24"/>
                <w:szCs w:val="24"/>
              </w:rPr>
              <w:tab/>
            </w:r>
            <w:r w:rsidRPr="0097258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_Toc201649555 \h </w:instrText>
            </w:r>
            <w:r>
              <w:rPr>
                <w:noProof/>
                <w:webHidden/>
              </w:rPr>
            </w:r>
            <w:r>
              <w:rPr>
                <w:noProof/>
                <w:webHidden/>
              </w:rPr>
              <w:fldChar w:fldCharType="separate"/>
            </w:r>
            <w:r>
              <w:rPr>
                <w:noProof/>
                <w:webHidden/>
              </w:rPr>
              <w:t>3</w:t>
            </w:r>
            <w:r>
              <w:rPr>
                <w:noProof/>
                <w:webHidden/>
              </w:rPr>
              <w:fldChar w:fldCharType="end"/>
            </w:r>
          </w:hyperlink>
        </w:p>
        <w:p w14:paraId="37ADAD67" w14:textId="1B72BA40" w:rsidR="002276B0" w:rsidRDefault="002276B0">
          <w:pPr>
            <w:pStyle w:val="TOC1"/>
            <w:tabs>
              <w:tab w:val="left" w:pos="480"/>
              <w:tab w:val="right" w:leader="dot" w:pos="9350"/>
            </w:tabs>
            <w:rPr>
              <w:rFonts w:eastAsiaTheme="minorEastAsia"/>
              <w:noProof/>
              <w:sz w:val="24"/>
              <w:szCs w:val="24"/>
            </w:rPr>
          </w:pPr>
          <w:hyperlink w:anchor="_Toc201649556" w:history="1">
            <w:r w:rsidRPr="0097258D">
              <w:rPr>
                <w:rStyle w:val="Hyperlink"/>
                <w:rFonts w:ascii="Times New Roman" w:hAnsi="Times New Roman" w:cs="Times New Roman"/>
                <w:b/>
                <w:bCs/>
                <w:noProof/>
              </w:rPr>
              <w:t>5.</w:t>
            </w:r>
            <w:r>
              <w:rPr>
                <w:rFonts w:eastAsiaTheme="minorEastAsia"/>
                <w:noProof/>
                <w:sz w:val="24"/>
                <w:szCs w:val="24"/>
              </w:rPr>
              <w:tab/>
            </w:r>
            <w:r w:rsidRPr="0097258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_Toc201649556 \h </w:instrText>
            </w:r>
            <w:r>
              <w:rPr>
                <w:noProof/>
                <w:webHidden/>
              </w:rPr>
            </w:r>
            <w:r>
              <w:rPr>
                <w:noProof/>
                <w:webHidden/>
              </w:rPr>
              <w:fldChar w:fldCharType="separate"/>
            </w:r>
            <w:r>
              <w:rPr>
                <w:noProof/>
                <w:webHidden/>
              </w:rPr>
              <w:t>3</w:t>
            </w:r>
            <w:r>
              <w:rPr>
                <w:noProof/>
                <w:webHidden/>
              </w:rPr>
              <w:fldChar w:fldCharType="end"/>
            </w:r>
          </w:hyperlink>
        </w:p>
        <w:p w14:paraId="1CE22A94" w14:textId="7C114E97" w:rsidR="002276B0" w:rsidRDefault="002276B0">
          <w:pPr>
            <w:pStyle w:val="TOC1"/>
            <w:tabs>
              <w:tab w:val="right" w:leader="dot" w:pos="9350"/>
            </w:tabs>
            <w:rPr>
              <w:rFonts w:eastAsiaTheme="minorEastAsia"/>
              <w:noProof/>
              <w:sz w:val="24"/>
              <w:szCs w:val="24"/>
            </w:rPr>
          </w:pPr>
          <w:hyperlink w:anchor="_Toc201649557" w:history="1">
            <w:r w:rsidRPr="0097258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_Toc201649557 \h </w:instrText>
            </w:r>
            <w:r>
              <w:rPr>
                <w:noProof/>
                <w:webHidden/>
              </w:rPr>
            </w:r>
            <w:r>
              <w:rPr>
                <w:noProof/>
                <w:webHidden/>
              </w:rPr>
              <w:fldChar w:fldCharType="separate"/>
            </w:r>
            <w:r>
              <w:rPr>
                <w:noProof/>
                <w:webHidden/>
              </w:rPr>
              <w:t>4</w:t>
            </w:r>
            <w:r>
              <w:rPr>
                <w:noProof/>
                <w:webHidden/>
              </w:rPr>
              <w:fldChar w:fldCharType="end"/>
            </w:r>
          </w:hyperlink>
        </w:p>
        <w:p w14:paraId="14D6E2A6" w14:textId="2B88214B" w:rsidR="00E04D38" w:rsidRDefault="00E04D38">
          <w:r>
            <w:rPr>
              <w:b/>
              <w:bCs/>
              <w:noProof/>
            </w:rPr>
            <w:fldChar w:fldCharType="end"/>
          </w:r>
        </w:p>
      </w:sdtContent>
    </w:sdt>
    <w:p w14:paraId="6DCFA333" w14:textId="77777777" w:rsidR="005672A0" w:rsidRDefault="005672A0"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sectPr w:rsidR="005672A0">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552"/>
      <w:r w:rsidRPr="00461155">
        <w:rPr>
          <w:rFonts w:ascii="Times New Roman" w:hAnsi="Times New Roman" w:cs="Times New Roman"/>
          <w:b/>
          <w:bCs/>
          <w:color w:val="000000" w:themeColor="text1"/>
          <w:sz w:val="22"/>
          <w:szCs w:val="22"/>
        </w:rPr>
        <w:t>PURPOSE</w:t>
      </w:r>
      <w:bookmarkEnd w:id="2"/>
      <w:bookmarkEnd w:id="0"/>
    </w:p>
    <w:p w14:paraId="61C4D6C7" w14:textId="77777777" w:rsidR="00D87FCB" w:rsidRDefault="001B14A2"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This Guidance describes recommended practices for the Workforce when performing NextDecade work from a location other than a NextDecade-controlled facility. Guidance is advisory: it captures what NextDecade has found to work well and is not mandatory. The mandatory rules are in the Information Classification Standard and the Records Retention Standard.</w:t>
      </w:r>
    </w:p>
    <w:p w14:paraId="07A83256" w14:textId="77777777" w:rsidR="00B655EB" w:rsidRPr="000A3CA3" w:rsidRDefault="00B655EB"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174173747"/>
      <w:bookmarkStart w:id="4" w:name="_Toc201649553"/>
      <w:r w:rsidRPr="000A3CA3">
        <w:rPr>
          <w:rFonts w:ascii="Times New Roman" w:hAnsi="Times New Roman" w:cs="Times New Roman"/>
          <w:b/>
          <w:bCs/>
          <w:color w:val="000000" w:themeColor="text1"/>
          <w:sz w:val="22"/>
          <w:szCs w:val="22"/>
        </w:rPr>
        <w:t>INTEGRATED GOVERNANCE FRAMEWORK</w:t>
      </w:r>
      <w:bookmarkEnd w:id="3"/>
      <w:bookmarkEnd w:id="4"/>
    </w:p>
    <w:p w14:paraId="5A9FB0F2" w14:textId="0D171EB4" w:rsidR="00B655EB" w:rsidRPr="003261FE" w:rsidRDefault="00B655EB" w:rsidP="00D56165">
      <w:pPr>
        <w:pStyle w:val="ListParagraph"/>
        <w:spacing w:after="120" w:line="240" w:lineRule="auto"/>
        <w:ind w:left="0"/>
        <w:contextualSpacing w:val="0"/>
        <w:jc w:val="both"/>
        <w:rPr>
          <w:rFonts w:ascii="Times New Roman" w:hAnsi="Times New Roman" w:cs="Times New Roman"/>
          <w:b/>
          <w:bCs/>
        </w:rPr>
      </w:pPr>
      <w:r w:rsidRPr="006409E0">
        <w:rPr>
          <w:rFonts w:ascii="Times New Roman" w:hAnsi="Times New Roman"/>
        </w:rPr>
        <w:t>This Guidance is part of NextDecade's integrated Governance Framework. It supplements — and does not supersede — any applicable Standard or Procedure.</w:t>
      </w:r>
      <w:proofErr w:type="spellStart"/>
      <w:proofErr w:type="spellEnd"/>
    </w:p>
    <w:p w14:paraId="3B540FBD" w14:textId="13FB10E5" w:rsidR="00B655EB" w:rsidRPr="00461155" w:rsidRDefault="00C075CD"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174173748"/>
      <w:bookmarkStart w:id="6" w:name="_Toc201649554"/>
      <w:r>
        <w:rPr>
          <w:rFonts w:ascii="Times New Roman" w:hAnsi="Times New Roman" w:cs="Times New Roman"/>
          <w:b/>
          <w:bCs/>
          <w:color w:val="000000" w:themeColor="text1"/>
          <w:sz w:val="22"/>
          <w:szCs w:val="22"/>
        </w:rPr>
        <w:t>GUIDELINE</w:t>
      </w:r>
      <w:bookmarkEnd w:id="5"/>
      <w:bookmarkEnd w:id="6"/>
    </w:p>
    <w:p w14:paraId="17C4A698" w14:textId="77777777" w:rsidR="00CF0F75" w:rsidRPr="00D762BC" w:rsidRDefault="00CF0F75" w:rsidP="00E37F0B">
      <w:pPr>
        <w:pStyle w:val="ListParagraph"/>
        <w:spacing w:after="120" w:line="240" w:lineRule="auto"/>
        <w:ind w:left="360"/>
        <w:contextualSpacing w:val="0"/>
        <w:jc w:val="both"/>
        <w:rPr>
          <w:rFonts w:ascii="Times New Roman" w:hAnsi="Times New Roman" w:cs="Times New Roman"/>
        </w:rPr>
      </w:pPr>
      <w:r w:rsidRPr="00D762BC">
        <w:rPr>
          <w:rFonts w:ascii="Times New Roman" w:hAnsi="Times New Roman" w:cs="Times New Roman"/>
        </w:rPr>
        <w:t>The following best-practice recommendations apply when working remotely:</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Work from a private, controlled environment when handling Confidential information; avoid open cafes, shared workspaces, and public Wi-Fi for material-non-public information.</w:t>
      </w:r>
    </w:p>
    <w:p w14:paraId="02C65146" w14:textId="31CF0FA4" w:rsidR="00E37F0B" w:rsidRPr="00D762BC" w:rsidRDefault="00E37F0B" w:rsidP="00160149">
      <w:pPr>
        <w:pStyle w:val="ListParagraph"/>
        <w:numPr>
          <w:ilvl w:val="2"/>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Use the NextDecade VPN when connecting to company systems over any non-NextDecade network.</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Store company records only in NextDecade-approved repositories (SharePoint, OneDrive). Avoid personal cloud storage, personal email, and USB devices.</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Lock the workstation when stepping away and ensure the device complies with the current endpoint configuration baseline.</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For video meetings with external parties, use the NextDecade-approved meeting platform and its waiting-room controls.</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Confirm your physical location if asked; certain information (for example, Reg FD-sensitive material) has geographic disclosure implications.</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Report a lost or compromised device to the IT Help Desk at ithelp@next-decade.com immediately.</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Maintain the same professional standard of written and verbal communication as when working from a NextDecade facility.</w:t>
      </w:r>
    </w:p>
    <w:p w14:paraId="3D94C80D" w14:textId="77777777" w:rsidR="002C00F2" w:rsidRPr="00C5618C"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555"/>
      <w:r w:rsidRPr="00C5618C">
        <w:rPr>
          <w:rFonts w:ascii="Times New Roman" w:hAnsi="Times New Roman" w:cs="Times New Roman"/>
          <w:b/>
          <w:bCs/>
          <w:color w:val="000000" w:themeColor="text1"/>
          <w:sz w:val="22"/>
          <w:szCs w:val="22"/>
        </w:rPr>
        <w:t>OWNER</w:t>
      </w:r>
      <w:r>
        <w:rPr>
          <w:rFonts w:ascii="Times New Roman" w:hAnsi="Times New Roman" w:cs="Times New Roman"/>
          <w:b/>
          <w:bCs/>
          <w:color w:val="000000" w:themeColor="text1"/>
          <w:sz w:val="22"/>
          <w:szCs w:val="22"/>
        </w:rPr>
        <w:t>SHIP</w:t>
      </w:r>
      <w:bookmarkEnd w:id="7"/>
    </w:p>
    <w:tbl>
      <w:tblPr>
        <w:tblStyle w:val="TableGrid"/>
        <w:tblW w:w="0" w:type="auto"/>
        <w:tblLook w:val="04A0" w:firstRow="1" w:lastRow="0" w:firstColumn="1" w:lastColumn="0" w:noHBand="0" w:noVBand="1"/>
      </w:tblPr>
      <w:tblGrid>
        <w:gridCol w:w="2337"/>
        <w:gridCol w:w="2337"/>
        <w:gridCol w:w="2338"/>
        <w:gridCol w:w="2338"/>
      </w:tblGrid>
      <w:tr w:rsidR="002C00F2" w:rsidRPr="00C5618C" w14:paraId="218EAC92" w14:textId="77777777" w:rsidTr="00EF1699">
        <w:tc>
          <w:tcPr>
            <w:tcW w:w="2337" w:type="dxa"/>
            <w:tcBorders>
              <w:bottom w:val="single" w:sz="4" w:space="0" w:color="auto"/>
            </w:tcBorders>
            <w:shd w:val="clear" w:color="auto" w:fill="D9D9D9" w:themeFill="background1" w:themeFillShade="D9"/>
          </w:tcPr>
          <w:p w14:paraId="0FCB65CE"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90D43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CE1E579"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612D4A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Informed</w:t>
            </w:r>
          </w:p>
        </w:tc>
      </w:tr>
      <w:tr w:rsidR="002C00F2" w:rsidRPr="00C5618C" w14:paraId="17B76556" w14:textId="77777777" w:rsidTr="00EF1699">
        <w:tc>
          <w:tcPr>
            <w:tcW w:w="2337" w:type="dxa"/>
            <w:tcBorders>
              <w:left w:val="single" w:sz="4" w:space="0" w:color="auto"/>
              <w:bottom w:val="single" w:sz="4" w:space="0" w:color="auto"/>
              <w:right w:val="single" w:sz="4" w:space="0" w:color="auto"/>
            </w:tcBorders>
          </w:tcPr>
          <w:p w14:paraId="797F21BF" w14:textId="3BB1C3D8" w:rsidR="002C00F2" w:rsidRPr="00C5618C" w:rsidRDefault="002C00F2" w:rsidP="00EF1699">
            <w:pPr>
              <w:spacing w:after="120"/>
              <w:jc w:val="center"/>
              <w:rPr>
                <w:rFonts w:ascii="Times New Roman" w:hAnsi="Times New Roman"/>
              </w:rPr>
            </w:pPr>
            <w:r>
              <w:t>Workforce member working remotely</w:t>
            </w:r>
          </w:p>
        </w:tc>
        <w:tc>
          <w:tcPr>
            <w:tcW w:w="2337" w:type="dxa"/>
            <w:tcBorders>
              <w:left w:val="single" w:sz="4" w:space="0" w:color="auto"/>
              <w:bottom w:val="single" w:sz="4" w:space="0" w:color="auto"/>
              <w:right w:val="single" w:sz="4" w:space="0" w:color="auto"/>
            </w:tcBorders>
          </w:tcPr>
          <w:p w14:paraId="1D3E8BE2" w14:textId="3A2BC1AC" w:rsidR="002C00F2" w:rsidRPr="00C5618C" w:rsidRDefault="002C00F2" w:rsidP="00EF1699">
            <w:pPr>
              <w:spacing w:after="120"/>
              <w:jc w:val="center"/>
              <w:rPr>
                <w:rFonts w:ascii="Times New Roman" w:hAnsi="Times New Roman"/>
              </w:rPr>
            </w:pPr>
            <w:r>
              <w:t>People Leader (supervisor of record)</w:t>
            </w:r>
          </w:p>
        </w:tc>
        <w:tc>
          <w:tcPr>
            <w:tcW w:w="2338" w:type="dxa"/>
            <w:tcBorders>
              <w:left w:val="single" w:sz="4" w:space="0" w:color="auto"/>
              <w:bottom w:val="single" w:sz="4" w:space="0" w:color="auto"/>
              <w:right w:val="single" w:sz="4" w:space="0" w:color="auto"/>
            </w:tcBorders>
          </w:tcPr>
          <w:p w14:paraId="03891B5F" w14:textId="340836D1" w:rsidR="002C00F2" w:rsidRPr="00C5618C" w:rsidRDefault="002C00F2" w:rsidP="00EF1699">
            <w:pPr>
              <w:spacing w:after="120"/>
              <w:jc w:val="center"/>
              <w:rPr>
                <w:rFonts w:ascii="Times New Roman" w:hAnsi="Times New Roman"/>
              </w:rPr>
            </w:pPr>
            <w:r>
              <w:t>Information Technology; Information Security</w:t>
            </w:r>
          </w:p>
        </w:tc>
        <w:tc>
          <w:tcPr>
            <w:tcW w:w="2338" w:type="dxa"/>
            <w:tcBorders>
              <w:left w:val="single" w:sz="4" w:space="0" w:color="auto"/>
              <w:bottom w:val="single" w:sz="4" w:space="0" w:color="auto"/>
              <w:right w:val="single" w:sz="4" w:space="0" w:color="auto"/>
            </w:tcBorders>
          </w:tcPr>
          <w:p w14:paraId="3DEBBCD1" w14:textId="50B7BE31" w:rsidR="002C00F2" w:rsidRPr="00C5618C" w:rsidRDefault="002C00F2" w:rsidP="00EF1699">
            <w:pPr>
              <w:spacing w:after="120"/>
              <w:jc w:val="center"/>
              <w:rPr>
                <w:rFonts w:ascii="Times New Roman" w:hAnsi="Times New Roman"/>
              </w:rPr>
            </w:pPr>
            <w:r>
              <w:t>People &amp; Culture</w:t>
            </w:r>
          </w:p>
        </w:tc>
      </w:tr>
    </w:tbl>
    <w:p w14:paraId="71B74BB0" w14:textId="77777777" w:rsidR="002C00F2" w:rsidRDefault="002C00F2" w:rsidP="002C00F2">
      <w:pPr>
        <w:pStyle w:val="Heading1"/>
        <w:spacing w:before="0" w:after="120" w:line="240" w:lineRule="auto"/>
        <w:ind w:left="720"/>
        <w:jc w:val="both"/>
        <w:rPr>
          <w:rFonts w:ascii="Times New Roman" w:hAnsi="Times New Roman" w:cs="Times New Roman"/>
          <w:b/>
          <w:bCs/>
          <w:color w:val="000000" w:themeColor="text1"/>
          <w:sz w:val="22"/>
          <w:szCs w:val="22"/>
        </w:rPr>
      </w:pPr>
    </w:p>
    <w:p w14:paraId="1FDF88AA" w14:textId="77777777" w:rsidR="002C00F2" w:rsidRPr="00697093"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556"/>
      <w:r w:rsidRPr="00697093">
        <w:rPr>
          <w:rFonts w:ascii="Times New Roman" w:hAnsi="Times New Roman" w:cs="Times New Roman"/>
          <w:b/>
          <w:bCs/>
          <w:color w:val="000000" w:themeColor="text1"/>
          <w:sz w:val="22"/>
          <w:szCs w:val="22"/>
        </w:rPr>
        <w:t>APPROVAL</w:t>
      </w:r>
      <w:bookmarkEnd w:id="8"/>
    </w:p>
    <w:tbl>
      <w:tblPr>
        <w:tblStyle w:val="TableGrid"/>
        <w:tblW w:w="0" w:type="auto"/>
        <w:tblLook w:val="04A0" w:firstRow="1" w:lastRow="0" w:firstColumn="1" w:lastColumn="0" w:noHBand="0" w:noVBand="1"/>
      </w:tblPr>
      <w:tblGrid>
        <w:gridCol w:w="3150"/>
        <w:gridCol w:w="2923"/>
        <w:gridCol w:w="3277"/>
      </w:tblGrid>
      <w:tr w:rsidR="002C00F2" w14:paraId="343CA498" w14:textId="77777777" w:rsidTr="00EF1699">
        <w:tc>
          <w:tcPr>
            <w:tcW w:w="3150" w:type="dxa"/>
            <w:tcBorders>
              <w:bottom w:val="single" w:sz="4" w:space="0" w:color="auto"/>
            </w:tcBorders>
            <w:shd w:val="clear" w:color="auto" w:fill="D9D9D9" w:themeFill="background1" w:themeFillShade="D9"/>
          </w:tcPr>
          <w:p w14:paraId="5D8AA09F" w14:textId="77777777" w:rsidR="002C00F2" w:rsidRPr="003B066E" w:rsidRDefault="002C00F2" w:rsidP="00EF1699">
            <w:pPr>
              <w:spacing w:after="120"/>
              <w:jc w:val="center"/>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2A40DCD0" w14:textId="77777777" w:rsidR="002C00F2" w:rsidRDefault="002C00F2" w:rsidP="00EF1699">
            <w:pPr>
              <w:spacing w:after="120"/>
              <w:jc w:val="center"/>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1563E45E" w14:textId="77777777" w:rsidR="002C00F2" w:rsidRPr="003B066E" w:rsidRDefault="002C00F2" w:rsidP="00EF1699">
            <w:pPr>
              <w:spacing w:after="120"/>
              <w:jc w:val="center"/>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2C00F2" w14:paraId="15AA9BA4" w14:textId="77777777" w:rsidTr="00EF1699">
        <w:tc>
          <w:tcPr>
            <w:tcW w:w="3150" w:type="dxa"/>
            <w:tcBorders>
              <w:top w:val="single" w:sz="4" w:space="0" w:color="auto"/>
              <w:left w:val="single" w:sz="4" w:space="0" w:color="auto"/>
              <w:bottom w:val="single" w:sz="4" w:space="0" w:color="auto"/>
              <w:right w:val="single" w:sz="4" w:space="0" w:color="auto"/>
            </w:tcBorders>
          </w:tcPr>
          <w:p w14:paraId="158328C6" w14:textId="02196F59" w:rsidR="002C00F2" w:rsidRDefault="002C00F2" w:rsidP="00EF1699">
            <w:pPr>
              <w:spacing w:after="120"/>
              <w:jc w:val="both"/>
              <w:rPr>
                <w:rFonts w:ascii="Times New Roman" w:hAnsi="Times New Roman"/>
              </w:rPr>
            </w:pPr>
            <w:r>
              <w:rPr>
                <w:rFonts w:ascii="Times New Roman" w:hAnsi="Times New Roman"/>
              </w:rPr>
              <w:t>R. Chen, Chief Information Officer</w:t>
            </w:r>
          </w:p>
        </w:tc>
        <w:tc>
          <w:tcPr>
            <w:tcW w:w="2923" w:type="dxa"/>
            <w:tcBorders>
              <w:top w:val="single" w:sz="4" w:space="0" w:color="auto"/>
              <w:left w:val="single" w:sz="4" w:space="0" w:color="auto"/>
              <w:bottom w:val="single" w:sz="4" w:space="0" w:color="auto"/>
              <w:right w:val="single" w:sz="4" w:space="0" w:color="auto"/>
            </w:tcBorders>
          </w:tcPr>
          <w:p w14:paraId="63BFE754" w14:textId="77777777" w:rsidR="002C00F2" w:rsidRDefault="002C00F2" w:rsidP="00EF1699">
            <w:pPr>
              <w:spacing w:after="120"/>
              <w:jc w:val="center"/>
              <w:rPr>
                <w:rFonts w:ascii="Times New Roman" w:hAnsi="Times New Roman"/>
              </w:rPr>
            </w:pPr>
            <w:r>
              <w:rPr>
                <w:rFonts w:ascii="Times New Roman" w:hAnsi="Times New Roman"/>
              </w:rPr>
              <w:t>NextDecade Corporation</w:t>
            </w:r>
          </w:p>
        </w:tc>
        <w:tc>
          <w:tcPr>
            <w:tcW w:w="3277" w:type="dxa"/>
            <w:tcBorders>
              <w:top w:val="single" w:sz="4" w:space="0" w:color="auto"/>
              <w:left w:val="single" w:sz="4" w:space="0" w:color="auto"/>
              <w:bottom w:val="single" w:sz="4" w:space="0" w:color="auto"/>
              <w:right w:val="single" w:sz="4" w:space="0" w:color="auto"/>
            </w:tcBorders>
          </w:tcPr>
          <w:p w14:paraId="541A7295" w14:textId="77777777" w:rsidR="002C00F2" w:rsidRDefault="002C00F2" w:rsidP="00EF1699">
            <w:pPr>
              <w:spacing w:after="120"/>
              <w:jc w:val="center"/>
              <w:rPr>
                <w:rFonts w:ascii="Times New Roman" w:hAnsi="Times New Roman"/>
              </w:rPr>
            </w:pPr>
            <w:r>
              <w:t>April 15, 2026</w:t>
            </w:r>
          </w:p>
        </w:tc>
      </w:tr>
    </w:tbl>
    <w:p w14:paraId="0BDD70F1" w14:textId="77777777" w:rsidR="002C00F2" w:rsidRDefault="002C00F2" w:rsidP="002C00F2">
      <w:pPr>
        <w:spacing w:after="120" w:line="240" w:lineRule="auto"/>
        <w:jc w:val="both"/>
        <w:rPr>
          <w:rFonts w:ascii="Times New Roman" w:hAnsi="Times New Roman"/>
        </w:rPr>
      </w:pPr>
    </w:p>
    <w:p w14:paraId="10558C51" w14:textId="77777777" w:rsidR="00BE6F98" w:rsidRDefault="00BE6F98" w:rsidP="002C00F2">
      <w:pPr>
        <w:spacing w:after="120" w:line="240" w:lineRule="auto"/>
        <w:jc w:val="both"/>
        <w:rPr>
          <w:rFonts w:ascii="Times New Roman" w:hAnsi="Times New Roman"/>
        </w:rPr>
        <w:sectPr w:rsidR="00BE6F98">
          <w:pgSz w:w="12240" w:h="15840"/>
          <w:pgMar w:top="1440" w:right="1440" w:bottom="1440" w:left="1440" w:header="720" w:footer="720" w:gutter="0"/>
          <w:cols w:space="720"/>
          <w:docGrid w:linePitch="360"/>
        </w:sectPr>
      </w:pPr>
    </w:p>
    <w:p w14:paraId="3CF4C7BB" w14:textId="77777777" w:rsidR="00BE6F98" w:rsidRPr="000A3CA3" w:rsidRDefault="00BE6F98" w:rsidP="00BE6F98">
      <w:pPr>
        <w:pStyle w:val="Heading1"/>
        <w:jc w:val="center"/>
        <w:rPr>
          <w:rFonts w:ascii="Times New Roman" w:hAnsi="Times New Roman" w:cs="Times New Roman"/>
          <w:b/>
          <w:bCs/>
          <w:color w:val="000000" w:themeColor="text1"/>
          <w:sz w:val="22"/>
          <w:szCs w:val="22"/>
        </w:rPr>
      </w:pPr>
      <w:bookmarkStart w:id="9" w:name="_Toc187478398"/>
      <w:bookmarkStart w:id="10" w:name="_Toc201649557"/>
      <w:r w:rsidRPr="000A3CA3">
        <w:rPr>
          <w:rFonts w:ascii="Times New Roman" w:hAnsi="Times New Roman" w:cs="Times New Roman"/>
          <w:b/>
          <w:bCs/>
          <w:color w:val="000000" w:themeColor="text1"/>
          <w:sz w:val="22"/>
          <w:szCs w:val="22"/>
        </w:rPr>
        <w:t>REVISION HISTORY</w:t>
      </w:r>
      <w:bookmarkEnd w:id="9"/>
      <w:bookmarkEnd w:id="10"/>
    </w:p>
    <w:p w14:paraId="159F35A4" w14:textId="77777777" w:rsidR="00BE6F98" w:rsidRDefault="00BE6F98" w:rsidP="00BE6F98">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BE6F98" w:rsidRPr="000A3CA3" w14:paraId="031F2EDF" w14:textId="77777777" w:rsidTr="000C5DF5">
        <w:trPr>
          <w:cantSplit/>
          <w:tblHeader/>
        </w:trPr>
        <w:tc>
          <w:tcPr>
            <w:tcW w:w="1633" w:type="dxa"/>
            <w:shd w:val="clear" w:color="auto" w:fill="D1D1D1" w:themeFill="background2" w:themeFillShade="E6"/>
            <w:vAlign w:val="center"/>
          </w:tcPr>
          <w:p w14:paraId="17D98CDA"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0FFD4A7C"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0</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t>Initial issuance.</w:t>
            </w:r>
          </w:p>
        </w:tc>
      </w:tr>
    </w:tbl>
    <w:p w14:paraId="66FCF7F8" w14:textId="77777777" w:rsidR="00BE6F98" w:rsidRDefault="00BE6F98" w:rsidP="002C00F2">
      <w:pPr>
        <w:spacing w:after="120" w:line="240" w:lineRule="auto"/>
        <w:jc w:val="both"/>
        <w:rPr>
          <w:rFonts w:ascii="Times New Roman" w:hAnsi="Times New Roman"/>
        </w:rPr>
      </w:pPr>
    </w:p>
    <w:sectPr w:rsidR="00BE6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A0D" w14:textId="77777777" w:rsidR="0051191E" w:rsidRDefault="0051191E" w:rsidP="003261FE">
      <w:pPr>
        <w:spacing w:after="0" w:line="240" w:lineRule="auto"/>
      </w:pPr>
      <w:r>
        <w:separator/>
      </w:r>
    </w:p>
  </w:endnote>
  <w:endnote w:type="continuationSeparator" w:id="0">
    <w:p w14:paraId="6922A612" w14:textId="77777777" w:rsidR="0051191E" w:rsidRDefault="0051191E"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190BE4D0"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D87FCB">
      <w:rPr>
        <w:rFonts w:ascii="Times New Roman" w:hAnsi="Times New Roman"/>
        <w:b/>
        <w:bCs/>
      </w:rPr>
      <w:t>Guidance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05" w14:textId="77777777" w:rsidR="0051191E" w:rsidRDefault="0051191E" w:rsidP="003261FE">
      <w:pPr>
        <w:spacing w:after="0" w:line="240" w:lineRule="auto"/>
      </w:pPr>
      <w:r>
        <w:separator/>
      </w:r>
    </w:p>
  </w:footnote>
  <w:footnote w:type="continuationSeparator" w:id="0">
    <w:p w14:paraId="1E9BDD60" w14:textId="77777777" w:rsidR="0051191E" w:rsidRDefault="0051191E" w:rsidP="003261FE">
      <w:pPr>
        <w:spacing w:after="0" w:line="240" w:lineRule="auto"/>
      </w:pPr>
      <w:r>
        <w:continuationSeparator/>
      </w:r>
    </w:p>
  </w:footnote>
  <w:footnote w:id="1">
    <w:p w14:paraId="039BDD24" w14:textId="77777777" w:rsidR="002276B0" w:rsidRPr="00430F11" w:rsidRDefault="002276B0" w:rsidP="002276B0">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1" w:name="_Hlk2921257"/>
          <w:r>
            <w:rPr>
              <w:rFonts w:cstheme="minorHAnsi"/>
              <w:b/>
              <w:sz w:val="24"/>
            </w:rPr>
            <w:t>dd</w:t>
          </w:r>
          <w:r w:rsidRPr="004B7AC5">
            <w:rPr>
              <w:rFonts w:cstheme="minorHAnsi"/>
              <w:b/>
              <w:sz w:val="24"/>
            </w:rPr>
            <w:t>-mmm-</w:t>
          </w:r>
          <w:proofErr w:type="spellStart"/>
          <w:r w:rsidRPr="004B7AC5">
            <w:rPr>
              <w:rFonts w:cstheme="minorHAnsi"/>
              <w:b/>
              <w:sz w:val="24"/>
            </w:rPr>
            <w:t>yyyy</w:t>
          </w:r>
          <w:proofErr w:type="spellEnd"/>
        </w:p>
      </w:tc>
      <w:tc>
        <w:tcPr>
          <w:tcW w:w="6152" w:type="dxa"/>
          <w:vAlign w:val="center"/>
        </w:tcPr>
        <w:p w14:paraId="38304425" w14:textId="4FA340D2" w:rsidR="004A5993" w:rsidRPr="00592605" w:rsidRDefault="00F62205" w:rsidP="00746785">
          <w:pPr>
            <w:pStyle w:val="Header"/>
            <w:jc w:val="center"/>
            <w:rPr>
              <w:rFonts w:cstheme="minorHAnsi"/>
              <w:b/>
              <w:caps/>
              <w:sz w:val="24"/>
              <w:highlight w:val="yellow"/>
            </w:rPr>
          </w:pPr>
          <w:r>
            <w:rPr>
              <w:rFonts w:cstheme="minorHAnsi"/>
              <w:b/>
              <w:caps/>
              <w:sz w:val="24"/>
            </w:rPr>
            <w:t>[</w:t>
          </w:r>
          <w:r w:rsidR="00D53A33">
            <w:rPr>
              <w:rFonts w:cstheme="minorHAnsi"/>
              <w:b/>
              <w:caps/>
              <w:sz w:val="24"/>
            </w:rPr>
            <w:t>GUIDANCE</w:t>
          </w:r>
          <w:r w:rsidR="004A5993">
            <w:rPr>
              <w:rFonts w:cstheme="minorHAnsi"/>
              <w:b/>
              <w:caps/>
              <w:sz w:val="24"/>
            </w:rPr>
            <w:t xml:space="preserve"> </w:t>
          </w:r>
          <w:r w:rsidR="004E0A32">
            <w:rPr>
              <w:rFonts w:cstheme="minorHAnsi"/>
              <w:b/>
              <w:caps/>
              <w:sz w:val="24"/>
            </w:rPr>
            <w:t xml:space="preserve">Document </w:t>
          </w:r>
          <w:r w:rsidR="004A5993">
            <w:rPr>
              <w:rFonts w:cstheme="minorHAnsi"/>
              <w:b/>
              <w:caps/>
              <w:sz w:val="24"/>
            </w:rPr>
            <w:t>Remote Work Guidance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59264"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321686200" name="Picture 1321686200"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ORG-NTD-000010-COR-GDN-00008</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1"/>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FBF"/>
    <w:multiLevelType w:val="hybridMultilevel"/>
    <w:tmpl w:val="C0A4F52A"/>
    <w:lvl w:ilvl="0" w:tplc="CA70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ED14719"/>
    <w:multiLevelType w:val="hybridMultilevel"/>
    <w:tmpl w:val="7A708C7C"/>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5"/>
  </w:num>
  <w:num w:numId="2" w16cid:durableId="1217473795">
    <w:abstractNumId w:val="3"/>
  </w:num>
  <w:num w:numId="3" w16cid:durableId="1011491066">
    <w:abstractNumId w:val="8"/>
  </w:num>
  <w:num w:numId="4" w16cid:durableId="1004431434">
    <w:abstractNumId w:val="7"/>
  </w:num>
  <w:num w:numId="5" w16cid:durableId="552544939">
    <w:abstractNumId w:val="1"/>
  </w:num>
  <w:num w:numId="6" w16cid:durableId="1734767871">
    <w:abstractNumId w:val="0"/>
  </w:num>
  <w:num w:numId="7" w16cid:durableId="926769950">
    <w:abstractNumId w:val="4"/>
  </w:num>
  <w:num w:numId="8" w16cid:durableId="1504396950">
    <w:abstractNumId w:val="6"/>
  </w:num>
  <w:num w:numId="9" w16cid:durableId="64697753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A3CA3"/>
    <w:rsid w:val="000C257F"/>
    <w:rsid w:val="000F245E"/>
    <w:rsid w:val="00147A10"/>
    <w:rsid w:val="00160149"/>
    <w:rsid w:val="0016527A"/>
    <w:rsid w:val="001B14A2"/>
    <w:rsid w:val="001D1B51"/>
    <w:rsid w:val="002276B0"/>
    <w:rsid w:val="00234D85"/>
    <w:rsid w:val="00241510"/>
    <w:rsid w:val="00285AA5"/>
    <w:rsid w:val="002B7104"/>
    <w:rsid w:val="002C00F2"/>
    <w:rsid w:val="002D3F24"/>
    <w:rsid w:val="002E5095"/>
    <w:rsid w:val="003261FE"/>
    <w:rsid w:val="003435F9"/>
    <w:rsid w:val="00353821"/>
    <w:rsid w:val="003A5FCC"/>
    <w:rsid w:val="003C449A"/>
    <w:rsid w:val="003E073E"/>
    <w:rsid w:val="00442CE8"/>
    <w:rsid w:val="00461155"/>
    <w:rsid w:val="00465414"/>
    <w:rsid w:val="004702C4"/>
    <w:rsid w:val="00477C64"/>
    <w:rsid w:val="004A5993"/>
    <w:rsid w:val="004E0A32"/>
    <w:rsid w:val="004E41A1"/>
    <w:rsid w:val="004F3FB4"/>
    <w:rsid w:val="0051191E"/>
    <w:rsid w:val="00522832"/>
    <w:rsid w:val="00540915"/>
    <w:rsid w:val="005672A0"/>
    <w:rsid w:val="006072E8"/>
    <w:rsid w:val="00635B72"/>
    <w:rsid w:val="006547DB"/>
    <w:rsid w:val="006833E5"/>
    <w:rsid w:val="00704D88"/>
    <w:rsid w:val="00717E58"/>
    <w:rsid w:val="00746785"/>
    <w:rsid w:val="00753868"/>
    <w:rsid w:val="00761DE0"/>
    <w:rsid w:val="0078538F"/>
    <w:rsid w:val="007961CD"/>
    <w:rsid w:val="00832BCF"/>
    <w:rsid w:val="00880822"/>
    <w:rsid w:val="008E51F4"/>
    <w:rsid w:val="009360C8"/>
    <w:rsid w:val="00951132"/>
    <w:rsid w:val="00960C02"/>
    <w:rsid w:val="009975DC"/>
    <w:rsid w:val="009C7E3F"/>
    <w:rsid w:val="009E16EF"/>
    <w:rsid w:val="00A01D3A"/>
    <w:rsid w:val="00A378D9"/>
    <w:rsid w:val="00A53D13"/>
    <w:rsid w:val="00B246CF"/>
    <w:rsid w:val="00B62DEE"/>
    <w:rsid w:val="00B655EB"/>
    <w:rsid w:val="00B70F30"/>
    <w:rsid w:val="00B77FFD"/>
    <w:rsid w:val="00B87C0A"/>
    <w:rsid w:val="00B94825"/>
    <w:rsid w:val="00BB5D67"/>
    <w:rsid w:val="00BD5F1A"/>
    <w:rsid w:val="00BE103E"/>
    <w:rsid w:val="00BE6F98"/>
    <w:rsid w:val="00C02254"/>
    <w:rsid w:val="00C075CD"/>
    <w:rsid w:val="00C34463"/>
    <w:rsid w:val="00C35FB9"/>
    <w:rsid w:val="00C63CD4"/>
    <w:rsid w:val="00C94A91"/>
    <w:rsid w:val="00C94E27"/>
    <w:rsid w:val="00CA12EE"/>
    <w:rsid w:val="00CA398E"/>
    <w:rsid w:val="00CF0F75"/>
    <w:rsid w:val="00D16190"/>
    <w:rsid w:val="00D53A33"/>
    <w:rsid w:val="00D56165"/>
    <w:rsid w:val="00D6646B"/>
    <w:rsid w:val="00D762BC"/>
    <w:rsid w:val="00D87FCB"/>
    <w:rsid w:val="00DA1619"/>
    <w:rsid w:val="00DE226B"/>
    <w:rsid w:val="00DF6D1B"/>
    <w:rsid w:val="00E04D38"/>
    <w:rsid w:val="00E050D1"/>
    <w:rsid w:val="00E37F0B"/>
    <w:rsid w:val="00E456E7"/>
    <w:rsid w:val="00E8718E"/>
    <w:rsid w:val="00EB7847"/>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742635E7-06DB-452F-98D5-F765AD48E4CA}"/>
</file>

<file path=customXml/itemProps3.xml><?xml version="1.0" encoding="utf-8"?>
<ds:datastoreItem xmlns:ds="http://schemas.openxmlformats.org/officeDocument/2006/customXml" ds:itemID="{53F9457A-8DB0-40BF-A671-511D2CEA0B28}"/>
</file>

<file path=customXml/itemProps4.xml><?xml version="1.0" encoding="utf-8"?>
<ds:datastoreItem xmlns:ds="http://schemas.openxmlformats.org/officeDocument/2006/customXml" ds:itemID="{B8E4F847-47D1-4209-BF17-0C001602BAE7}"/>
</file>

<file path=docProps/app.xml><?xml version="1.0" encoding="utf-8"?>
<Properties xmlns="http://schemas.openxmlformats.org/officeDocument/2006/extended-properties" xmlns:vt="http://schemas.openxmlformats.org/officeDocument/2006/docPropsVTypes">
  <Template>Normal</Template>
  <TotalTime>13</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25</cp:revision>
  <dcterms:created xsi:type="dcterms:W3CDTF">2024-08-10T14:22:00Z</dcterms:created>
  <dcterms:modified xsi:type="dcterms:W3CDTF">2025-07-08T19:55:00Z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ies>
</file>