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8F99" w14:textId="77777777" w:rsidR="00681429" w:rsidRPr="00681429" w:rsidRDefault="00681429" w:rsidP="00681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1 – Hero Visual Upgrade (Imagery / Patterns)</w:t>
      </w:r>
    </w:p>
    <w:p w14:paraId="4BFCA37E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1.1 – Hero Illustration</w:t>
      </w:r>
    </w:p>
    <w:p w14:paraId="3618FA7B" w14:textId="77777777" w:rsidR="00681429" w:rsidRPr="00681429" w:rsidRDefault="00681429" w:rsidP="00681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prospective client</w:t>
      </w:r>
    </w:p>
    <w:p w14:paraId="774E1520" w14:textId="77777777" w:rsidR="00681429" w:rsidRPr="00681429" w:rsidRDefault="00681429" w:rsidP="00681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a polished visual illustration or abstract pattern in the hero panel</w:t>
      </w:r>
    </w:p>
    <w:p w14:paraId="098D61AB" w14:textId="77777777" w:rsidR="00681429" w:rsidRPr="00681429" w:rsidRDefault="00681429" w:rsidP="00681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the site immediately feels premium and design-forward</w:t>
      </w:r>
    </w:p>
    <w:p w14:paraId="0FE885F6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6667E19E" w14:textId="77777777" w:rsidR="00681429" w:rsidRPr="00681429" w:rsidRDefault="00681429" w:rsidP="006814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A hero visual (SVG or PNG) is added on the right side of the hero without impacting text readability.</w:t>
      </w:r>
    </w:p>
    <w:p w14:paraId="3A474D87" w14:textId="77777777" w:rsidR="00681429" w:rsidRPr="00681429" w:rsidRDefault="00681429" w:rsidP="006814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Visual scales correctly on desktop, tablet, and mobile.</w:t>
      </w:r>
    </w:p>
    <w:p w14:paraId="5C7619CB" w14:textId="77777777" w:rsidR="00681429" w:rsidRPr="00681429" w:rsidRDefault="00681429" w:rsidP="006814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Hero still passes core web vitals (no layout shift, minimal extra load).</w:t>
      </w:r>
    </w:p>
    <w:p w14:paraId="39C87436" w14:textId="77777777" w:rsidR="00681429" w:rsidRPr="00681429" w:rsidRDefault="00681429" w:rsidP="006814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Visual style matches existing dark/</w:t>
      </w:r>
      <w:proofErr w:type="spellStart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glassmorphism</w:t>
      </w:r>
      <w:proofErr w:type="spell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aesthetic.</w:t>
      </w:r>
    </w:p>
    <w:p w14:paraId="5A1F11EF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1.2 – Fallback for No-Image Environments</w:t>
      </w:r>
    </w:p>
    <w:p w14:paraId="74FFE140" w14:textId="77777777" w:rsidR="00681429" w:rsidRPr="00681429" w:rsidRDefault="00681429" w:rsidP="006814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user on a low-bandwidth or text-only experience</w:t>
      </w:r>
    </w:p>
    <w:p w14:paraId="177155E1" w14:textId="77777777" w:rsidR="00681429" w:rsidRPr="00681429" w:rsidRDefault="00681429" w:rsidP="006814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the hero to still look coherent without images</w:t>
      </w:r>
    </w:p>
    <w:p w14:paraId="71F8555A" w14:textId="77777777" w:rsidR="00681429" w:rsidRPr="00681429" w:rsidRDefault="00681429" w:rsidP="006814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the page remains usable and readable</w:t>
      </w:r>
    </w:p>
    <w:p w14:paraId="5EEF5BDF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1FA475B8" w14:textId="77777777" w:rsidR="00681429" w:rsidRPr="00681429" w:rsidRDefault="00681429" w:rsidP="006814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If hero image fails to load, layout degrades gracefully (no broken icons, no huge empty block).</w:t>
      </w:r>
    </w:p>
    <w:p w14:paraId="0344E96A" w14:textId="77777777" w:rsidR="00681429" w:rsidRPr="00681429" w:rsidRDefault="00681429" w:rsidP="006814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Alt text or </w:t>
      </w:r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role="presentation"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used appropriately depending on whether the image is decorative or meaningful.</w:t>
      </w:r>
    </w:p>
    <w:p w14:paraId="05BB4B9F" w14:textId="77777777" w:rsidR="00681429" w:rsidRPr="00681429" w:rsidRDefault="00681429" w:rsidP="00681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pict w14:anchorId="41F6E145">
          <v:rect id="_x0000_i1025" style="width:0;height:1.5pt" o:hralign="center" o:hrstd="t" o:hr="t" fillcolor="#a0a0a0" stroked="f"/>
        </w:pict>
      </w:r>
    </w:p>
    <w:p w14:paraId="7D50CA82" w14:textId="77777777" w:rsidR="00681429" w:rsidRPr="00681429" w:rsidRDefault="00681429" w:rsidP="00681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2 – SEO &amp; Social Sharing</w:t>
      </w:r>
    </w:p>
    <w:p w14:paraId="1F75D376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2.1 – Organization Schema</w:t>
      </w:r>
    </w:p>
    <w:p w14:paraId="063E19D5" w14:textId="77777777" w:rsidR="00681429" w:rsidRPr="00681429" w:rsidRDefault="00681429" w:rsidP="006814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search engine</w:t>
      </w:r>
    </w:p>
    <w:p w14:paraId="1771AA31" w14:textId="77777777" w:rsidR="00681429" w:rsidRPr="00681429" w:rsidRDefault="00681429" w:rsidP="006814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data for </w:t>
      </w:r>
      <w:proofErr w:type="spellStart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Statycal</w:t>
      </w:r>
      <w:proofErr w:type="spell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as an organization</w:t>
      </w:r>
    </w:p>
    <w:p w14:paraId="7E9ADAE9" w14:textId="77777777" w:rsidR="00681429" w:rsidRPr="00681429" w:rsidRDefault="00681429" w:rsidP="006814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search results can display rich snippets (logo, site name, contact info)</w:t>
      </w:r>
    </w:p>
    <w:p w14:paraId="15CD16EE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77F56CB8" w14:textId="77777777" w:rsidR="00681429" w:rsidRPr="00681429" w:rsidRDefault="00681429" w:rsidP="006814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JSON-LD </w:t>
      </w:r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(and/or </w:t>
      </w:r>
      <w:proofErr w:type="spellStart"/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LocalBusiness</w:t>
      </w:r>
      <w:proofErr w:type="spell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if relevant) schema is added to </w:t>
      </w:r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58BAE5" w14:textId="77777777" w:rsidR="00681429" w:rsidRPr="00681429" w:rsidRDefault="00681429" w:rsidP="006814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Includes name, URL, logo, </w:t>
      </w:r>
      <w:proofErr w:type="spellStart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sameAs</w:t>
      </w:r>
      <w:proofErr w:type="spell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(LinkedIn, etc.), and contact email/URL.</w:t>
      </w:r>
    </w:p>
    <w:p w14:paraId="700693D1" w14:textId="77777777" w:rsidR="00681429" w:rsidRPr="00681429" w:rsidRDefault="00681429" w:rsidP="006814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Structured data passes validation in Google’s Rich Results Test.</w:t>
      </w:r>
    </w:p>
    <w:p w14:paraId="4761B4B5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User Story 2.2 – Open Graph &amp; Twitter Cards</w:t>
      </w:r>
    </w:p>
    <w:p w14:paraId="0A5E604B" w14:textId="77777777" w:rsidR="00681429" w:rsidRPr="00681429" w:rsidRDefault="00681429" w:rsidP="006814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user sharing the site on social platforms</w:t>
      </w:r>
    </w:p>
    <w:p w14:paraId="61A0DD3C" w14:textId="77777777" w:rsidR="00681429" w:rsidRPr="00681429" w:rsidRDefault="00681429" w:rsidP="006814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rich previews with title, description, and image</w:t>
      </w:r>
    </w:p>
    <w:p w14:paraId="73542547" w14:textId="77777777" w:rsidR="00681429" w:rsidRPr="00681429" w:rsidRDefault="00681429" w:rsidP="006814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links to </w:t>
      </w:r>
      <w:proofErr w:type="spellStart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Statycal</w:t>
      </w:r>
      <w:proofErr w:type="spell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look professional and clickable</w:t>
      </w:r>
    </w:p>
    <w:p w14:paraId="7E2716DD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3CA52913" w14:textId="77777777" w:rsidR="00681429" w:rsidRPr="00681429" w:rsidRDefault="00681429" w:rsidP="006814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Add Open Graph tags: </w:t>
      </w:r>
      <w:proofErr w:type="spellStart"/>
      <w:proofErr w:type="gramStart"/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og:title</w:t>
      </w:r>
      <w:proofErr w:type="spellEnd"/>
      <w:proofErr w:type="gram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og:description</w:t>
      </w:r>
      <w:proofErr w:type="spellEnd"/>
      <w:proofErr w:type="gram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og:type</w:t>
      </w:r>
      <w:proofErr w:type="spellEnd"/>
      <w:proofErr w:type="gram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og:url</w:t>
      </w:r>
      <w:proofErr w:type="spell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og:image</w:t>
      </w:r>
      <w:proofErr w:type="spellEnd"/>
      <w:proofErr w:type="gram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25A36F" w14:textId="77777777" w:rsidR="00681429" w:rsidRPr="00681429" w:rsidRDefault="00681429" w:rsidP="006814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Add Twitter Card tags (at least </w:t>
      </w:r>
      <w:proofErr w:type="spellStart"/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summary_large_image</w:t>
      </w:r>
      <w:proofErr w:type="spell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9FB9185" w14:textId="77777777" w:rsidR="00681429" w:rsidRPr="00681429" w:rsidRDefault="00681429" w:rsidP="006814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Sharing the homepage on LinkedIn/Twitter/Slack shows correct title, description, and hero thumbnail.</w:t>
      </w:r>
    </w:p>
    <w:p w14:paraId="730A7DFF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2.3 – Page-Level Meta Optimization</w:t>
      </w:r>
    </w:p>
    <w:p w14:paraId="749081F1" w14:textId="77777777" w:rsidR="00681429" w:rsidRPr="00681429" w:rsidRDefault="00681429" w:rsidP="006814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search engine</w:t>
      </w:r>
    </w:p>
    <w:p w14:paraId="66D5E060" w14:textId="77777777" w:rsidR="00681429" w:rsidRPr="00681429" w:rsidRDefault="00681429" w:rsidP="006814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targeted, unique titles and meta descriptions for key sections</w:t>
      </w:r>
    </w:p>
    <w:p w14:paraId="360DBD62" w14:textId="77777777" w:rsidR="00681429" w:rsidRPr="00681429" w:rsidRDefault="00681429" w:rsidP="006814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Statycal</w:t>
      </w:r>
      <w:proofErr w:type="spell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ranks appropriately for relevant services</w:t>
      </w:r>
    </w:p>
    <w:p w14:paraId="482731C4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22AD0BE3" w14:textId="77777777" w:rsidR="00681429" w:rsidRPr="00681429" w:rsidRDefault="00681429" w:rsidP="006814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&lt;title&gt;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name="description"&gt;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are unique and descriptive for the main entry page (and any future separate pages).</w:t>
      </w:r>
    </w:p>
    <w:p w14:paraId="63ADDB94" w14:textId="77777777" w:rsidR="00681429" w:rsidRPr="00681429" w:rsidRDefault="00681429" w:rsidP="006814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Titles include keywords around data, cloud, security, automation, and Microsoft alignment.</w:t>
      </w:r>
    </w:p>
    <w:p w14:paraId="1FCDADFC" w14:textId="77777777" w:rsidR="00681429" w:rsidRPr="00681429" w:rsidRDefault="00681429" w:rsidP="006814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No duplicate titles/descriptions within the site.</w:t>
      </w:r>
    </w:p>
    <w:p w14:paraId="309861A2" w14:textId="77777777" w:rsidR="00681429" w:rsidRPr="00681429" w:rsidRDefault="00681429" w:rsidP="00681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pict w14:anchorId="372CE956">
          <v:rect id="_x0000_i1026" style="width:0;height:1.5pt" o:hralign="center" o:hrstd="t" o:hr="t" fillcolor="#a0a0a0" stroked="f"/>
        </w:pict>
      </w:r>
    </w:p>
    <w:p w14:paraId="60E64975" w14:textId="77777777" w:rsidR="00681429" w:rsidRPr="00681429" w:rsidRDefault="00681429" w:rsidP="00681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3 – Performance &amp; Core Web Vitals</w:t>
      </w:r>
    </w:p>
    <w:p w14:paraId="7D9D03E3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3.1 – Minify &amp; Bundle CSS/JS</w:t>
      </w:r>
    </w:p>
    <w:p w14:paraId="0BAB1B5F" w14:textId="77777777" w:rsidR="00681429" w:rsidRPr="00681429" w:rsidRDefault="00681429" w:rsidP="006814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visitor on a typical broadband or mobile connection</w:t>
      </w:r>
    </w:p>
    <w:p w14:paraId="3E45C163" w14:textId="77777777" w:rsidR="00681429" w:rsidRPr="00681429" w:rsidRDefault="00681429" w:rsidP="006814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the page to load quickly</w:t>
      </w:r>
    </w:p>
    <w:p w14:paraId="1518BD72" w14:textId="77777777" w:rsidR="00681429" w:rsidRPr="00681429" w:rsidRDefault="00681429" w:rsidP="006814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I don’t bounce due to slow load times</w:t>
      </w:r>
    </w:p>
    <w:p w14:paraId="71288704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3AD0A508" w14:textId="77777777" w:rsidR="00681429" w:rsidRPr="00681429" w:rsidRDefault="00681429" w:rsidP="006814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CSS and JS are minified (and optionally bundled) for production.</w:t>
      </w:r>
    </w:p>
    <w:p w14:paraId="7157F20E" w14:textId="77777777" w:rsidR="00681429" w:rsidRPr="00681429" w:rsidRDefault="00681429" w:rsidP="006814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No unused CSS/JS is shipped where easily avoidable.</w:t>
      </w:r>
    </w:p>
    <w:p w14:paraId="55EDEE3B" w14:textId="77777777" w:rsidR="00681429" w:rsidRPr="00681429" w:rsidRDefault="00681429" w:rsidP="006814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Core Web Vitals (LCP, FID/INP, CLS) remain in “Good” thresholds on Lighthouse.</w:t>
      </w:r>
    </w:p>
    <w:p w14:paraId="23D943E6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3.2 – Critical CSS Inlining</w:t>
      </w:r>
    </w:p>
    <w:p w14:paraId="610E88B3" w14:textId="77777777" w:rsidR="00681429" w:rsidRPr="00681429" w:rsidRDefault="00681429" w:rsidP="006814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first-time visitor</w:t>
      </w:r>
    </w:p>
    <w:p w14:paraId="059F1312" w14:textId="77777777" w:rsidR="00681429" w:rsidRPr="00681429" w:rsidRDefault="00681429" w:rsidP="006814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 want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the hero content to render almost instantly</w:t>
      </w:r>
    </w:p>
    <w:p w14:paraId="42AB5D6D" w14:textId="77777777" w:rsidR="00681429" w:rsidRPr="00681429" w:rsidRDefault="00681429" w:rsidP="006814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I perceive the site as fast and professional</w:t>
      </w:r>
    </w:p>
    <w:p w14:paraId="432BE7CD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06688F13" w14:textId="77777777" w:rsidR="00681429" w:rsidRPr="00681429" w:rsidRDefault="00681429" w:rsidP="006814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Above-the-fold styles (hero, header, basic layout) are </w:t>
      </w:r>
      <w:proofErr w:type="spellStart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inlined</w:t>
      </w:r>
      <w:proofErr w:type="spell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or served as critical CSS.</w:t>
      </w:r>
    </w:p>
    <w:p w14:paraId="74457915" w14:textId="77777777" w:rsidR="00681429" w:rsidRPr="00681429" w:rsidRDefault="00681429" w:rsidP="006814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Render-blocking CSS is reduced as much as reasonably possible.</w:t>
      </w:r>
    </w:p>
    <w:p w14:paraId="284308C6" w14:textId="77777777" w:rsidR="00681429" w:rsidRPr="00681429" w:rsidRDefault="00681429" w:rsidP="006814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Lighthouse “Render-blocking resources” warning is minimized or resolved.</w:t>
      </w:r>
    </w:p>
    <w:p w14:paraId="2EB46E38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3.3 – Lazy-Load Heavy Assets</w:t>
      </w:r>
    </w:p>
    <w:p w14:paraId="5AF52F76" w14:textId="77777777" w:rsidR="00681429" w:rsidRPr="00681429" w:rsidRDefault="00681429" w:rsidP="006814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visitor scrolling through the site</w:t>
      </w:r>
    </w:p>
    <w:p w14:paraId="0B2AA8E6" w14:textId="77777777" w:rsidR="00681429" w:rsidRPr="00681429" w:rsidRDefault="00681429" w:rsidP="006814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images or heavy assets below the fold to load only when needed</w:t>
      </w:r>
    </w:p>
    <w:p w14:paraId="7E9E29A9" w14:textId="77777777" w:rsidR="00681429" w:rsidRPr="00681429" w:rsidRDefault="00681429" w:rsidP="006814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initial page load is fast</w:t>
      </w:r>
    </w:p>
    <w:p w14:paraId="14B13BBF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6E4DD1E5" w14:textId="77777777" w:rsidR="00681429" w:rsidRPr="00681429" w:rsidRDefault="00681429" w:rsidP="006814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Non-critical images and media use </w:t>
      </w:r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loading="lazy"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or equivalent.</w:t>
      </w:r>
    </w:p>
    <w:p w14:paraId="3A7A3148" w14:textId="77777777" w:rsidR="00681429" w:rsidRPr="00681429" w:rsidRDefault="00681429" w:rsidP="006814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No visible delay or “pop-in” for in-viewport content during normal scroll.</w:t>
      </w:r>
    </w:p>
    <w:p w14:paraId="7CC170FE" w14:textId="77777777" w:rsidR="00681429" w:rsidRPr="00681429" w:rsidRDefault="00681429" w:rsidP="006814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Initial network waterfall shows reduced initial bytes and requests.</w:t>
      </w:r>
    </w:p>
    <w:p w14:paraId="2418B850" w14:textId="77777777" w:rsidR="00681429" w:rsidRPr="00681429" w:rsidRDefault="00681429" w:rsidP="00681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pict w14:anchorId="510056D7">
          <v:rect id="_x0000_i1027" style="width:0;height:1.5pt" o:hralign="center" o:hrstd="t" o:hr="t" fillcolor="#a0a0a0" stroked="f"/>
        </w:pict>
      </w:r>
    </w:p>
    <w:p w14:paraId="63638816" w14:textId="77777777" w:rsidR="00681429" w:rsidRPr="00681429" w:rsidRDefault="00681429" w:rsidP="00681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4 – Accessibility Enhancements</w:t>
      </w:r>
    </w:p>
    <w:p w14:paraId="7C68A894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4.1 – Accessible Mobile Navigation</w:t>
      </w:r>
    </w:p>
    <w:p w14:paraId="561827E1" w14:textId="77777777" w:rsidR="00681429" w:rsidRPr="00681429" w:rsidRDefault="00681429" w:rsidP="006814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keyboard or screen reader user</w:t>
      </w:r>
    </w:p>
    <w:p w14:paraId="77BED527" w14:textId="77777777" w:rsidR="00681429" w:rsidRPr="00681429" w:rsidRDefault="00681429" w:rsidP="006814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the mobile nav toggle to expose its state</w:t>
      </w:r>
    </w:p>
    <w:p w14:paraId="6F042104" w14:textId="77777777" w:rsidR="00681429" w:rsidRPr="00681429" w:rsidRDefault="00681429" w:rsidP="006814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I can understand when the menu is open or closed</w:t>
      </w:r>
    </w:p>
    <w:p w14:paraId="0C738D38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47FD4D13" w14:textId="77777777" w:rsidR="00681429" w:rsidRPr="00681429" w:rsidRDefault="00681429" w:rsidP="006814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Menu button has </w:t>
      </w:r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aria-label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aria-expanded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attributes that toggle correctly.</w:t>
      </w:r>
    </w:p>
    <w:p w14:paraId="5B82A06D" w14:textId="77777777" w:rsidR="00681429" w:rsidRPr="00681429" w:rsidRDefault="00681429" w:rsidP="006814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Focus moves predictably: tabbing after opening nav enters the menu.</w:t>
      </w:r>
    </w:p>
    <w:p w14:paraId="3D515D39" w14:textId="77777777" w:rsidR="00681429" w:rsidRPr="00681429" w:rsidRDefault="00681429" w:rsidP="006814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ESC or clicking outside closes the menu and returns focus logically.</w:t>
      </w:r>
    </w:p>
    <w:p w14:paraId="7572358F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4.2 – Skip-to-Content Link</w:t>
      </w:r>
    </w:p>
    <w:p w14:paraId="397DB7B2" w14:textId="77777777" w:rsidR="00681429" w:rsidRPr="00681429" w:rsidRDefault="00681429" w:rsidP="006814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keyboard-only user</w:t>
      </w:r>
    </w:p>
    <w:p w14:paraId="26FCEE2C" w14:textId="77777777" w:rsidR="00681429" w:rsidRPr="00681429" w:rsidRDefault="00681429" w:rsidP="006814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a “Skip to main content” link</w:t>
      </w:r>
    </w:p>
    <w:p w14:paraId="5049E4E7" w14:textId="77777777" w:rsidR="00681429" w:rsidRPr="00681429" w:rsidRDefault="00681429" w:rsidP="006814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I can bypass repeated navigation on every page load</w:t>
      </w:r>
    </w:p>
    <w:p w14:paraId="3DDF405E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38B536CF" w14:textId="77777777" w:rsidR="00681429" w:rsidRPr="00681429" w:rsidRDefault="00681429" w:rsidP="006814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A skip link appears when focused (e.g., via Tab).</w:t>
      </w:r>
    </w:p>
    <w:p w14:paraId="1B0462D1" w14:textId="77777777" w:rsidR="00681429" w:rsidRPr="00681429" w:rsidRDefault="00681429" w:rsidP="006814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Skip link moves focus to the main content region when activated.</w:t>
      </w:r>
    </w:p>
    <w:p w14:paraId="124FA792" w14:textId="77777777" w:rsidR="00681429" w:rsidRPr="00681429" w:rsidRDefault="00681429" w:rsidP="006814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Works consistently on desktop and mobile.</w:t>
      </w:r>
    </w:p>
    <w:p w14:paraId="14DC55FF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4.3 – Color Contrast &amp; Text Legibility</w:t>
      </w:r>
    </w:p>
    <w:p w14:paraId="63DBD5D3" w14:textId="77777777" w:rsidR="00681429" w:rsidRPr="00681429" w:rsidRDefault="00681429" w:rsidP="006814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user with low vision or on a low-quality screen</w:t>
      </w:r>
    </w:p>
    <w:p w14:paraId="03A6F6B8" w14:textId="77777777" w:rsidR="00681429" w:rsidRPr="00681429" w:rsidRDefault="00681429" w:rsidP="006814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sufficient contrast between text and background</w:t>
      </w:r>
    </w:p>
    <w:p w14:paraId="37539602" w14:textId="77777777" w:rsidR="00681429" w:rsidRPr="00681429" w:rsidRDefault="00681429" w:rsidP="006814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content is easy to read</w:t>
      </w:r>
    </w:p>
    <w:p w14:paraId="1CAEA82A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73761A23" w14:textId="77777777" w:rsidR="00681429" w:rsidRPr="00681429" w:rsidRDefault="00681429" w:rsidP="006814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All body text meets WCAG 2.1 AA contrast ratio.</w:t>
      </w:r>
    </w:p>
    <w:p w14:paraId="14D5AA7A" w14:textId="77777777" w:rsidR="00681429" w:rsidRPr="00681429" w:rsidRDefault="00681429" w:rsidP="006814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Muted text remains legible against the dark background.</w:t>
      </w:r>
    </w:p>
    <w:p w14:paraId="63F9C43D" w14:textId="77777777" w:rsidR="00681429" w:rsidRPr="00681429" w:rsidRDefault="00681429" w:rsidP="006814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Visual regression checks confirm contrast after any palette adjustments.</w:t>
      </w:r>
    </w:p>
    <w:p w14:paraId="7FEA41A8" w14:textId="77777777" w:rsidR="00681429" w:rsidRPr="00681429" w:rsidRDefault="00681429" w:rsidP="00681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pict w14:anchorId="151064B4">
          <v:rect id="_x0000_i1028" style="width:0;height:1.5pt" o:hralign="center" o:hrstd="t" o:hr="t" fillcolor="#a0a0a0" stroked="f"/>
        </w:pict>
      </w:r>
    </w:p>
    <w:p w14:paraId="58E5C0A4" w14:textId="77777777" w:rsidR="00681429" w:rsidRPr="00681429" w:rsidRDefault="00681429" w:rsidP="00681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5 – Contact Form Backend &amp; Lead Handling</w:t>
      </w:r>
    </w:p>
    <w:p w14:paraId="011C421A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5.1 – Real Submission Handling</w:t>
      </w:r>
    </w:p>
    <w:p w14:paraId="34208FDA" w14:textId="77777777" w:rsidR="00681429" w:rsidRPr="00681429" w:rsidRDefault="00681429" w:rsidP="006814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prospective client</w:t>
      </w:r>
    </w:p>
    <w:p w14:paraId="603B5EB5" w14:textId="77777777" w:rsidR="00681429" w:rsidRPr="00681429" w:rsidRDefault="00681429" w:rsidP="006814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my contact request to </w:t>
      </w:r>
      <w:proofErr w:type="gramStart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actually be</w:t>
      </w:r>
      <w:proofErr w:type="gram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delivered to </w:t>
      </w:r>
      <w:proofErr w:type="spellStart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Statycal</w:t>
      </w:r>
      <w:proofErr w:type="spellEnd"/>
    </w:p>
    <w:p w14:paraId="60AD3A27" w14:textId="77777777" w:rsidR="00681429" w:rsidRPr="00681429" w:rsidRDefault="00681429" w:rsidP="006814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I can start an engagement</w:t>
      </w:r>
    </w:p>
    <w:p w14:paraId="709CDE14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4D00A564" w14:textId="77777777" w:rsidR="00681429" w:rsidRPr="00681429" w:rsidRDefault="00681429" w:rsidP="006814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Contact form submits to a backend endpoint (e.g., serverless function, service like </w:t>
      </w:r>
      <w:proofErr w:type="spellStart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Formspree</w:t>
      </w:r>
      <w:proofErr w:type="spell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2CD5DE65" w14:textId="77777777" w:rsidR="00681429" w:rsidRPr="00681429" w:rsidRDefault="00681429" w:rsidP="006814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On success, user sees a clear confirmation message (and optionally a follow-up email).</w:t>
      </w:r>
    </w:p>
    <w:p w14:paraId="23C1A634" w14:textId="77777777" w:rsidR="00681429" w:rsidRPr="00681429" w:rsidRDefault="00681429" w:rsidP="006814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On failure, user sees an error state with retry guidance.</w:t>
      </w:r>
    </w:p>
    <w:p w14:paraId="5711E6BD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5.2 – Lead Routing &amp; Notifications</w:t>
      </w:r>
    </w:p>
    <w:p w14:paraId="64CDD64C" w14:textId="77777777" w:rsidR="00681429" w:rsidRPr="00681429" w:rsidRDefault="00681429" w:rsidP="006814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Statycal</w:t>
      </w:r>
      <w:proofErr w:type="spell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owner</w:t>
      </w:r>
    </w:p>
    <w:p w14:paraId="47A30231" w14:textId="77777777" w:rsidR="00681429" w:rsidRPr="00681429" w:rsidRDefault="00681429" w:rsidP="006814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each form submission to notify me and be stored</w:t>
      </w:r>
    </w:p>
    <w:p w14:paraId="5397F0CF" w14:textId="77777777" w:rsidR="00681429" w:rsidRPr="00681429" w:rsidRDefault="00681429" w:rsidP="006814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no lead is lost and I can track pipeline</w:t>
      </w:r>
    </w:p>
    <w:p w14:paraId="06FE1B55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5D6B2F18" w14:textId="77777777" w:rsidR="00681429" w:rsidRPr="00681429" w:rsidRDefault="00681429" w:rsidP="006814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Submissions are sent to at least one email inbox or CRM/inbox tool.</w:t>
      </w:r>
    </w:p>
    <w:p w14:paraId="73FA93CB" w14:textId="77777777" w:rsidR="00681429" w:rsidRPr="00681429" w:rsidRDefault="00681429" w:rsidP="006814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Submissions are logged (database, spreadsheet, or CRM) with timestamp and key fields.</w:t>
      </w:r>
    </w:p>
    <w:p w14:paraId="6F04B80C" w14:textId="77777777" w:rsidR="00681429" w:rsidRPr="00681429" w:rsidRDefault="00681429" w:rsidP="006814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Optional: Tag or field for “Lead source” (e.g., Website – Contact form).</w:t>
      </w:r>
    </w:p>
    <w:p w14:paraId="23159461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5.3 – Basic Spam &amp; Abuse Protection</w:t>
      </w:r>
    </w:p>
    <w:p w14:paraId="0DEA15FF" w14:textId="77777777" w:rsidR="00681429" w:rsidRPr="00681429" w:rsidRDefault="00681429" w:rsidP="006814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As a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site owner</w:t>
      </w:r>
    </w:p>
    <w:p w14:paraId="685A996C" w14:textId="77777777" w:rsidR="00681429" w:rsidRPr="00681429" w:rsidRDefault="00681429" w:rsidP="006814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to reduce spam and bot submissions</w:t>
      </w:r>
    </w:p>
    <w:p w14:paraId="76BCB081" w14:textId="77777777" w:rsidR="00681429" w:rsidRPr="00681429" w:rsidRDefault="00681429" w:rsidP="006814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we only spend time on real leads</w:t>
      </w:r>
    </w:p>
    <w:p w14:paraId="3FCC30C3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177771E6" w14:textId="77777777" w:rsidR="00681429" w:rsidRPr="00681429" w:rsidRDefault="00681429" w:rsidP="006814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Add at least one anti-spam mechanism (honeypot field, time-based checks, invisible captcha, etc.).</w:t>
      </w:r>
    </w:p>
    <w:p w14:paraId="5C593BDA" w14:textId="77777777" w:rsidR="00681429" w:rsidRPr="00681429" w:rsidRDefault="00681429" w:rsidP="006814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Bot submissions noticeably reduced after deployment.</w:t>
      </w:r>
    </w:p>
    <w:p w14:paraId="6659F5FB" w14:textId="77777777" w:rsidR="00681429" w:rsidRPr="00681429" w:rsidRDefault="00681429" w:rsidP="006814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No significant increase in friction for legitimate users.</w:t>
      </w:r>
    </w:p>
    <w:p w14:paraId="243E8B95" w14:textId="77777777" w:rsidR="00681429" w:rsidRPr="00681429" w:rsidRDefault="00681429" w:rsidP="006814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81429" w:rsidRPr="0068142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0F404C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E7D8E1A" w14:textId="77777777" w:rsidR="00681429" w:rsidRPr="00681429" w:rsidRDefault="00681429" w:rsidP="00681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6 – Branding Assets &amp; PWA Readiness</w:t>
      </w:r>
    </w:p>
    <w:p w14:paraId="01C12D0D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6.1 – Favicon &amp; App Icons</w:t>
      </w:r>
    </w:p>
    <w:p w14:paraId="6AEA08A3" w14:textId="77777777" w:rsidR="00681429" w:rsidRPr="00681429" w:rsidRDefault="00681429" w:rsidP="006814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visitor</w:t>
      </w:r>
    </w:p>
    <w:p w14:paraId="2F5A48E8" w14:textId="77777777" w:rsidR="00681429" w:rsidRPr="00681429" w:rsidRDefault="00681429" w:rsidP="006814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a recognizable icon in my browser tab and bookmarks</w:t>
      </w:r>
    </w:p>
    <w:p w14:paraId="35ABC812" w14:textId="77777777" w:rsidR="00681429" w:rsidRPr="00681429" w:rsidRDefault="00681429" w:rsidP="006814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I can quickly identify </w:t>
      </w:r>
      <w:proofErr w:type="spellStart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Statycal</w:t>
      </w:r>
      <w:proofErr w:type="spell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among open tabs</w:t>
      </w:r>
    </w:p>
    <w:p w14:paraId="1A272193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6A3FBF5E" w14:textId="77777777" w:rsidR="00681429" w:rsidRPr="00681429" w:rsidRDefault="00681429" w:rsidP="006814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Favicon is added in multiple sizes (</w:t>
      </w:r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16x16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32x32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48x48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at minimum).</w:t>
      </w:r>
    </w:p>
    <w:p w14:paraId="2A9D777B" w14:textId="77777777" w:rsidR="00681429" w:rsidRPr="00681429" w:rsidRDefault="00681429" w:rsidP="006814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Icons display correctly in major browsers and OSes.</w:t>
      </w:r>
    </w:p>
    <w:p w14:paraId="75FD6699" w14:textId="77777777" w:rsidR="00681429" w:rsidRPr="00681429" w:rsidRDefault="00681429" w:rsidP="006814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No broken favicon network requests.</w:t>
      </w:r>
    </w:p>
    <w:p w14:paraId="1555EF46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6.2 – Web App Manifest</w:t>
      </w:r>
    </w:p>
    <w:p w14:paraId="1CC9154B" w14:textId="77777777" w:rsidR="00681429" w:rsidRPr="00681429" w:rsidRDefault="00681429" w:rsidP="006814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mobile or desktop user who pins sites</w:t>
      </w:r>
    </w:p>
    <w:p w14:paraId="69428EF3" w14:textId="77777777" w:rsidR="00681429" w:rsidRPr="00681429" w:rsidRDefault="00681429" w:rsidP="006814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Statycal</w:t>
      </w:r>
      <w:proofErr w:type="spell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to have a basic web app manifest</w:t>
      </w:r>
    </w:p>
    <w:p w14:paraId="3972DCAA" w14:textId="77777777" w:rsidR="00681429" w:rsidRPr="00681429" w:rsidRDefault="00681429" w:rsidP="006814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it presents nicely when saved to a home screen or app launcher</w:t>
      </w:r>
    </w:p>
    <w:p w14:paraId="06883E2D" w14:textId="77777777" w:rsidR="00681429" w:rsidRPr="00681429" w:rsidRDefault="00681429" w:rsidP="00681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33C604B6" w14:textId="77777777" w:rsidR="00681429" w:rsidRPr="00681429" w:rsidRDefault="00681429" w:rsidP="006814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manifest.json</w:t>
      </w:r>
      <w:proofErr w:type="spellEnd"/>
      <w:proofErr w:type="gram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includes name, </w:t>
      </w:r>
      <w:proofErr w:type="spellStart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short_name</w:t>
      </w:r>
      <w:proofErr w:type="spell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, icons, </w:t>
      </w:r>
      <w:proofErr w:type="spellStart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theme_color</w:t>
      </w:r>
      <w:proofErr w:type="spell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background_color</w:t>
      </w:r>
      <w:proofErr w:type="spell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AF9514" w14:textId="77777777" w:rsidR="00681429" w:rsidRPr="00681429" w:rsidRDefault="00681429" w:rsidP="006814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Site links to the manifest in </w:t>
      </w:r>
      <w:r w:rsidRPr="00681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  <w:r w:rsidRPr="006814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228EA1" w14:textId="0344C79B" w:rsidR="0047508A" w:rsidRPr="00681429" w:rsidRDefault="00681429" w:rsidP="006814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Pinned/installed shortcut uses </w:t>
      </w:r>
      <w:proofErr w:type="spellStart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>Statycal’s</w:t>
      </w:r>
      <w:proofErr w:type="spellEnd"/>
      <w:r w:rsidRPr="00681429">
        <w:rPr>
          <w:rFonts w:ascii="Times New Roman" w:eastAsia="Times New Roman" w:hAnsi="Times New Roman" w:cs="Times New Roman"/>
          <w:kern w:val="0"/>
          <w14:ligatures w14:val="none"/>
        </w:rPr>
        <w:t xml:space="preserve"> icon and name properly.</w:t>
      </w:r>
    </w:p>
    <w:sectPr w:rsidR="0047508A" w:rsidRPr="00681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47F3"/>
    <w:multiLevelType w:val="multilevel"/>
    <w:tmpl w:val="0E44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52BC7"/>
    <w:multiLevelType w:val="multilevel"/>
    <w:tmpl w:val="50A8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F1567"/>
    <w:multiLevelType w:val="multilevel"/>
    <w:tmpl w:val="70D6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D5567"/>
    <w:multiLevelType w:val="multilevel"/>
    <w:tmpl w:val="4B9A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1298B"/>
    <w:multiLevelType w:val="multilevel"/>
    <w:tmpl w:val="E450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A463B"/>
    <w:multiLevelType w:val="multilevel"/>
    <w:tmpl w:val="0B1E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60A2A"/>
    <w:multiLevelType w:val="multilevel"/>
    <w:tmpl w:val="5D8C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333DA"/>
    <w:multiLevelType w:val="multilevel"/>
    <w:tmpl w:val="DA18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74DF2"/>
    <w:multiLevelType w:val="multilevel"/>
    <w:tmpl w:val="1A48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E1361"/>
    <w:multiLevelType w:val="multilevel"/>
    <w:tmpl w:val="2AF8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F2D22"/>
    <w:multiLevelType w:val="multilevel"/>
    <w:tmpl w:val="572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86DFF"/>
    <w:multiLevelType w:val="multilevel"/>
    <w:tmpl w:val="223E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E5772"/>
    <w:multiLevelType w:val="multilevel"/>
    <w:tmpl w:val="00E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F05FF"/>
    <w:multiLevelType w:val="multilevel"/>
    <w:tmpl w:val="90F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B02F3"/>
    <w:multiLevelType w:val="multilevel"/>
    <w:tmpl w:val="87BA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12801"/>
    <w:multiLevelType w:val="multilevel"/>
    <w:tmpl w:val="E15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B7E3A"/>
    <w:multiLevelType w:val="multilevel"/>
    <w:tmpl w:val="A902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7438AC"/>
    <w:multiLevelType w:val="multilevel"/>
    <w:tmpl w:val="D992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146D4"/>
    <w:multiLevelType w:val="multilevel"/>
    <w:tmpl w:val="F7AC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209F9"/>
    <w:multiLevelType w:val="multilevel"/>
    <w:tmpl w:val="673A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36441"/>
    <w:multiLevelType w:val="multilevel"/>
    <w:tmpl w:val="DA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35219"/>
    <w:multiLevelType w:val="multilevel"/>
    <w:tmpl w:val="948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446CD"/>
    <w:multiLevelType w:val="multilevel"/>
    <w:tmpl w:val="ED6C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D69AE"/>
    <w:multiLevelType w:val="multilevel"/>
    <w:tmpl w:val="FDAE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F7021"/>
    <w:multiLevelType w:val="multilevel"/>
    <w:tmpl w:val="F7AA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C7310D"/>
    <w:multiLevelType w:val="multilevel"/>
    <w:tmpl w:val="EE4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C3D97"/>
    <w:multiLevelType w:val="multilevel"/>
    <w:tmpl w:val="2CC6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024EB2"/>
    <w:multiLevelType w:val="multilevel"/>
    <w:tmpl w:val="6AF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C3388"/>
    <w:multiLevelType w:val="multilevel"/>
    <w:tmpl w:val="4AE8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AD42D5"/>
    <w:multiLevelType w:val="multilevel"/>
    <w:tmpl w:val="2A20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DD60D7"/>
    <w:multiLevelType w:val="multilevel"/>
    <w:tmpl w:val="E544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680572"/>
    <w:multiLevelType w:val="multilevel"/>
    <w:tmpl w:val="50DE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249353">
    <w:abstractNumId w:val="23"/>
  </w:num>
  <w:num w:numId="2" w16cid:durableId="1176650777">
    <w:abstractNumId w:val="20"/>
  </w:num>
  <w:num w:numId="3" w16cid:durableId="425274414">
    <w:abstractNumId w:val="11"/>
  </w:num>
  <w:num w:numId="4" w16cid:durableId="1590847740">
    <w:abstractNumId w:val="1"/>
  </w:num>
  <w:num w:numId="5" w16cid:durableId="2126189263">
    <w:abstractNumId w:val="22"/>
  </w:num>
  <w:num w:numId="6" w16cid:durableId="1231160415">
    <w:abstractNumId w:val="15"/>
  </w:num>
  <w:num w:numId="7" w16cid:durableId="224806140">
    <w:abstractNumId w:val="21"/>
  </w:num>
  <w:num w:numId="8" w16cid:durableId="2025861580">
    <w:abstractNumId w:val="14"/>
  </w:num>
  <w:num w:numId="9" w16cid:durableId="1323965097">
    <w:abstractNumId w:val="8"/>
  </w:num>
  <w:num w:numId="10" w16cid:durableId="1831290746">
    <w:abstractNumId w:val="2"/>
  </w:num>
  <w:num w:numId="11" w16cid:durableId="62725991">
    <w:abstractNumId w:val="17"/>
  </w:num>
  <w:num w:numId="12" w16cid:durableId="756749574">
    <w:abstractNumId w:val="24"/>
  </w:num>
  <w:num w:numId="13" w16cid:durableId="1790977045">
    <w:abstractNumId w:val="7"/>
  </w:num>
  <w:num w:numId="14" w16cid:durableId="680663901">
    <w:abstractNumId w:val="27"/>
  </w:num>
  <w:num w:numId="15" w16cid:durableId="1173762807">
    <w:abstractNumId w:val="30"/>
  </w:num>
  <w:num w:numId="16" w16cid:durableId="1397973787">
    <w:abstractNumId w:val="26"/>
  </w:num>
  <w:num w:numId="17" w16cid:durableId="1514416535">
    <w:abstractNumId w:val="19"/>
  </w:num>
  <w:num w:numId="18" w16cid:durableId="1793092204">
    <w:abstractNumId w:val="16"/>
  </w:num>
  <w:num w:numId="19" w16cid:durableId="1616401820">
    <w:abstractNumId w:val="0"/>
  </w:num>
  <w:num w:numId="20" w16cid:durableId="818038809">
    <w:abstractNumId w:val="5"/>
  </w:num>
  <w:num w:numId="21" w16cid:durableId="1305619869">
    <w:abstractNumId w:val="9"/>
  </w:num>
  <w:num w:numId="22" w16cid:durableId="1948076895">
    <w:abstractNumId w:val="3"/>
  </w:num>
  <w:num w:numId="23" w16cid:durableId="1017465179">
    <w:abstractNumId w:val="10"/>
  </w:num>
  <w:num w:numId="24" w16cid:durableId="1759324332">
    <w:abstractNumId w:val="29"/>
  </w:num>
  <w:num w:numId="25" w16cid:durableId="1967000140">
    <w:abstractNumId w:val="28"/>
  </w:num>
  <w:num w:numId="26" w16cid:durableId="1332176067">
    <w:abstractNumId w:val="13"/>
  </w:num>
  <w:num w:numId="27" w16cid:durableId="1677882973">
    <w:abstractNumId w:val="18"/>
  </w:num>
  <w:num w:numId="28" w16cid:durableId="210656618">
    <w:abstractNumId w:val="4"/>
  </w:num>
  <w:num w:numId="29" w16cid:durableId="148137538">
    <w:abstractNumId w:val="25"/>
  </w:num>
  <w:num w:numId="30" w16cid:durableId="1650941120">
    <w:abstractNumId w:val="12"/>
  </w:num>
  <w:num w:numId="31" w16cid:durableId="1425805543">
    <w:abstractNumId w:val="31"/>
  </w:num>
  <w:num w:numId="32" w16cid:durableId="1820271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429"/>
    <w:rsid w:val="001739D9"/>
    <w:rsid w:val="001A65AD"/>
    <w:rsid w:val="0021712C"/>
    <w:rsid w:val="0047508A"/>
    <w:rsid w:val="004A635D"/>
    <w:rsid w:val="00650BBD"/>
    <w:rsid w:val="00681429"/>
    <w:rsid w:val="007958D2"/>
    <w:rsid w:val="00A3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EFFDB"/>
  <w15:chartTrackingRefBased/>
  <w15:docId w15:val="{C08671F3-2047-3F4E-A0BA-40397FE8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1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4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1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14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14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1027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Wale</dc:creator>
  <cp:keywords/>
  <dc:description/>
  <cp:lastModifiedBy>Tai Wale</cp:lastModifiedBy>
  <cp:revision>1</cp:revision>
  <dcterms:created xsi:type="dcterms:W3CDTF">2025-11-22T23:42:00Z</dcterms:created>
  <dcterms:modified xsi:type="dcterms:W3CDTF">2025-11-22T23:42:00Z</dcterms:modified>
</cp:coreProperties>
</file>