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03E51" w14:textId="77777777" w:rsidR="008265EF" w:rsidRPr="008265EF" w:rsidRDefault="008265EF" w:rsidP="008265EF">
      <w:pPr>
        <w:spacing w:before="100" w:beforeAutospacing="1" w:after="100" w:afterAutospacing="1" w:line="240" w:lineRule="auto"/>
        <w:rPr>
          <w:rFonts w:ascii="Segoe UI" w:eastAsia="Times New Roman" w:hAnsi="Segoe UI" w:cs="Segoe UI"/>
          <w:kern w:val="0"/>
          <w:sz w:val="21"/>
          <w:szCs w:val="21"/>
          <w14:ligatures w14:val="none"/>
        </w:rPr>
      </w:pPr>
      <w:r w:rsidRPr="008265EF">
        <w:rPr>
          <w:rFonts w:ascii="Segoe UI" w:eastAsia="Times New Roman" w:hAnsi="Segoe UI" w:cs="Segoe UI"/>
          <w:kern w:val="0"/>
          <w:sz w:val="21"/>
          <w:szCs w:val="21"/>
          <w14:ligatures w14:val="none"/>
        </w:rPr>
        <w:t>FSD Austria</w:t>
      </w:r>
    </w:p>
    <w:p w14:paraId="3593A163" w14:textId="77777777" w:rsidR="008265EF" w:rsidRPr="008265EF" w:rsidRDefault="008265EF" w:rsidP="008265EF">
      <w:pPr>
        <w:spacing w:after="0" w:line="240" w:lineRule="auto"/>
        <w:rPr>
          <w:rFonts w:ascii="Segoe UI" w:eastAsia="Times New Roman" w:hAnsi="Segoe UI" w:cs="Segoe UI"/>
          <w:kern w:val="0"/>
          <w:sz w:val="21"/>
          <w:szCs w:val="21"/>
          <w14:ligatures w14:val="none"/>
        </w:rPr>
      </w:pPr>
      <w:r w:rsidRPr="008265EF">
        <w:rPr>
          <w:rFonts w:ascii="Segoe UI" w:eastAsia="Times New Roman" w:hAnsi="Segoe UI" w:cs="Segoe UI"/>
          <w:kern w:val="0"/>
          <w:sz w:val="21"/>
          <w:szCs w:val="21"/>
          <w14:ligatures w14:val="none"/>
        </w:rPr>
        <w:t> </w:t>
      </w:r>
    </w:p>
    <w:p w14:paraId="7BA32562" w14:textId="77777777" w:rsidR="008265EF" w:rsidRPr="008265EF" w:rsidRDefault="008265EF" w:rsidP="008265EF">
      <w:pPr>
        <w:spacing w:before="100" w:beforeAutospacing="1" w:after="100" w:afterAutospacing="1" w:line="240" w:lineRule="auto"/>
        <w:rPr>
          <w:rFonts w:ascii="Segoe UI" w:eastAsia="Times New Roman" w:hAnsi="Segoe UI" w:cs="Segoe UI"/>
          <w:kern w:val="0"/>
          <w:sz w:val="21"/>
          <w:szCs w:val="21"/>
          <w14:ligatures w14:val="none"/>
        </w:rPr>
      </w:pPr>
      <w:r w:rsidRPr="008265EF">
        <w:rPr>
          <w:rFonts w:ascii="Segoe UI" w:eastAsia="Times New Roman" w:hAnsi="Segoe UI" w:cs="Segoe UI"/>
          <w:kern w:val="0"/>
          <w:sz w:val="21"/>
          <w:szCs w:val="21"/>
          <w14:ligatures w14:val="none"/>
        </w:rPr>
        <w:t>For the detailed breakdown of the Periodic Review process and workflow, refer to item 8. Notwithstanding, the requirements in scope are as follow.</w:t>
      </w:r>
    </w:p>
    <w:p w14:paraId="3CDE1950" w14:textId="77777777" w:rsidR="008265EF" w:rsidRPr="008265EF" w:rsidRDefault="008265EF" w:rsidP="008265EF">
      <w:pPr>
        <w:spacing w:before="100" w:beforeAutospacing="1" w:after="100" w:afterAutospacing="1" w:line="240" w:lineRule="auto"/>
        <w:rPr>
          <w:rFonts w:ascii="Segoe UI" w:eastAsia="Times New Roman" w:hAnsi="Segoe UI" w:cs="Segoe UI"/>
          <w:kern w:val="0"/>
          <w:sz w:val="21"/>
          <w:szCs w:val="21"/>
          <w14:ligatures w14:val="none"/>
        </w:rPr>
      </w:pPr>
      <w:r w:rsidRPr="008265EF">
        <w:rPr>
          <w:rFonts w:ascii="Segoe UI" w:eastAsia="Times New Roman" w:hAnsi="Segoe UI" w:cs="Segoe UI"/>
          <w:kern w:val="0"/>
          <w:sz w:val="21"/>
          <w:szCs w:val="21"/>
          <w14:ligatures w14:val="none"/>
        </w:rPr>
        <w:t>Based on the customer’s risk score, the CRR system determines the next review date. If the customers represent a high risk to UniCredit, then they will be reviewed more often compared to medium or low-risk customers. The Risk Category table defines the rereview period based on the score ranges.</w:t>
      </w:r>
    </w:p>
    <w:p w14:paraId="2F7DDD84" w14:textId="77777777" w:rsidR="008265EF" w:rsidRPr="008265EF" w:rsidRDefault="008265EF" w:rsidP="008265EF">
      <w:pPr>
        <w:spacing w:before="100" w:beforeAutospacing="1" w:after="100" w:afterAutospacing="1" w:line="240" w:lineRule="auto"/>
        <w:rPr>
          <w:rFonts w:ascii="Segoe UI" w:eastAsia="Times New Roman" w:hAnsi="Segoe UI" w:cs="Segoe UI"/>
          <w:kern w:val="0"/>
          <w:sz w:val="21"/>
          <w:szCs w:val="21"/>
          <w14:ligatures w14:val="none"/>
        </w:rPr>
      </w:pPr>
      <w:r w:rsidRPr="008265EF">
        <w:rPr>
          <w:rFonts w:ascii="Segoe UI" w:eastAsia="Times New Roman" w:hAnsi="Segoe UI" w:cs="Segoe UI"/>
          <w:kern w:val="0"/>
          <w:sz w:val="21"/>
          <w:szCs w:val="21"/>
          <w14:ligatures w14:val="none"/>
        </w:rPr>
        <w:t>The following will be the Period Review deadlines:</w:t>
      </w:r>
    </w:p>
    <w:p w14:paraId="0AA7E76D" w14:textId="77777777" w:rsidR="008265EF" w:rsidRPr="008265EF" w:rsidRDefault="008265EF" w:rsidP="008265EF">
      <w:pPr>
        <w:numPr>
          <w:ilvl w:val="0"/>
          <w:numId w:val="4"/>
        </w:numPr>
        <w:spacing w:before="100" w:beforeAutospacing="1" w:after="100" w:afterAutospacing="1" w:line="240" w:lineRule="auto"/>
        <w:rPr>
          <w:rFonts w:ascii="Segoe UI" w:eastAsia="Times New Roman" w:hAnsi="Segoe UI" w:cs="Segoe UI"/>
          <w:kern w:val="0"/>
          <w:sz w:val="21"/>
          <w:szCs w:val="21"/>
          <w14:ligatures w14:val="none"/>
        </w:rPr>
      </w:pPr>
      <w:r w:rsidRPr="008265EF">
        <w:rPr>
          <w:rFonts w:ascii="Segoe UI" w:eastAsia="Times New Roman" w:hAnsi="Segoe UI" w:cs="Segoe UI"/>
          <w:kern w:val="0"/>
          <w:sz w:val="21"/>
          <w:szCs w:val="21"/>
          <w14:ligatures w14:val="none"/>
        </w:rPr>
        <w:t>High Risk Customers: 1 year;</w:t>
      </w:r>
    </w:p>
    <w:p w14:paraId="6665E53C" w14:textId="77777777" w:rsidR="008265EF" w:rsidRPr="008265EF" w:rsidRDefault="008265EF" w:rsidP="008265EF">
      <w:pPr>
        <w:numPr>
          <w:ilvl w:val="0"/>
          <w:numId w:val="4"/>
        </w:numPr>
        <w:spacing w:before="100" w:beforeAutospacing="1" w:after="100" w:afterAutospacing="1" w:line="240" w:lineRule="auto"/>
        <w:rPr>
          <w:rFonts w:ascii="Segoe UI" w:eastAsia="Times New Roman" w:hAnsi="Segoe UI" w:cs="Segoe UI"/>
          <w:kern w:val="0"/>
          <w:sz w:val="21"/>
          <w:szCs w:val="21"/>
          <w14:ligatures w14:val="none"/>
        </w:rPr>
      </w:pPr>
      <w:r w:rsidRPr="008265EF">
        <w:rPr>
          <w:rFonts w:ascii="Segoe UI" w:eastAsia="Times New Roman" w:hAnsi="Segoe UI" w:cs="Segoe UI"/>
          <w:kern w:val="0"/>
          <w:sz w:val="21"/>
          <w:szCs w:val="21"/>
          <w14:ligatures w14:val="none"/>
        </w:rPr>
        <w:t>Medium Risk Customers: 3 years; and</w:t>
      </w:r>
    </w:p>
    <w:p w14:paraId="6E18282E" w14:textId="77777777" w:rsidR="008265EF" w:rsidRPr="008265EF" w:rsidRDefault="008265EF" w:rsidP="008265EF">
      <w:pPr>
        <w:numPr>
          <w:ilvl w:val="0"/>
          <w:numId w:val="4"/>
        </w:numPr>
        <w:spacing w:before="100" w:beforeAutospacing="1" w:after="100" w:afterAutospacing="1" w:line="240" w:lineRule="auto"/>
        <w:rPr>
          <w:rFonts w:ascii="Segoe UI" w:eastAsia="Times New Roman" w:hAnsi="Segoe UI" w:cs="Segoe UI"/>
          <w:kern w:val="0"/>
          <w:sz w:val="21"/>
          <w:szCs w:val="21"/>
          <w14:ligatures w14:val="none"/>
        </w:rPr>
      </w:pPr>
      <w:r w:rsidRPr="008265EF">
        <w:rPr>
          <w:rFonts w:ascii="Segoe UI" w:eastAsia="Times New Roman" w:hAnsi="Segoe UI" w:cs="Segoe UI"/>
          <w:kern w:val="0"/>
          <w:sz w:val="21"/>
          <w:szCs w:val="21"/>
          <w14:ligatures w14:val="none"/>
        </w:rPr>
        <w:t>Low Risk Customers: 5 years.</w:t>
      </w:r>
    </w:p>
    <w:p w14:paraId="2FCA5071" w14:textId="77777777" w:rsidR="008265EF" w:rsidRPr="008265EF" w:rsidRDefault="008265EF" w:rsidP="008265EF">
      <w:pPr>
        <w:spacing w:before="100" w:beforeAutospacing="1" w:after="100" w:afterAutospacing="1" w:line="240" w:lineRule="auto"/>
        <w:rPr>
          <w:rFonts w:ascii="Segoe UI" w:eastAsia="Times New Roman" w:hAnsi="Segoe UI" w:cs="Segoe UI"/>
          <w:kern w:val="0"/>
          <w:sz w:val="21"/>
          <w:szCs w:val="21"/>
          <w14:ligatures w14:val="none"/>
        </w:rPr>
      </w:pPr>
      <w:r w:rsidRPr="008265EF">
        <w:rPr>
          <w:rFonts w:ascii="Segoe UI" w:eastAsia="Times New Roman" w:hAnsi="Segoe UI" w:cs="Segoe UI"/>
          <w:kern w:val="0"/>
          <w:sz w:val="21"/>
          <w:szCs w:val="21"/>
          <w14:ligatures w14:val="none"/>
        </w:rPr>
        <w:t>If the customer risk rating decreases from high-risk with unwanted status to any other risk classification, from high-risk to medium-risk, from high-risk to low-risk or from medium-risk to low-risk, the KYC review date does not change and no other actions are required in the CRR module. The information about the block removal shall be send to the front-end system.</w:t>
      </w:r>
    </w:p>
    <w:p w14:paraId="7F7CCFE5" w14:textId="77777777" w:rsidR="008265EF" w:rsidRPr="008265EF" w:rsidRDefault="008265EF" w:rsidP="008265EF">
      <w:pPr>
        <w:spacing w:before="100" w:beforeAutospacing="1" w:after="100" w:afterAutospacing="1" w:line="240" w:lineRule="auto"/>
        <w:rPr>
          <w:rFonts w:ascii="Segoe UI" w:eastAsia="Times New Roman" w:hAnsi="Segoe UI" w:cs="Segoe UI"/>
          <w:kern w:val="0"/>
          <w:sz w:val="21"/>
          <w:szCs w:val="21"/>
          <w14:ligatures w14:val="none"/>
        </w:rPr>
      </w:pPr>
      <w:r w:rsidRPr="008265EF">
        <w:rPr>
          <w:rFonts w:ascii="Segoe UI" w:eastAsia="Times New Roman" w:hAnsi="Segoe UI" w:cs="Segoe UI"/>
          <w:kern w:val="0"/>
          <w:sz w:val="21"/>
          <w:szCs w:val="21"/>
          <w14:ligatures w14:val="none"/>
        </w:rPr>
        <w:t xml:space="preserve">If the customer risk rating increases from low-risk to medium-risk, from low-risk to high-risk or from medium-risk to high-risk, an </w:t>
      </w:r>
      <w:r w:rsidRPr="008265EF">
        <w:rPr>
          <w:rFonts w:ascii="Segoe UI" w:eastAsia="Times New Roman" w:hAnsi="Segoe UI" w:cs="Segoe UI"/>
          <w:i/>
          <w:iCs/>
          <w:kern w:val="0"/>
          <w:sz w:val="21"/>
          <w:szCs w:val="21"/>
          <w14:ligatures w14:val="none"/>
        </w:rPr>
        <w:t>ad-hoc</w:t>
      </w:r>
      <w:r w:rsidRPr="008265EF">
        <w:rPr>
          <w:rFonts w:ascii="Segoe UI" w:eastAsia="Times New Roman" w:hAnsi="Segoe UI" w:cs="Segoe UI"/>
          <w:kern w:val="0"/>
          <w:sz w:val="21"/>
          <w:szCs w:val="21"/>
          <w14:ligatures w14:val="none"/>
        </w:rPr>
        <w:t xml:space="preserve"> review should be triggered by the CRR module and the next KYC review date should be changed to D+60.</w:t>
      </w:r>
    </w:p>
    <w:p w14:paraId="72408404" w14:textId="77777777" w:rsidR="008265EF" w:rsidRPr="008265EF" w:rsidRDefault="008265EF" w:rsidP="008265EF">
      <w:pPr>
        <w:spacing w:before="100" w:beforeAutospacing="1" w:after="100" w:afterAutospacing="1" w:line="240" w:lineRule="auto"/>
        <w:rPr>
          <w:rFonts w:ascii="Segoe UI" w:eastAsia="Times New Roman" w:hAnsi="Segoe UI" w:cs="Segoe UI"/>
          <w:kern w:val="0"/>
          <w:sz w:val="21"/>
          <w:szCs w:val="21"/>
          <w14:ligatures w14:val="none"/>
        </w:rPr>
      </w:pPr>
      <w:r w:rsidRPr="008265EF">
        <w:rPr>
          <w:rFonts w:ascii="Segoe UI" w:eastAsia="Times New Roman" w:hAnsi="Segoe UI" w:cs="Segoe UI"/>
          <w:kern w:val="0"/>
          <w:sz w:val="21"/>
          <w:szCs w:val="21"/>
          <w14:ligatures w14:val="none"/>
        </w:rPr>
        <w:t xml:space="preserve">If the customer’s risk increased to High Risk Unwanted (score=100), this shall have no impact on the next KYC Review date/expiry date, which should remain unchanged. There shall not be any triggering of the </w:t>
      </w:r>
      <w:r w:rsidRPr="008265EF">
        <w:rPr>
          <w:rFonts w:ascii="Segoe UI" w:eastAsia="Times New Roman" w:hAnsi="Segoe UI" w:cs="Segoe UI"/>
          <w:i/>
          <w:iCs/>
          <w:kern w:val="0"/>
          <w:sz w:val="21"/>
          <w:szCs w:val="21"/>
          <w14:ligatures w14:val="none"/>
        </w:rPr>
        <w:t>ad hoc</w:t>
      </w:r>
      <w:r w:rsidRPr="008265EF">
        <w:rPr>
          <w:rFonts w:ascii="Segoe UI" w:eastAsia="Times New Roman" w:hAnsi="Segoe UI" w:cs="Segoe UI"/>
          <w:kern w:val="0"/>
          <w:sz w:val="21"/>
          <w:szCs w:val="21"/>
          <w14:ligatures w14:val="none"/>
        </w:rPr>
        <w:t xml:space="preserve"> KYC Review and a change in the front end must take place altering the CRR risk level to High Unwanted. During batch backfeeding process the CRR module shall instruct the front-end system to set the AML Block (set status 46).</w:t>
      </w:r>
    </w:p>
    <w:p w14:paraId="30158903" w14:textId="77777777" w:rsidR="008265EF" w:rsidRPr="008265EF" w:rsidRDefault="008265EF" w:rsidP="008265EF">
      <w:pPr>
        <w:spacing w:before="100" w:beforeAutospacing="1" w:after="100" w:afterAutospacing="1" w:line="240" w:lineRule="auto"/>
        <w:rPr>
          <w:rFonts w:ascii="Segoe UI" w:eastAsia="Times New Roman" w:hAnsi="Segoe UI" w:cs="Segoe UI"/>
          <w:kern w:val="0"/>
          <w:sz w:val="21"/>
          <w:szCs w:val="21"/>
          <w14:ligatures w14:val="none"/>
        </w:rPr>
      </w:pPr>
      <w:r w:rsidRPr="008265EF">
        <w:rPr>
          <w:rFonts w:ascii="Segoe UI" w:eastAsia="Times New Roman" w:hAnsi="Segoe UI" w:cs="Segoe UI"/>
          <w:b/>
          <w:bCs/>
          <w:kern w:val="0"/>
          <w:sz w:val="21"/>
          <w:szCs w:val="21"/>
          <w:u w:val="single"/>
          <w14:ligatures w14:val="none"/>
        </w:rPr>
        <w:t>Automatic KYC Review:</w:t>
      </w:r>
    </w:p>
    <w:p w14:paraId="4535FFCC" w14:textId="77777777" w:rsidR="008265EF" w:rsidRPr="008265EF" w:rsidRDefault="008265EF" w:rsidP="008265EF">
      <w:pPr>
        <w:spacing w:before="100" w:beforeAutospacing="1" w:after="100" w:afterAutospacing="1" w:line="240" w:lineRule="auto"/>
        <w:rPr>
          <w:rFonts w:ascii="Segoe UI" w:eastAsia="Times New Roman" w:hAnsi="Segoe UI" w:cs="Segoe UI"/>
          <w:kern w:val="0"/>
          <w:sz w:val="21"/>
          <w:szCs w:val="21"/>
          <w14:ligatures w14:val="none"/>
        </w:rPr>
      </w:pPr>
      <w:r w:rsidRPr="008265EF">
        <w:rPr>
          <w:rFonts w:ascii="Segoe UI" w:eastAsia="Times New Roman" w:hAnsi="Segoe UI" w:cs="Segoe UI"/>
          <w:kern w:val="0"/>
          <w:sz w:val="21"/>
          <w:szCs w:val="21"/>
          <w14:ligatures w14:val="none"/>
        </w:rPr>
        <w:t xml:space="preserve">When the customer’s KYC Questionnaire’s due date is close to expiring, </w:t>
      </w:r>
      <w:r w:rsidRPr="008265EF">
        <w:rPr>
          <w:rFonts w:ascii="Segoe UI" w:eastAsia="Times New Roman" w:hAnsi="Segoe UI" w:cs="Segoe UI"/>
          <w:b/>
          <w:bCs/>
          <w:kern w:val="0"/>
          <w:sz w:val="21"/>
          <w:szCs w:val="21"/>
          <w:u w:val="single"/>
          <w14:ligatures w14:val="none"/>
        </w:rPr>
        <w:t>100 days</w:t>
      </w:r>
      <w:r w:rsidRPr="008265EF">
        <w:rPr>
          <w:rFonts w:ascii="Segoe UI" w:eastAsia="Times New Roman" w:hAnsi="Segoe UI" w:cs="Segoe UI"/>
          <w:kern w:val="0"/>
          <w:sz w:val="21"/>
          <w:szCs w:val="21"/>
          <w14:ligatures w14:val="none"/>
        </w:rPr>
        <w:t xml:space="preserve"> before the KYC expiration date / Next Review Date, the system will review which customers meet the Automatic KYC Review rules and weren’t excluded from the process. For the customers meeting all the rules, the system will automatically review the their risk score and change the next review date, pushing it forward 3 or 5 years, depending on whether the customer in question is, respectively, medium or low risk.</w:t>
      </w:r>
    </w:p>
    <w:p w14:paraId="43A3086E" w14:textId="77777777" w:rsidR="008265EF" w:rsidRPr="008265EF" w:rsidRDefault="008265EF" w:rsidP="008265EF">
      <w:pPr>
        <w:spacing w:before="100" w:beforeAutospacing="1" w:after="100" w:afterAutospacing="1" w:line="240" w:lineRule="auto"/>
        <w:rPr>
          <w:rFonts w:ascii="Segoe UI" w:eastAsia="Times New Roman" w:hAnsi="Segoe UI" w:cs="Segoe UI"/>
          <w:kern w:val="0"/>
          <w:sz w:val="21"/>
          <w:szCs w:val="21"/>
          <w14:ligatures w14:val="none"/>
        </w:rPr>
      </w:pPr>
      <w:r w:rsidRPr="008265EF">
        <w:rPr>
          <w:rFonts w:ascii="Segoe UI" w:eastAsia="Times New Roman" w:hAnsi="Segoe UI" w:cs="Segoe UI"/>
          <w:kern w:val="0"/>
          <w:sz w:val="21"/>
          <w:szCs w:val="21"/>
          <w14:ligatures w14:val="none"/>
        </w:rPr>
        <w:t>The following rules must be met for a customer to be Automatically Reviewed: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1"/>
        <w:gridCol w:w="327"/>
        <w:gridCol w:w="1489"/>
        <w:gridCol w:w="1947"/>
        <w:gridCol w:w="4062"/>
      </w:tblGrid>
      <w:tr w:rsidR="008265EF" w:rsidRPr="008265EF" w14:paraId="5716A08A" w14:textId="77777777">
        <w:trPr>
          <w:tblHeader/>
          <w:tblCellSpacing w:w="15" w:type="dxa"/>
        </w:trPr>
        <w:tc>
          <w:tcPr>
            <w:tcW w:w="0" w:type="auto"/>
            <w:vAlign w:val="center"/>
            <w:hideMark/>
          </w:tcPr>
          <w:p w14:paraId="60873D33" w14:textId="77777777" w:rsidR="008265EF" w:rsidRPr="008265EF" w:rsidRDefault="008265EF" w:rsidP="008265E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265EF">
              <w:rPr>
                <w:rFonts w:ascii="Times New Roman" w:eastAsia="Times New Roman" w:hAnsi="Times New Roman" w:cs="Times New Roman"/>
                <w:b/>
                <w:bCs/>
                <w:kern w:val="0"/>
                <w14:ligatures w14:val="none"/>
              </w:rPr>
              <w:t>Type</w:t>
            </w:r>
          </w:p>
        </w:tc>
        <w:tc>
          <w:tcPr>
            <w:tcW w:w="0" w:type="auto"/>
            <w:vAlign w:val="center"/>
            <w:hideMark/>
          </w:tcPr>
          <w:p w14:paraId="3F43B42E" w14:textId="77777777" w:rsidR="008265EF" w:rsidRPr="008265EF" w:rsidRDefault="008265EF" w:rsidP="008265E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265EF">
              <w:rPr>
                <w:rFonts w:ascii="Times New Roman" w:eastAsia="Times New Roman" w:hAnsi="Times New Roman" w:cs="Times New Roman"/>
                <w:b/>
                <w:bCs/>
                <w:kern w:val="0"/>
                <w14:ligatures w14:val="none"/>
              </w:rPr>
              <w:t>ID</w:t>
            </w:r>
          </w:p>
        </w:tc>
        <w:tc>
          <w:tcPr>
            <w:tcW w:w="0" w:type="auto"/>
            <w:vAlign w:val="center"/>
            <w:hideMark/>
          </w:tcPr>
          <w:p w14:paraId="23641CB5" w14:textId="77777777" w:rsidR="008265EF" w:rsidRPr="008265EF" w:rsidRDefault="008265EF" w:rsidP="008265E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265EF">
              <w:rPr>
                <w:rFonts w:ascii="Times New Roman" w:eastAsia="Times New Roman" w:hAnsi="Times New Roman" w:cs="Times New Roman"/>
                <w:b/>
                <w:bCs/>
                <w:kern w:val="0"/>
                <w14:ligatures w14:val="none"/>
              </w:rPr>
              <w:t>Rule Cluster</w:t>
            </w:r>
          </w:p>
        </w:tc>
        <w:tc>
          <w:tcPr>
            <w:tcW w:w="0" w:type="auto"/>
            <w:vAlign w:val="center"/>
            <w:hideMark/>
          </w:tcPr>
          <w:p w14:paraId="52AE16FB" w14:textId="77777777" w:rsidR="008265EF" w:rsidRPr="008265EF" w:rsidRDefault="008265EF" w:rsidP="008265E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265EF">
              <w:rPr>
                <w:rFonts w:ascii="Times New Roman" w:eastAsia="Times New Roman" w:hAnsi="Times New Roman" w:cs="Times New Roman"/>
                <w:b/>
                <w:bCs/>
                <w:kern w:val="0"/>
                <w14:ligatures w14:val="none"/>
              </w:rPr>
              <w:t>Variable</w:t>
            </w:r>
          </w:p>
        </w:tc>
        <w:tc>
          <w:tcPr>
            <w:tcW w:w="0" w:type="auto"/>
            <w:vAlign w:val="center"/>
            <w:hideMark/>
          </w:tcPr>
          <w:p w14:paraId="7BB4831B" w14:textId="77777777" w:rsidR="008265EF" w:rsidRPr="008265EF" w:rsidRDefault="008265EF" w:rsidP="008265E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265EF">
              <w:rPr>
                <w:rFonts w:ascii="Times New Roman" w:eastAsia="Times New Roman" w:hAnsi="Times New Roman" w:cs="Times New Roman"/>
                <w:b/>
                <w:bCs/>
                <w:kern w:val="0"/>
                <w14:ligatures w14:val="none"/>
              </w:rPr>
              <w:t>Rule Description</w:t>
            </w:r>
          </w:p>
        </w:tc>
      </w:tr>
      <w:tr w:rsidR="008265EF" w:rsidRPr="008265EF" w14:paraId="485D9E71" w14:textId="77777777">
        <w:trPr>
          <w:tblCellSpacing w:w="15" w:type="dxa"/>
        </w:trPr>
        <w:tc>
          <w:tcPr>
            <w:tcW w:w="0" w:type="auto"/>
            <w:vMerge w:val="restart"/>
            <w:vAlign w:val="center"/>
            <w:hideMark/>
          </w:tcPr>
          <w:p w14:paraId="1A19A008" w14:textId="77777777" w:rsidR="008265EF" w:rsidRPr="008265EF" w:rsidRDefault="008265EF" w:rsidP="008265EF">
            <w:pPr>
              <w:spacing w:before="100" w:beforeAutospacing="1" w:after="100" w:afterAutospacing="1" w:line="240" w:lineRule="auto"/>
              <w:rPr>
                <w:rFonts w:ascii="Times New Roman" w:eastAsia="Times New Roman" w:hAnsi="Times New Roman" w:cs="Times New Roman"/>
                <w:kern w:val="0"/>
                <w14:ligatures w14:val="none"/>
              </w:rPr>
            </w:pPr>
            <w:r w:rsidRPr="008265EF">
              <w:rPr>
                <w:rFonts w:ascii="Times New Roman" w:eastAsia="Times New Roman" w:hAnsi="Times New Roman" w:cs="Times New Roman"/>
                <w:b/>
                <w:bCs/>
                <w:kern w:val="0"/>
                <w14:ligatures w14:val="none"/>
              </w:rPr>
              <w:t>Individual persons</w:t>
            </w:r>
          </w:p>
        </w:tc>
        <w:tc>
          <w:tcPr>
            <w:tcW w:w="0" w:type="auto"/>
            <w:vAlign w:val="center"/>
            <w:hideMark/>
          </w:tcPr>
          <w:p w14:paraId="641D1AD6" w14:textId="77777777" w:rsidR="008265EF" w:rsidRPr="008265EF" w:rsidRDefault="008265EF" w:rsidP="008265EF">
            <w:pPr>
              <w:spacing w:before="100" w:beforeAutospacing="1" w:after="100" w:afterAutospacing="1" w:line="240" w:lineRule="auto"/>
              <w:rPr>
                <w:rFonts w:ascii="Times New Roman" w:eastAsia="Times New Roman" w:hAnsi="Times New Roman" w:cs="Times New Roman"/>
                <w:kern w:val="0"/>
                <w14:ligatures w14:val="none"/>
              </w:rPr>
            </w:pPr>
            <w:r w:rsidRPr="008265EF">
              <w:rPr>
                <w:rFonts w:ascii="Times New Roman" w:eastAsia="Times New Roman" w:hAnsi="Times New Roman" w:cs="Times New Roman"/>
                <w:kern w:val="0"/>
                <w14:ligatures w14:val="none"/>
              </w:rPr>
              <w:t>1</w:t>
            </w:r>
          </w:p>
        </w:tc>
        <w:tc>
          <w:tcPr>
            <w:tcW w:w="0" w:type="auto"/>
            <w:vAlign w:val="center"/>
            <w:hideMark/>
          </w:tcPr>
          <w:p w14:paraId="4B9B6BF8" w14:textId="77777777" w:rsidR="008265EF" w:rsidRPr="008265EF" w:rsidRDefault="008265EF" w:rsidP="008265EF">
            <w:pPr>
              <w:spacing w:before="100" w:beforeAutospacing="1" w:after="100" w:afterAutospacing="1" w:line="240" w:lineRule="auto"/>
              <w:rPr>
                <w:rFonts w:ascii="Times New Roman" w:eastAsia="Times New Roman" w:hAnsi="Times New Roman" w:cs="Times New Roman"/>
                <w:kern w:val="0"/>
                <w14:ligatures w14:val="none"/>
              </w:rPr>
            </w:pPr>
            <w:r w:rsidRPr="008265EF">
              <w:rPr>
                <w:rFonts w:ascii="Times New Roman" w:eastAsia="Times New Roman" w:hAnsi="Times New Roman" w:cs="Times New Roman"/>
                <w:kern w:val="0"/>
                <w14:ligatures w14:val="none"/>
              </w:rPr>
              <w:t>Customer Typology</w:t>
            </w:r>
          </w:p>
        </w:tc>
        <w:tc>
          <w:tcPr>
            <w:tcW w:w="0" w:type="auto"/>
            <w:vAlign w:val="center"/>
            <w:hideMark/>
          </w:tcPr>
          <w:p w14:paraId="2489D5F9" w14:textId="77777777" w:rsidR="008265EF" w:rsidRPr="008265EF" w:rsidRDefault="008265EF" w:rsidP="008265EF">
            <w:pPr>
              <w:spacing w:before="100" w:beforeAutospacing="1" w:after="100" w:afterAutospacing="1" w:line="240" w:lineRule="auto"/>
              <w:rPr>
                <w:rFonts w:ascii="Times New Roman" w:eastAsia="Times New Roman" w:hAnsi="Times New Roman" w:cs="Times New Roman"/>
                <w:kern w:val="0"/>
                <w14:ligatures w14:val="none"/>
              </w:rPr>
            </w:pPr>
            <w:r w:rsidRPr="008265EF">
              <w:rPr>
                <w:rFonts w:ascii="Times New Roman" w:eastAsia="Times New Roman" w:hAnsi="Times New Roman" w:cs="Times New Roman"/>
                <w:kern w:val="0"/>
                <w14:ligatures w14:val="none"/>
              </w:rPr>
              <w:t>Individuals</w:t>
            </w:r>
          </w:p>
        </w:tc>
        <w:tc>
          <w:tcPr>
            <w:tcW w:w="0" w:type="auto"/>
            <w:vAlign w:val="center"/>
            <w:hideMark/>
          </w:tcPr>
          <w:p w14:paraId="56E272DE" w14:textId="77777777" w:rsidR="008265EF" w:rsidRPr="008265EF" w:rsidRDefault="008265EF" w:rsidP="008265EF">
            <w:pPr>
              <w:spacing w:before="100" w:beforeAutospacing="1" w:after="100" w:afterAutospacing="1" w:line="240" w:lineRule="auto"/>
              <w:rPr>
                <w:rFonts w:ascii="Times New Roman" w:eastAsia="Times New Roman" w:hAnsi="Times New Roman" w:cs="Times New Roman"/>
                <w:kern w:val="0"/>
                <w14:ligatures w14:val="none"/>
              </w:rPr>
            </w:pPr>
            <w:r w:rsidRPr="008265EF">
              <w:rPr>
                <w:rFonts w:ascii="Times New Roman" w:eastAsia="Times New Roman" w:hAnsi="Times New Roman" w:cs="Times New Roman"/>
                <w:kern w:val="0"/>
                <w14:ligatures w14:val="none"/>
              </w:rPr>
              <w:t xml:space="preserve">The client is an individual, excluding private banking &amp; wealth management segment. No PB customers (neither IND nor LP) are eligible for automatic KYC </w:t>
            </w:r>
            <w:r w:rsidRPr="008265EF">
              <w:rPr>
                <w:rFonts w:ascii="Times New Roman" w:eastAsia="Times New Roman" w:hAnsi="Times New Roman" w:cs="Times New Roman"/>
                <w:kern w:val="0"/>
                <w14:ligatures w14:val="none"/>
              </w:rPr>
              <w:lastRenderedPageBreak/>
              <w:t>Review. As such, this shall only apply to Retail customers.</w:t>
            </w:r>
          </w:p>
        </w:tc>
      </w:tr>
      <w:tr w:rsidR="008265EF" w:rsidRPr="008265EF" w14:paraId="1F8BD9C9" w14:textId="77777777">
        <w:trPr>
          <w:tblCellSpacing w:w="15" w:type="dxa"/>
        </w:trPr>
        <w:tc>
          <w:tcPr>
            <w:tcW w:w="0" w:type="auto"/>
            <w:vMerge/>
            <w:vAlign w:val="center"/>
            <w:hideMark/>
          </w:tcPr>
          <w:p w14:paraId="4A942F30" w14:textId="77777777" w:rsidR="008265EF" w:rsidRPr="008265EF" w:rsidRDefault="008265EF" w:rsidP="008265EF">
            <w:pPr>
              <w:spacing w:after="0" w:line="240" w:lineRule="auto"/>
              <w:rPr>
                <w:rFonts w:ascii="Times New Roman" w:eastAsia="Times New Roman" w:hAnsi="Times New Roman" w:cs="Times New Roman"/>
                <w:kern w:val="0"/>
                <w14:ligatures w14:val="none"/>
              </w:rPr>
            </w:pPr>
          </w:p>
        </w:tc>
        <w:tc>
          <w:tcPr>
            <w:tcW w:w="0" w:type="auto"/>
            <w:vAlign w:val="center"/>
            <w:hideMark/>
          </w:tcPr>
          <w:p w14:paraId="31E331FC" w14:textId="77777777" w:rsidR="008265EF" w:rsidRPr="008265EF" w:rsidRDefault="008265EF" w:rsidP="008265EF">
            <w:pPr>
              <w:spacing w:before="100" w:beforeAutospacing="1" w:after="100" w:afterAutospacing="1" w:line="240" w:lineRule="auto"/>
              <w:rPr>
                <w:rFonts w:ascii="Times New Roman" w:eastAsia="Times New Roman" w:hAnsi="Times New Roman" w:cs="Times New Roman"/>
                <w:kern w:val="0"/>
                <w14:ligatures w14:val="none"/>
              </w:rPr>
            </w:pPr>
            <w:r w:rsidRPr="008265EF">
              <w:rPr>
                <w:rFonts w:ascii="Times New Roman" w:eastAsia="Times New Roman" w:hAnsi="Times New Roman" w:cs="Times New Roman"/>
                <w:kern w:val="0"/>
                <w14:ligatures w14:val="none"/>
              </w:rPr>
              <w:t>2</w:t>
            </w:r>
          </w:p>
        </w:tc>
        <w:tc>
          <w:tcPr>
            <w:tcW w:w="0" w:type="auto"/>
            <w:vAlign w:val="center"/>
            <w:hideMark/>
          </w:tcPr>
          <w:p w14:paraId="74015973" w14:textId="77777777" w:rsidR="008265EF" w:rsidRPr="008265EF" w:rsidRDefault="008265EF" w:rsidP="008265EF">
            <w:pPr>
              <w:spacing w:before="100" w:beforeAutospacing="1" w:after="100" w:afterAutospacing="1" w:line="240" w:lineRule="auto"/>
              <w:rPr>
                <w:rFonts w:ascii="Times New Roman" w:eastAsia="Times New Roman" w:hAnsi="Times New Roman" w:cs="Times New Roman"/>
                <w:kern w:val="0"/>
                <w14:ligatures w14:val="none"/>
              </w:rPr>
            </w:pPr>
            <w:r w:rsidRPr="008265EF">
              <w:rPr>
                <w:rFonts w:ascii="Times New Roman" w:eastAsia="Times New Roman" w:hAnsi="Times New Roman" w:cs="Times New Roman"/>
                <w:kern w:val="0"/>
                <w14:ligatures w14:val="none"/>
              </w:rPr>
              <w:t>Customer Risk</w:t>
            </w:r>
          </w:p>
        </w:tc>
        <w:tc>
          <w:tcPr>
            <w:tcW w:w="0" w:type="auto"/>
            <w:vAlign w:val="center"/>
            <w:hideMark/>
          </w:tcPr>
          <w:p w14:paraId="72D186DD" w14:textId="77777777" w:rsidR="008265EF" w:rsidRPr="008265EF" w:rsidRDefault="008265EF" w:rsidP="008265EF">
            <w:pPr>
              <w:spacing w:before="100" w:beforeAutospacing="1" w:after="100" w:afterAutospacing="1" w:line="240" w:lineRule="auto"/>
              <w:rPr>
                <w:rFonts w:ascii="Times New Roman" w:eastAsia="Times New Roman" w:hAnsi="Times New Roman" w:cs="Times New Roman"/>
                <w:kern w:val="0"/>
                <w14:ligatures w14:val="none"/>
              </w:rPr>
            </w:pPr>
            <w:r w:rsidRPr="008265EF">
              <w:rPr>
                <w:rFonts w:ascii="Times New Roman" w:eastAsia="Times New Roman" w:hAnsi="Times New Roman" w:cs="Times New Roman"/>
                <w:kern w:val="0"/>
                <w14:ligatures w14:val="none"/>
              </w:rPr>
              <w:t>Low / Medium Risk Profile</w:t>
            </w:r>
          </w:p>
        </w:tc>
        <w:tc>
          <w:tcPr>
            <w:tcW w:w="0" w:type="auto"/>
            <w:vAlign w:val="center"/>
            <w:hideMark/>
          </w:tcPr>
          <w:p w14:paraId="6B2FB050" w14:textId="77777777" w:rsidR="008265EF" w:rsidRPr="008265EF" w:rsidRDefault="008265EF" w:rsidP="008265EF">
            <w:pPr>
              <w:spacing w:before="100" w:beforeAutospacing="1" w:after="100" w:afterAutospacing="1" w:line="240" w:lineRule="auto"/>
              <w:rPr>
                <w:rFonts w:ascii="Times New Roman" w:eastAsia="Times New Roman" w:hAnsi="Times New Roman" w:cs="Times New Roman"/>
                <w:kern w:val="0"/>
                <w14:ligatures w14:val="none"/>
              </w:rPr>
            </w:pPr>
            <w:r w:rsidRPr="008265EF">
              <w:rPr>
                <w:rFonts w:ascii="Times New Roman" w:eastAsia="Times New Roman" w:hAnsi="Times New Roman" w:cs="Times New Roman"/>
                <w:kern w:val="0"/>
                <w14:ligatures w14:val="none"/>
              </w:rPr>
              <w:t>The client risk profile is medium or low</w:t>
            </w:r>
          </w:p>
        </w:tc>
      </w:tr>
      <w:tr w:rsidR="008265EF" w:rsidRPr="008265EF" w14:paraId="2CEB8EA3" w14:textId="77777777">
        <w:trPr>
          <w:tblCellSpacing w:w="15" w:type="dxa"/>
        </w:trPr>
        <w:tc>
          <w:tcPr>
            <w:tcW w:w="0" w:type="auto"/>
            <w:vMerge/>
            <w:vAlign w:val="center"/>
            <w:hideMark/>
          </w:tcPr>
          <w:p w14:paraId="532EBD13" w14:textId="77777777" w:rsidR="008265EF" w:rsidRPr="008265EF" w:rsidRDefault="008265EF" w:rsidP="008265EF">
            <w:pPr>
              <w:spacing w:after="0" w:line="240" w:lineRule="auto"/>
              <w:rPr>
                <w:rFonts w:ascii="Times New Roman" w:eastAsia="Times New Roman" w:hAnsi="Times New Roman" w:cs="Times New Roman"/>
                <w:kern w:val="0"/>
                <w14:ligatures w14:val="none"/>
              </w:rPr>
            </w:pPr>
          </w:p>
        </w:tc>
        <w:tc>
          <w:tcPr>
            <w:tcW w:w="0" w:type="auto"/>
            <w:vAlign w:val="center"/>
            <w:hideMark/>
          </w:tcPr>
          <w:p w14:paraId="43185F90" w14:textId="77777777" w:rsidR="008265EF" w:rsidRPr="008265EF" w:rsidRDefault="008265EF" w:rsidP="008265EF">
            <w:pPr>
              <w:spacing w:after="0" w:line="240" w:lineRule="auto"/>
              <w:rPr>
                <w:rFonts w:ascii="Times New Roman" w:eastAsia="Times New Roman" w:hAnsi="Times New Roman" w:cs="Times New Roman"/>
                <w:kern w:val="0"/>
                <w14:ligatures w14:val="none"/>
              </w:rPr>
            </w:pPr>
            <w:r w:rsidRPr="008265EF">
              <w:rPr>
                <w:rFonts w:ascii="Times New Roman" w:eastAsia="Times New Roman" w:hAnsi="Times New Roman" w:cs="Times New Roman"/>
                <w:kern w:val="0"/>
                <w14:ligatures w14:val="none"/>
              </w:rPr>
              <w:t> </w:t>
            </w:r>
          </w:p>
        </w:tc>
        <w:tc>
          <w:tcPr>
            <w:tcW w:w="0" w:type="auto"/>
            <w:vAlign w:val="center"/>
            <w:hideMark/>
          </w:tcPr>
          <w:p w14:paraId="1916F31A" w14:textId="77777777" w:rsidR="008265EF" w:rsidRPr="008265EF" w:rsidRDefault="008265EF" w:rsidP="008265EF">
            <w:pPr>
              <w:spacing w:before="100" w:beforeAutospacing="1" w:after="100" w:afterAutospacing="1" w:line="240" w:lineRule="auto"/>
              <w:rPr>
                <w:rFonts w:ascii="Times New Roman" w:eastAsia="Times New Roman" w:hAnsi="Times New Roman" w:cs="Times New Roman"/>
                <w:kern w:val="0"/>
                <w14:ligatures w14:val="none"/>
              </w:rPr>
            </w:pPr>
            <w:r w:rsidRPr="008265EF">
              <w:rPr>
                <w:rFonts w:ascii="Times New Roman" w:eastAsia="Times New Roman" w:hAnsi="Times New Roman" w:cs="Times New Roman"/>
                <w:kern w:val="0"/>
                <w14:ligatures w14:val="none"/>
              </w:rPr>
              <w:t>Customer Information – Master Data</w:t>
            </w:r>
          </w:p>
        </w:tc>
        <w:tc>
          <w:tcPr>
            <w:tcW w:w="0" w:type="auto"/>
            <w:vAlign w:val="center"/>
            <w:hideMark/>
          </w:tcPr>
          <w:p w14:paraId="2078F37B" w14:textId="77777777" w:rsidR="008265EF" w:rsidRPr="008265EF" w:rsidRDefault="008265EF" w:rsidP="008265EF">
            <w:pPr>
              <w:spacing w:before="100" w:beforeAutospacing="1" w:after="100" w:afterAutospacing="1" w:line="240" w:lineRule="auto"/>
              <w:rPr>
                <w:rFonts w:ascii="Times New Roman" w:eastAsia="Times New Roman" w:hAnsi="Times New Roman" w:cs="Times New Roman"/>
                <w:kern w:val="0"/>
                <w14:ligatures w14:val="none"/>
              </w:rPr>
            </w:pPr>
            <w:r w:rsidRPr="008265EF">
              <w:rPr>
                <w:rFonts w:ascii="Times New Roman" w:eastAsia="Times New Roman" w:hAnsi="Times New Roman" w:cs="Times New Roman"/>
                <w:kern w:val="0"/>
                <w14:ligatures w14:val="none"/>
              </w:rPr>
              <w:t>Resident Client</w:t>
            </w:r>
          </w:p>
        </w:tc>
        <w:tc>
          <w:tcPr>
            <w:tcW w:w="0" w:type="auto"/>
            <w:vAlign w:val="center"/>
            <w:hideMark/>
          </w:tcPr>
          <w:p w14:paraId="5B2170A7" w14:textId="77777777" w:rsidR="008265EF" w:rsidRPr="008265EF" w:rsidRDefault="008265EF" w:rsidP="008265EF">
            <w:pPr>
              <w:spacing w:before="100" w:beforeAutospacing="1" w:after="100" w:afterAutospacing="1" w:line="240" w:lineRule="auto"/>
              <w:rPr>
                <w:rFonts w:ascii="Times New Roman" w:eastAsia="Times New Roman" w:hAnsi="Times New Roman" w:cs="Times New Roman"/>
                <w:kern w:val="0"/>
                <w14:ligatures w14:val="none"/>
              </w:rPr>
            </w:pPr>
            <w:r w:rsidRPr="008265EF">
              <w:rPr>
                <w:rFonts w:ascii="Times New Roman" w:eastAsia="Times New Roman" w:hAnsi="Times New Roman" w:cs="Times New Roman"/>
                <w:kern w:val="0"/>
                <w14:ligatures w14:val="none"/>
              </w:rPr>
              <w:t>The customer is a resident in the country where he is a customer. In this case, the customer must be a resident in Austria</w:t>
            </w:r>
          </w:p>
        </w:tc>
      </w:tr>
      <w:tr w:rsidR="008265EF" w:rsidRPr="008265EF" w14:paraId="78844F20" w14:textId="77777777">
        <w:trPr>
          <w:tblCellSpacing w:w="15" w:type="dxa"/>
        </w:trPr>
        <w:tc>
          <w:tcPr>
            <w:tcW w:w="0" w:type="auto"/>
            <w:vMerge/>
            <w:vAlign w:val="center"/>
            <w:hideMark/>
          </w:tcPr>
          <w:p w14:paraId="63CBC021" w14:textId="77777777" w:rsidR="008265EF" w:rsidRPr="008265EF" w:rsidRDefault="008265EF" w:rsidP="008265EF">
            <w:pPr>
              <w:spacing w:after="0" w:line="240" w:lineRule="auto"/>
              <w:rPr>
                <w:rFonts w:ascii="Times New Roman" w:eastAsia="Times New Roman" w:hAnsi="Times New Roman" w:cs="Times New Roman"/>
                <w:kern w:val="0"/>
                <w14:ligatures w14:val="none"/>
              </w:rPr>
            </w:pPr>
          </w:p>
        </w:tc>
        <w:tc>
          <w:tcPr>
            <w:tcW w:w="0" w:type="auto"/>
            <w:vAlign w:val="center"/>
            <w:hideMark/>
          </w:tcPr>
          <w:p w14:paraId="1A96A5AE" w14:textId="77777777" w:rsidR="008265EF" w:rsidRPr="008265EF" w:rsidRDefault="008265EF" w:rsidP="008265EF">
            <w:pPr>
              <w:spacing w:before="100" w:beforeAutospacing="1" w:after="100" w:afterAutospacing="1" w:line="240" w:lineRule="auto"/>
              <w:rPr>
                <w:rFonts w:ascii="Times New Roman" w:eastAsia="Times New Roman" w:hAnsi="Times New Roman" w:cs="Times New Roman"/>
                <w:kern w:val="0"/>
                <w14:ligatures w14:val="none"/>
              </w:rPr>
            </w:pPr>
            <w:r w:rsidRPr="008265EF">
              <w:rPr>
                <w:rFonts w:ascii="Times New Roman" w:eastAsia="Times New Roman" w:hAnsi="Times New Roman" w:cs="Times New Roman"/>
                <w:kern w:val="0"/>
                <w14:ligatures w14:val="none"/>
              </w:rPr>
              <w:t>4</w:t>
            </w:r>
          </w:p>
        </w:tc>
        <w:tc>
          <w:tcPr>
            <w:tcW w:w="0" w:type="auto"/>
            <w:vAlign w:val="center"/>
            <w:hideMark/>
          </w:tcPr>
          <w:p w14:paraId="205EC913" w14:textId="77777777" w:rsidR="008265EF" w:rsidRPr="008265EF" w:rsidRDefault="008265EF" w:rsidP="008265EF">
            <w:pPr>
              <w:spacing w:before="100" w:beforeAutospacing="1" w:after="100" w:afterAutospacing="1" w:line="240" w:lineRule="auto"/>
              <w:rPr>
                <w:rFonts w:ascii="Times New Roman" w:eastAsia="Times New Roman" w:hAnsi="Times New Roman" w:cs="Times New Roman"/>
                <w:kern w:val="0"/>
                <w14:ligatures w14:val="none"/>
              </w:rPr>
            </w:pPr>
            <w:r w:rsidRPr="008265EF">
              <w:rPr>
                <w:rFonts w:ascii="Times New Roman" w:eastAsia="Times New Roman" w:hAnsi="Times New Roman" w:cs="Times New Roman"/>
                <w:kern w:val="0"/>
                <w14:ligatures w14:val="none"/>
              </w:rPr>
              <w:t>Customer Information – Master Data</w:t>
            </w:r>
          </w:p>
        </w:tc>
        <w:tc>
          <w:tcPr>
            <w:tcW w:w="0" w:type="auto"/>
            <w:vAlign w:val="center"/>
            <w:hideMark/>
          </w:tcPr>
          <w:p w14:paraId="6F548E9A" w14:textId="77777777" w:rsidR="008265EF" w:rsidRPr="008265EF" w:rsidRDefault="008265EF" w:rsidP="008265EF">
            <w:pPr>
              <w:spacing w:before="100" w:beforeAutospacing="1" w:after="100" w:afterAutospacing="1" w:line="240" w:lineRule="auto"/>
              <w:rPr>
                <w:rFonts w:ascii="Times New Roman" w:eastAsia="Times New Roman" w:hAnsi="Times New Roman" w:cs="Times New Roman"/>
                <w:kern w:val="0"/>
                <w14:ligatures w14:val="none"/>
              </w:rPr>
            </w:pPr>
            <w:r w:rsidRPr="008265EF">
              <w:rPr>
                <w:rFonts w:ascii="Times New Roman" w:eastAsia="Times New Roman" w:hAnsi="Times New Roman" w:cs="Times New Roman"/>
                <w:kern w:val="0"/>
                <w14:ligatures w14:val="none"/>
              </w:rPr>
              <w:t>Completed and valid KYC data</w:t>
            </w:r>
          </w:p>
        </w:tc>
        <w:tc>
          <w:tcPr>
            <w:tcW w:w="0" w:type="auto"/>
            <w:vAlign w:val="center"/>
            <w:hideMark/>
          </w:tcPr>
          <w:p w14:paraId="19EFACB3" w14:textId="77777777" w:rsidR="008265EF" w:rsidRPr="008265EF" w:rsidRDefault="008265EF" w:rsidP="008265EF">
            <w:pPr>
              <w:spacing w:before="100" w:beforeAutospacing="1" w:after="100" w:afterAutospacing="1" w:line="240" w:lineRule="auto"/>
              <w:rPr>
                <w:rFonts w:ascii="Times New Roman" w:eastAsia="Times New Roman" w:hAnsi="Times New Roman" w:cs="Times New Roman"/>
                <w:kern w:val="0"/>
                <w14:ligatures w14:val="none"/>
              </w:rPr>
            </w:pPr>
            <w:r w:rsidRPr="008265EF">
              <w:rPr>
                <w:rFonts w:ascii="Times New Roman" w:eastAsia="Times New Roman" w:hAnsi="Times New Roman" w:cs="Times New Roman"/>
                <w:kern w:val="0"/>
                <w14:ligatures w14:val="none"/>
              </w:rPr>
              <w:t>All mandatory fields are completed and data inserted are valid and up to date (e.g., no expired ID document).</w:t>
            </w:r>
          </w:p>
          <w:p w14:paraId="1AC10128" w14:textId="77777777" w:rsidR="008265EF" w:rsidRPr="008265EF" w:rsidRDefault="008265EF" w:rsidP="008265EF">
            <w:pPr>
              <w:spacing w:before="100" w:beforeAutospacing="1" w:after="100" w:afterAutospacing="1" w:line="240" w:lineRule="auto"/>
              <w:rPr>
                <w:rFonts w:ascii="Times New Roman" w:eastAsia="Times New Roman" w:hAnsi="Times New Roman" w:cs="Times New Roman"/>
                <w:kern w:val="0"/>
                <w14:ligatures w14:val="none"/>
              </w:rPr>
            </w:pPr>
            <w:r w:rsidRPr="008265EF">
              <w:rPr>
                <w:rFonts w:ascii="Times New Roman" w:eastAsia="Times New Roman" w:hAnsi="Times New Roman" w:cs="Times New Roman"/>
                <w:kern w:val="0"/>
                <w14:ligatures w14:val="none"/>
              </w:rPr>
              <w:t> </w:t>
            </w:r>
          </w:p>
          <w:p w14:paraId="795622DC" w14:textId="77777777" w:rsidR="008265EF" w:rsidRPr="008265EF" w:rsidRDefault="008265EF" w:rsidP="008265EF">
            <w:pPr>
              <w:spacing w:before="100" w:beforeAutospacing="1" w:after="100" w:afterAutospacing="1" w:line="240" w:lineRule="auto"/>
              <w:rPr>
                <w:rFonts w:ascii="Times New Roman" w:eastAsia="Times New Roman" w:hAnsi="Times New Roman" w:cs="Times New Roman"/>
                <w:kern w:val="0"/>
                <w14:ligatures w14:val="none"/>
              </w:rPr>
            </w:pPr>
            <w:r w:rsidRPr="008265EF">
              <w:rPr>
                <w:rFonts w:ascii="Times New Roman" w:eastAsia="Times New Roman" w:hAnsi="Times New Roman" w:cs="Times New Roman"/>
                <w:kern w:val="0"/>
                <w14:ligatures w14:val="none"/>
              </w:rPr>
              <w:t xml:space="preserve">Very importantly, for the customer to be eligible for automatic review, the SoF must have a value and cannot be blank. As for the ID documentation, the ID doc number must be available </w:t>
            </w:r>
            <w:r w:rsidRPr="008265EF">
              <w:rPr>
                <w:rFonts w:ascii="Times New Roman" w:eastAsia="Times New Roman" w:hAnsi="Times New Roman" w:cs="Times New Roman"/>
                <w:i/>
                <w:iCs/>
                <w:kern w:val="0"/>
                <w14:ligatures w14:val="none"/>
              </w:rPr>
              <w:t>The document itself can either be not expired, expired, or have no expiration date, and in all these scenarios, the automatic KYC Review is allowed. However, automatic KYC Review is strictly blocked if the Legitimation Document—such as a Passport, Driver's License, or Personal ID—is completely missing.</w:t>
            </w:r>
          </w:p>
        </w:tc>
      </w:tr>
      <w:tr w:rsidR="008265EF" w:rsidRPr="008265EF" w14:paraId="31E22178" w14:textId="77777777">
        <w:trPr>
          <w:tblCellSpacing w:w="15" w:type="dxa"/>
        </w:trPr>
        <w:tc>
          <w:tcPr>
            <w:tcW w:w="0" w:type="auto"/>
            <w:vMerge/>
            <w:vAlign w:val="center"/>
            <w:hideMark/>
          </w:tcPr>
          <w:p w14:paraId="06DC6C8C" w14:textId="77777777" w:rsidR="008265EF" w:rsidRPr="008265EF" w:rsidRDefault="008265EF" w:rsidP="008265EF">
            <w:pPr>
              <w:spacing w:after="0" w:line="240" w:lineRule="auto"/>
              <w:rPr>
                <w:rFonts w:ascii="Times New Roman" w:eastAsia="Times New Roman" w:hAnsi="Times New Roman" w:cs="Times New Roman"/>
                <w:kern w:val="0"/>
                <w14:ligatures w14:val="none"/>
              </w:rPr>
            </w:pPr>
          </w:p>
        </w:tc>
        <w:tc>
          <w:tcPr>
            <w:tcW w:w="0" w:type="auto"/>
            <w:vAlign w:val="center"/>
            <w:hideMark/>
          </w:tcPr>
          <w:p w14:paraId="513CFC51" w14:textId="77777777" w:rsidR="008265EF" w:rsidRPr="008265EF" w:rsidRDefault="008265EF" w:rsidP="008265EF">
            <w:pPr>
              <w:spacing w:before="100" w:beforeAutospacing="1" w:after="100" w:afterAutospacing="1" w:line="240" w:lineRule="auto"/>
              <w:rPr>
                <w:rFonts w:ascii="Times New Roman" w:eastAsia="Times New Roman" w:hAnsi="Times New Roman" w:cs="Times New Roman"/>
                <w:kern w:val="0"/>
                <w14:ligatures w14:val="none"/>
              </w:rPr>
            </w:pPr>
            <w:r w:rsidRPr="008265EF">
              <w:rPr>
                <w:rFonts w:ascii="Times New Roman" w:eastAsia="Times New Roman" w:hAnsi="Times New Roman" w:cs="Times New Roman"/>
                <w:kern w:val="0"/>
                <w14:ligatures w14:val="none"/>
              </w:rPr>
              <w:t>5</w:t>
            </w:r>
          </w:p>
        </w:tc>
        <w:tc>
          <w:tcPr>
            <w:tcW w:w="0" w:type="auto"/>
            <w:vAlign w:val="center"/>
            <w:hideMark/>
          </w:tcPr>
          <w:p w14:paraId="2BA897E1" w14:textId="77777777" w:rsidR="008265EF" w:rsidRPr="008265EF" w:rsidRDefault="008265EF" w:rsidP="008265EF">
            <w:pPr>
              <w:spacing w:before="100" w:beforeAutospacing="1" w:after="100" w:afterAutospacing="1" w:line="240" w:lineRule="auto"/>
              <w:rPr>
                <w:rFonts w:ascii="Times New Roman" w:eastAsia="Times New Roman" w:hAnsi="Times New Roman" w:cs="Times New Roman"/>
                <w:kern w:val="0"/>
                <w14:ligatures w14:val="none"/>
              </w:rPr>
            </w:pPr>
            <w:r w:rsidRPr="008265EF">
              <w:rPr>
                <w:rFonts w:ascii="Times New Roman" w:eastAsia="Times New Roman" w:hAnsi="Times New Roman" w:cs="Times New Roman"/>
                <w:kern w:val="0"/>
                <w14:ligatures w14:val="none"/>
              </w:rPr>
              <w:t>Customer Business Relationship Information</w:t>
            </w:r>
          </w:p>
        </w:tc>
        <w:tc>
          <w:tcPr>
            <w:tcW w:w="0" w:type="auto"/>
            <w:vAlign w:val="center"/>
            <w:hideMark/>
          </w:tcPr>
          <w:p w14:paraId="7DD74E27" w14:textId="77777777" w:rsidR="008265EF" w:rsidRPr="008265EF" w:rsidRDefault="008265EF" w:rsidP="008265EF">
            <w:pPr>
              <w:spacing w:before="100" w:beforeAutospacing="1" w:after="100" w:afterAutospacing="1" w:line="240" w:lineRule="auto"/>
              <w:rPr>
                <w:rFonts w:ascii="Times New Roman" w:eastAsia="Times New Roman" w:hAnsi="Times New Roman" w:cs="Times New Roman"/>
                <w:kern w:val="0"/>
                <w14:ligatures w14:val="none"/>
              </w:rPr>
            </w:pPr>
            <w:r w:rsidRPr="008265EF">
              <w:rPr>
                <w:rFonts w:ascii="Times New Roman" w:eastAsia="Times New Roman" w:hAnsi="Times New Roman" w:cs="Times New Roman"/>
                <w:kern w:val="0"/>
                <w14:ligatures w14:val="none"/>
              </w:rPr>
              <w:t>Active Client</w:t>
            </w:r>
          </w:p>
        </w:tc>
        <w:tc>
          <w:tcPr>
            <w:tcW w:w="0" w:type="auto"/>
            <w:vAlign w:val="center"/>
            <w:hideMark/>
          </w:tcPr>
          <w:p w14:paraId="47DE2FF2" w14:textId="77777777" w:rsidR="008265EF" w:rsidRPr="008265EF" w:rsidRDefault="008265EF" w:rsidP="008265EF">
            <w:pPr>
              <w:spacing w:before="100" w:beforeAutospacing="1" w:after="100" w:afterAutospacing="1" w:line="240" w:lineRule="auto"/>
              <w:rPr>
                <w:rFonts w:ascii="Times New Roman" w:eastAsia="Times New Roman" w:hAnsi="Times New Roman" w:cs="Times New Roman"/>
                <w:kern w:val="0"/>
                <w14:ligatures w14:val="none"/>
              </w:rPr>
            </w:pPr>
            <w:r w:rsidRPr="008265EF">
              <w:rPr>
                <w:rFonts w:ascii="Times New Roman" w:eastAsia="Times New Roman" w:hAnsi="Times New Roman" w:cs="Times New Roman"/>
                <w:kern w:val="0"/>
                <w14:ligatures w14:val="none"/>
              </w:rPr>
              <w:t>Client activity status is active – (ACT)</w:t>
            </w:r>
          </w:p>
        </w:tc>
      </w:tr>
      <w:tr w:rsidR="008265EF" w:rsidRPr="008265EF" w14:paraId="5E427B95" w14:textId="77777777">
        <w:trPr>
          <w:tblCellSpacing w:w="15" w:type="dxa"/>
        </w:trPr>
        <w:tc>
          <w:tcPr>
            <w:tcW w:w="0" w:type="auto"/>
            <w:vMerge/>
            <w:vAlign w:val="center"/>
            <w:hideMark/>
          </w:tcPr>
          <w:p w14:paraId="4B2AC82B" w14:textId="77777777" w:rsidR="008265EF" w:rsidRPr="008265EF" w:rsidRDefault="008265EF" w:rsidP="008265EF">
            <w:pPr>
              <w:spacing w:after="0" w:line="240" w:lineRule="auto"/>
              <w:rPr>
                <w:rFonts w:ascii="Times New Roman" w:eastAsia="Times New Roman" w:hAnsi="Times New Roman" w:cs="Times New Roman"/>
                <w:kern w:val="0"/>
                <w14:ligatures w14:val="none"/>
              </w:rPr>
            </w:pPr>
          </w:p>
        </w:tc>
        <w:tc>
          <w:tcPr>
            <w:tcW w:w="0" w:type="auto"/>
            <w:vAlign w:val="center"/>
            <w:hideMark/>
          </w:tcPr>
          <w:p w14:paraId="434DEFB7" w14:textId="77777777" w:rsidR="008265EF" w:rsidRPr="008265EF" w:rsidRDefault="008265EF" w:rsidP="008265EF">
            <w:pPr>
              <w:spacing w:before="100" w:beforeAutospacing="1" w:after="100" w:afterAutospacing="1" w:line="240" w:lineRule="auto"/>
              <w:rPr>
                <w:rFonts w:ascii="Times New Roman" w:eastAsia="Times New Roman" w:hAnsi="Times New Roman" w:cs="Times New Roman"/>
                <w:kern w:val="0"/>
                <w14:ligatures w14:val="none"/>
              </w:rPr>
            </w:pPr>
            <w:r w:rsidRPr="008265EF">
              <w:rPr>
                <w:rFonts w:ascii="Times New Roman" w:eastAsia="Times New Roman" w:hAnsi="Times New Roman" w:cs="Times New Roman"/>
                <w:kern w:val="0"/>
                <w14:ligatures w14:val="none"/>
              </w:rPr>
              <w:t>6</w:t>
            </w:r>
          </w:p>
        </w:tc>
        <w:tc>
          <w:tcPr>
            <w:tcW w:w="0" w:type="auto"/>
            <w:vAlign w:val="center"/>
            <w:hideMark/>
          </w:tcPr>
          <w:p w14:paraId="1FF20E02" w14:textId="77777777" w:rsidR="008265EF" w:rsidRPr="008265EF" w:rsidRDefault="008265EF" w:rsidP="008265EF">
            <w:pPr>
              <w:spacing w:before="100" w:beforeAutospacing="1" w:after="100" w:afterAutospacing="1" w:line="240" w:lineRule="auto"/>
              <w:rPr>
                <w:rFonts w:ascii="Times New Roman" w:eastAsia="Times New Roman" w:hAnsi="Times New Roman" w:cs="Times New Roman"/>
                <w:kern w:val="0"/>
                <w14:ligatures w14:val="none"/>
              </w:rPr>
            </w:pPr>
            <w:r w:rsidRPr="008265EF">
              <w:rPr>
                <w:rFonts w:ascii="Times New Roman" w:eastAsia="Times New Roman" w:hAnsi="Times New Roman" w:cs="Times New Roman"/>
                <w:kern w:val="0"/>
                <w14:ligatures w14:val="none"/>
              </w:rPr>
              <w:t>Compliance Information</w:t>
            </w:r>
          </w:p>
        </w:tc>
        <w:tc>
          <w:tcPr>
            <w:tcW w:w="0" w:type="auto"/>
            <w:vAlign w:val="center"/>
            <w:hideMark/>
          </w:tcPr>
          <w:p w14:paraId="241023FE" w14:textId="77777777" w:rsidR="008265EF" w:rsidRPr="008265EF" w:rsidRDefault="008265EF" w:rsidP="008265EF">
            <w:pPr>
              <w:spacing w:before="100" w:beforeAutospacing="1" w:after="100" w:afterAutospacing="1" w:line="240" w:lineRule="auto"/>
              <w:rPr>
                <w:rFonts w:ascii="Times New Roman" w:eastAsia="Times New Roman" w:hAnsi="Times New Roman" w:cs="Times New Roman"/>
                <w:kern w:val="0"/>
                <w14:ligatures w14:val="none"/>
              </w:rPr>
            </w:pPr>
            <w:r w:rsidRPr="008265EF">
              <w:rPr>
                <w:rFonts w:ascii="Times New Roman" w:eastAsia="Times New Roman" w:hAnsi="Times New Roman" w:cs="Times New Roman"/>
                <w:kern w:val="0"/>
                <w14:ligatures w14:val="none"/>
              </w:rPr>
              <w:t>No open NS alerts in the screening tools (Name screening &amp; Sanction screening) and no true positives</w:t>
            </w:r>
          </w:p>
        </w:tc>
        <w:tc>
          <w:tcPr>
            <w:tcW w:w="0" w:type="auto"/>
            <w:vAlign w:val="center"/>
            <w:hideMark/>
          </w:tcPr>
          <w:p w14:paraId="1A4182C5" w14:textId="77777777" w:rsidR="008265EF" w:rsidRPr="008265EF" w:rsidRDefault="008265EF" w:rsidP="008265EF">
            <w:pPr>
              <w:spacing w:before="100" w:beforeAutospacing="1" w:after="100" w:afterAutospacing="1" w:line="240" w:lineRule="auto"/>
              <w:rPr>
                <w:rFonts w:ascii="Times New Roman" w:eastAsia="Times New Roman" w:hAnsi="Times New Roman" w:cs="Times New Roman"/>
                <w:kern w:val="0"/>
                <w14:ligatures w14:val="none"/>
              </w:rPr>
            </w:pPr>
            <w:r w:rsidRPr="008265EF">
              <w:rPr>
                <w:rFonts w:ascii="Times New Roman" w:eastAsia="Times New Roman" w:hAnsi="Times New Roman" w:cs="Times New Roman"/>
                <w:kern w:val="0"/>
                <w14:ligatures w14:val="none"/>
              </w:rPr>
              <w:t>There are no open and unresolved hits on the NS tool, and there are no true positive hits on the customer and beneficial owners (Beneficial owners for Sanctions-, PEP- and NN screening) in the screening tool</w:t>
            </w:r>
          </w:p>
        </w:tc>
      </w:tr>
      <w:tr w:rsidR="008265EF" w:rsidRPr="008265EF" w14:paraId="35BDC5EE" w14:textId="77777777">
        <w:trPr>
          <w:tblCellSpacing w:w="15" w:type="dxa"/>
        </w:trPr>
        <w:tc>
          <w:tcPr>
            <w:tcW w:w="0" w:type="auto"/>
            <w:vMerge/>
            <w:vAlign w:val="center"/>
            <w:hideMark/>
          </w:tcPr>
          <w:p w14:paraId="378BEFED" w14:textId="77777777" w:rsidR="008265EF" w:rsidRPr="008265EF" w:rsidRDefault="008265EF" w:rsidP="008265EF">
            <w:pPr>
              <w:spacing w:after="0" w:line="240" w:lineRule="auto"/>
              <w:rPr>
                <w:rFonts w:ascii="Times New Roman" w:eastAsia="Times New Roman" w:hAnsi="Times New Roman" w:cs="Times New Roman"/>
                <w:kern w:val="0"/>
                <w14:ligatures w14:val="none"/>
              </w:rPr>
            </w:pPr>
          </w:p>
        </w:tc>
        <w:tc>
          <w:tcPr>
            <w:tcW w:w="0" w:type="auto"/>
            <w:vAlign w:val="center"/>
            <w:hideMark/>
          </w:tcPr>
          <w:p w14:paraId="0E80270D" w14:textId="77777777" w:rsidR="008265EF" w:rsidRPr="008265EF" w:rsidRDefault="008265EF" w:rsidP="008265EF">
            <w:pPr>
              <w:spacing w:before="100" w:beforeAutospacing="1" w:after="100" w:afterAutospacing="1" w:line="240" w:lineRule="auto"/>
              <w:rPr>
                <w:rFonts w:ascii="Times New Roman" w:eastAsia="Times New Roman" w:hAnsi="Times New Roman" w:cs="Times New Roman"/>
                <w:kern w:val="0"/>
                <w14:ligatures w14:val="none"/>
              </w:rPr>
            </w:pPr>
            <w:r w:rsidRPr="008265EF">
              <w:rPr>
                <w:rFonts w:ascii="Times New Roman" w:eastAsia="Times New Roman" w:hAnsi="Times New Roman" w:cs="Times New Roman"/>
                <w:kern w:val="0"/>
                <w14:ligatures w14:val="none"/>
              </w:rPr>
              <w:t>7</w:t>
            </w:r>
          </w:p>
        </w:tc>
        <w:tc>
          <w:tcPr>
            <w:tcW w:w="0" w:type="auto"/>
            <w:vAlign w:val="center"/>
            <w:hideMark/>
          </w:tcPr>
          <w:p w14:paraId="6566C9EE" w14:textId="77777777" w:rsidR="008265EF" w:rsidRPr="008265EF" w:rsidRDefault="008265EF" w:rsidP="008265EF">
            <w:pPr>
              <w:spacing w:before="100" w:beforeAutospacing="1" w:after="100" w:afterAutospacing="1" w:line="240" w:lineRule="auto"/>
              <w:rPr>
                <w:rFonts w:ascii="Times New Roman" w:eastAsia="Times New Roman" w:hAnsi="Times New Roman" w:cs="Times New Roman"/>
                <w:kern w:val="0"/>
                <w14:ligatures w14:val="none"/>
              </w:rPr>
            </w:pPr>
            <w:r w:rsidRPr="008265EF">
              <w:rPr>
                <w:rFonts w:ascii="Times New Roman" w:eastAsia="Times New Roman" w:hAnsi="Times New Roman" w:cs="Times New Roman"/>
                <w:kern w:val="0"/>
                <w14:ligatures w14:val="none"/>
              </w:rPr>
              <w:t>Compliance Information</w:t>
            </w:r>
          </w:p>
        </w:tc>
        <w:tc>
          <w:tcPr>
            <w:tcW w:w="0" w:type="auto"/>
            <w:vAlign w:val="center"/>
            <w:hideMark/>
          </w:tcPr>
          <w:p w14:paraId="335D8FBF" w14:textId="77777777" w:rsidR="008265EF" w:rsidRPr="008265EF" w:rsidRDefault="008265EF" w:rsidP="008265EF">
            <w:pPr>
              <w:spacing w:before="100" w:beforeAutospacing="1" w:after="100" w:afterAutospacing="1" w:line="240" w:lineRule="auto"/>
              <w:rPr>
                <w:rFonts w:ascii="Times New Roman" w:eastAsia="Times New Roman" w:hAnsi="Times New Roman" w:cs="Times New Roman"/>
                <w:kern w:val="0"/>
                <w14:ligatures w14:val="none"/>
              </w:rPr>
            </w:pPr>
            <w:r w:rsidRPr="008265EF">
              <w:rPr>
                <w:rFonts w:ascii="Times New Roman" w:eastAsia="Times New Roman" w:hAnsi="Times New Roman" w:cs="Times New Roman"/>
                <w:kern w:val="0"/>
                <w14:ligatures w14:val="none"/>
              </w:rPr>
              <w:t>No open TxM alert</w:t>
            </w:r>
          </w:p>
        </w:tc>
        <w:tc>
          <w:tcPr>
            <w:tcW w:w="0" w:type="auto"/>
            <w:vAlign w:val="center"/>
            <w:hideMark/>
          </w:tcPr>
          <w:p w14:paraId="27605586" w14:textId="77777777" w:rsidR="008265EF" w:rsidRPr="008265EF" w:rsidRDefault="008265EF" w:rsidP="008265EF">
            <w:pPr>
              <w:spacing w:before="100" w:beforeAutospacing="1" w:after="100" w:afterAutospacing="1" w:line="240" w:lineRule="auto"/>
              <w:rPr>
                <w:rFonts w:ascii="Times New Roman" w:eastAsia="Times New Roman" w:hAnsi="Times New Roman" w:cs="Times New Roman"/>
                <w:kern w:val="0"/>
                <w14:ligatures w14:val="none"/>
              </w:rPr>
            </w:pPr>
            <w:r w:rsidRPr="008265EF">
              <w:rPr>
                <w:rFonts w:ascii="Times New Roman" w:eastAsia="Times New Roman" w:hAnsi="Times New Roman" w:cs="Times New Roman"/>
                <w:kern w:val="0"/>
                <w14:ligatures w14:val="none"/>
              </w:rPr>
              <w:t>The client does not have TxM alerts open and under analysis</w:t>
            </w:r>
          </w:p>
        </w:tc>
      </w:tr>
      <w:tr w:rsidR="008265EF" w:rsidRPr="008265EF" w14:paraId="65B14876" w14:textId="77777777">
        <w:trPr>
          <w:tblCellSpacing w:w="15" w:type="dxa"/>
        </w:trPr>
        <w:tc>
          <w:tcPr>
            <w:tcW w:w="0" w:type="auto"/>
            <w:vMerge/>
            <w:vAlign w:val="center"/>
            <w:hideMark/>
          </w:tcPr>
          <w:p w14:paraId="4C5F038B" w14:textId="77777777" w:rsidR="008265EF" w:rsidRPr="008265EF" w:rsidRDefault="008265EF" w:rsidP="008265EF">
            <w:pPr>
              <w:spacing w:after="0" w:line="240" w:lineRule="auto"/>
              <w:rPr>
                <w:rFonts w:ascii="Times New Roman" w:eastAsia="Times New Roman" w:hAnsi="Times New Roman" w:cs="Times New Roman"/>
                <w:kern w:val="0"/>
                <w14:ligatures w14:val="none"/>
              </w:rPr>
            </w:pPr>
          </w:p>
        </w:tc>
        <w:tc>
          <w:tcPr>
            <w:tcW w:w="0" w:type="auto"/>
            <w:vAlign w:val="center"/>
            <w:hideMark/>
          </w:tcPr>
          <w:p w14:paraId="7417BB4B" w14:textId="77777777" w:rsidR="008265EF" w:rsidRPr="008265EF" w:rsidRDefault="008265EF" w:rsidP="008265EF">
            <w:pPr>
              <w:spacing w:before="100" w:beforeAutospacing="1" w:after="100" w:afterAutospacing="1" w:line="240" w:lineRule="auto"/>
              <w:rPr>
                <w:rFonts w:ascii="Times New Roman" w:eastAsia="Times New Roman" w:hAnsi="Times New Roman" w:cs="Times New Roman"/>
                <w:kern w:val="0"/>
                <w14:ligatures w14:val="none"/>
              </w:rPr>
            </w:pPr>
            <w:r w:rsidRPr="008265EF">
              <w:rPr>
                <w:rFonts w:ascii="Times New Roman" w:eastAsia="Times New Roman" w:hAnsi="Times New Roman" w:cs="Times New Roman"/>
                <w:kern w:val="0"/>
                <w14:ligatures w14:val="none"/>
              </w:rPr>
              <w:t>8</w:t>
            </w:r>
          </w:p>
        </w:tc>
        <w:tc>
          <w:tcPr>
            <w:tcW w:w="0" w:type="auto"/>
            <w:vAlign w:val="center"/>
            <w:hideMark/>
          </w:tcPr>
          <w:p w14:paraId="4D79173E" w14:textId="77777777" w:rsidR="008265EF" w:rsidRPr="008265EF" w:rsidRDefault="008265EF" w:rsidP="008265EF">
            <w:pPr>
              <w:spacing w:before="100" w:beforeAutospacing="1" w:after="100" w:afterAutospacing="1" w:line="240" w:lineRule="auto"/>
              <w:rPr>
                <w:rFonts w:ascii="Times New Roman" w:eastAsia="Times New Roman" w:hAnsi="Times New Roman" w:cs="Times New Roman"/>
                <w:kern w:val="0"/>
                <w14:ligatures w14:val="none"/>
              </w:rPr>
            </w:pPr>
            <w:r w:rsidRPr="008265EF">
              <w:rPr>
                <w:rFonts w:ascii="Times New Roman" w:eastAsia="Times New Roman" w:hAnsi="Times New Roman" w:cs="Times New Roman"/>
                <w:kern w:val="0"/>
                <w14:ligatures w14:val="none"/>
              </w:rPr>
              <w:t>Compliance Information</w:t>
            </w:r>
          </w:p>
        </w:tc>
        <w:tc>
          <w:tcPr>
            <w:tcW w:w="0" w:type="auto"/>
            <w:vAlign w:val="center"/>
            <w:hideMark/>
          </w:tcPr>
          <w:p w14:paraId="397D8E0D" w14:textId="77777777" w:rsidR="008265EF" w:rsidRPr="008265EF" w:rsidRDefault="008265EF" w:rsidP="008265EF">
            <w:pPr>
              <w:spacing w:before="100" w:beforeAutospacing="1" w:after="100" w:afterAutospacing="1" w:line="240" w:lineRule="auto"/>
              <w:rPr>
                <w:rFonts w:ascii="Times New Roman" w:eastAsia="Times New Roman" w:hAnsi="Times New Roman" w:cs="Times New Roman"/>
                <w:kern w:val="0"/>
                <w14:ligatures w14:val="none"/>
              </w:rPr>
            </w:pPr>
            <w:r w:rsidRPr="008265EF">
              <w:rPr>
                <w:rFonts w:ascii="Times New Roman" w:eastAsia="Times New Roman" w:hAnsi="Times New Roman" w:cs="Times New Roman"/>
                <w:kern w:val="0"/>
                <w14:ligatures w14:val="none"/>
              </w:rPr>
              <w:t>No SAR</w:t>
            </w:r>
          </w:p>
        </w:tc>
        <w:tc>
          <w:tcPr>
            <w:tcW w:w="0" w:type="auto"/>
            <w:vAlign w:val="center"/>
            <w:hideMark/>
          </w:tcPr>
          <w:p w14:paraId="20BF4B1D" w14:textId="77777777" w:rsidR="008265EF" w:rsidRPr="008265EF" w:rsidRDefault="008265EF" w:rsidP="008265EF">
            <w:pPr>
              <w:spacing w:before="100" w:beforeAutospacing="1" w:after="100" w:afterAutospacing="1" w:line="240" w:lineRule="auto"/>
              <w:rPr>
                <w:rFonts w:ascii="Times New Roman" w:eastAsia="Times New Roman" w:hAnsi="Times New Roman" w:cs="Times New Roman"/>
                <w:kern w:val="0"/>
                <w14:ligatures w14:val="none"/>
              </w:rPr>
            </w:pPr>
            <w:r w:rsidRPr="008265EF">
              <w:rPr>
                <w:rFonts w:ascii="Times New Roman" w:eastAsia="Times New Roman" w:hAnsi="Times New Roman" w:cs="Times New Roman"/>
                <w:kern w:val="0"/>
                <w14:ligatures w14:val="none"/>
              </w:rPr>
              <w:t>The client and beneficial owners has never been reported to FIU</w:t>
            </w:r>
          </w:p>
        </w:tc>
      </w:tr>
      <w:tr w:rsidR="008265EF" w:rsidRPr="008265EF" w14:paraId="2AE3464A" w14:textId="77777777">
        <w:trPr>
          <w:tblCellSpacing w:w="15" w:type="dxa"/>
        </w:trPr>
        <w:tc>
          <w:tcPr>
            <w:tcW w:w="0" w:type="auto"/>
            <w:vMerge/>
            <w:vAlign w:val="center"/>
            <w:hideMark/>
          </w:tcPr>
          <w:p w14:paraId="5D35C828" w14:textId="77777777" w:rsidR="008265EF" w:rsidRPr="008265EF" w:rsidRDefault="008265EF" w:rsidP="008265EF">
            <w:pPr>
              <w:spacing w:after="0" w:line="240" w:lineRule="auto"/>
              <w:rPr>
                <w:rFonts w:ascii="Times New Roman" w:eastAsia="Times New Roman" w:hAnsi="Times New Roman" w:cs="Times New Roman"/>
                <w:kern w:val="0"/>
                <w14:ligatures w14:val="none"/>
              </w:rPr>
            </w:pPr>
          </w:p>
        </w:tc>
        <w:tc>
          <w:tcPr>
            <w:tcW w:w="0" w:type="auto"/>
            <w:vAlign w:val="center"/>
            <w:hideMark/>
          </w:tcPr>
          <w:p w14:paraId="734C98F2" w14:textId="77777777" w:rsidR="008265EF" w:rsidRPr="008265EF" w:rsidRDefault="008265EF" w:rsidP="008265EF">
            <w:pPr>
              <w:spacing w:before="100" w:beforeAutospacing="1" w:after="100" w:afterAutospacing="1" w:line="240" w:lineRule="auto"/>
              <w:rPr>
                <w:rFonts w:ascii="Times New Roman" w:eastAsia="Times New Roman" w:hAnsi="Times New Roman" w:cs="Times New Roman"/>
                <w:kern w:val="0"/>
                <w14:ligatures w14:val="none"/>
              </w:rPr>
            </w:pPr>
            <w:r w:rsidRPr="008265EF">
              <w:rPr>
                <w:rFonts w:ascii="Times New Roman" w:eastAsia="Times New Roman" w:hAnsi="Times New Roman" w:cs="Times New Roman"/>
                <w:kern w:val="0"/>
                <w14:ligatures w14:val="none"/>
              </w:rPr>
              <w:t>9</w:t>
            </w:r>
          </w:p>
        </w:tc>
        <w:tc>
          <w:tcPr>
            <w:tcW w:w="0" w:type="auto"/>
            <w:vAlign w:val="center"/>
            <w:hideMark/>
          </w:tcPr>
          <w:p w14:paraId="5C9463C3" w14:textId="77777777" w:rsidR="008265EF" w:rsidRPr="008265EF" w:rsidRDefault="008265EF" w:rsidP="008265EF">
            <w:pPr>
              <w:spacing w:before="100" w:beforeAutospacing="1" w:after="100" w:afterAutospacing="1" w:line="240" w:lineRule="auto"/>
              <w:rPr>
                <w:rFonts w:ascii="Times New Roman" w:eastAsia="Times New Roman" w:hAnsi="Times New Roman" w:cs="Times New Roman"/>
                <w:kern w:val="0"/>
                <w14:ligatures w14:val="none"/>
              </w:rPr>
            </w:pPr>
            <w:r w:rsidRPr="008265EF">
              <w:rPr>
                <w:rFonts w:ascii="Times New Roman" w:eastAsia="Times New Roman" w:hAnsi="Times New Roman" w:cs="Times New Roman"/>
                <w:kern w:val="0"/>
                <w14:ligatures w14:val="none"/>
              </w:rPr>
              <w:t>Compliance Information</w:t>
            </w:r>
          </w:p>
        </w:tc>
        <w:tc>
          <w:tcPr>
            <w:tcW w:w="0" w:type="auto"/>
            <w:vAlign w:val="center"/>
            <w:hideMark/>
          </w:tcPr>
          <w:p w14:paraId="43C4269A" w14:textId="77777777" w:rsidR="008265EF" w:rsidRPr="008265EF" w:rsidRDefault="008265EF" w:rsidP="008265EF">
            <w:pPr>
              <w:spacing w:before="100" w:beforeAutospacing="1" w:after="100" w:afterAutospacing="1" w:line="240" w:lineRule="auto"/>
              <w:rPr>
                <w:rFonts w:ascii="Times New Roman" w:eastAsia="Times New Roman" w:hAnsi="Times New Roman" w:cs="Times New Roman"/>
                <w:kern w:val="0"/>
                <w14:ligatures w14:val="none"/>
              </w:rPr>
            </w:pPr>
            <w:r w:rsidRPr="008265EF">
              <w:rPr>
                <w:rFonts w:ascii="Times New Roman" w:eastAsia="Times New Roman" w:hAnsi="Times New Roman" w:cs="Times New Roman"/>
                <w:kern w:val="0"/>
                <w14:ligatures w14:val="none"/>
              </w:rPr>
              <w:t>TxM Alerts</w:t>
            </w:r>
          </w:p>
        </w:tc>
        <w:tc>
          <w:tcPr>
            <w:tcW w:w="0" w:type="auto"/>
            <w:vAlign w:val="center"/>
            <w:hideMark/>
          </w:tcPr>
          <w:p w14:paraId="5709B7F6" w14:textId="77777777" w:rsidR="008265EF" w:rsidRPr="008265EF" w:rsidRDefault="008265EF" w:rsidP="008265EF">
            <w:pPr>
              <w:spacing w:before="100" w:beforeAutospacing="1" w:after="100" w:afterAutospacing="1" w:line="240" w:lineRule="auto"/>
              <w:rPr>
                <w:rFonts w:ascii="Times New Roman" w:eastAsia="Times New Roman" w:hAnsi="Times New Roman" w:cs="Times New Roman"/>
                <w:kern w:val="0"/>
                <w14:ligatures w14:val="none"/>
              </w:rPr>
            </w:pPr>
            <w:r w:rsidRPr="008265EF">
              <w:rPr>
                <w:rFonts w:ascii="Times New Roman" w:eastAsia="Times New Roman" w:hAnsi="Times New Roman" w:cs="Times New Roman"/>
                <w:kern w:val="0"/>
                <w14:ligatures w14:val="none"/>
              </w:rPr>
              <w:t>There were not more than 2 transaction monitoring cases on the customer in the last 12 months.</w:t>
            </w:r>
          </w:p>
        </w:tc>
      </w:tr>
      <w:tr w:rsidR="008265EF" w:rsidRPr="008265EF" w14:paraId="235C7905" w14:textId="77777777">
        <w:trPr>
          <w:tblCellSpacing w:w="15" w:type="dxa"/>
        </w:trPr>
        <w:tc>
          <w:tcPr>
            <w:tcW w:w="0" w:type="auto"/>
            <w:vMerge w:val="restart"/>
            <w:vAlign w:val="center"/>
            <w:hideMark/>
          </w:tcPr>
          <w:p w14:paraId="6C0C4A44" w14:textId="77777777" w:rsidR="008265EF" w:rsidRPr="008265EF" w:rsidRDefault="008265EF" w:rsidP="008265EF">
            <w:pPr>
              <w:spacing w:before="100" w:beforeAutospacing="1" w:after="100" w:afterAutospacing="1" w:line="240" w:lineRule="auto"/>
              <w:rPr>
                <w:rFonts w:ascii="Times New Roman" w:eastAsia="Times New Roman" w:hAnsi="Times New Roman" w:cs="Times New Roman"/>
                <w:kern w:val="0"/>
                <w14:ligatures w14:val="none"/>
              </w:rPr>
            </w:pPr>
            <w:r w:rsidRPr="008265EF">
              <w:rPr>
                <w:rFonts w:ascii="Times New Roman" w:eastAsia="Times New Roman" w:hAnsi="Times New Roman" w:cs="Times New Roman"/>
                <w:b/>
                <w:bCs/>
                <w:kern w:val="0"/>
                <w14:ligatures w14:val="none"/>
              </w:rPr>
              <w:t>Legal persons</w:t>
            </w:r>
          </w:p>
        </w:tc>
        <w:tc>
          <w:tcPr>
            <w:tcW w:w="0" w:type="auto"/>
            <w:vAlign w:val="center"/>
            <w:hideMark/>
          </w:tcPr>
          <w:p w14:paraId="2E89F430" w14:textId="77777777" w:rsidR="008265EF" w:rsidRPr="008265EF" w:rsidRDefault="008265EF" w:rsidP="008265EF">
            <w:pPr>
              <w:spacing w:before="100" w:beforeAutospacing="1" w:after="100" w:afterAutospacing="1" w:line="240" w:lineRule="auto"/>
              <w:rPr>
                <w:rFonts w:ascii="Times New Roman" w:eastAsia="Times New Roman" w:hAnsi="Times New Roman" w:cs="Times New Roman"/>
                <w:kern w:val="0"/>
                <w14:ligatures w14:val="none"/>
              </w:rPr>
            </w:pPr>
            <w:r w:rsidRPr="008265EF">
              <w:rPr>
                <w:rFonts w:ascii="Times New Roman" w:eastAsia="Times New Roman" w:hAnsi="Times New Roman" w:cs="Times New Roman"/>
                <w:kern w:val="0"/>
                <w14:ligatures w14:val="none"/>
              </w:rPr>
              <w:t>10</w:t>
            </w:r>
          </w:p>
        </w:tc>
        <w:tc>
          <w:tcPr>
            <w:tcW w:w="0" w:type="auto"/>
            <w:vAlign w:val="center"/>
            <w:hideMark/>
          </w:tcPr>
          <w:p w14:paraId="7D69950C" w14:textId="77777777" w:rsidR="008265EF" w:rsidRPr="008265EF" w:rsidRDefault="008265EF" w:rsidP="008265EF">
            <w:pPr>
              <w:spacing w:before="100" w:beforeAutospacing="1" w:after="100" w:afterAutospacing="1" w:line="240" w:lineRule="auto"/>
              <w:rPr>
                <w:rFonts w:ascii="Times New Roman" w:eastAsia="Times New Roman" w:hAnsi="Times New Roman" w:cs="Times New Roman"/>
                <w:kern w:val="0"/>
                <w14:ligatures w14:val="none"/>
              </w:rPr>
            </w:pPr>
            <w:r w:rsidRPr="008265EF">
              <w:rPr>
                <w:rFonts w:ascii="Times New Roman" w:eastAsia="Times New Roman" w:hAnsi="Times New Roman" w:cs="Times New Roman"/>
                <w:kern w:val="0"/>
                <w14:ligatures w14:val="none"/>
              </w:rPr>
              <w:t>Customer Typology</w:t>
            </w:r>
          </w:p>
        </w:tc>
        <w:tc>
          <w:tcPr>
            <w:tcW w:w="0" w:type="auto"/>
            <w:vAlign w:val="center"/>
            <w:hideMark/>
          </w:tcPr>
          <w:p w14:paraId="5687F5BA" w14:textId="77777777" w:rsidR="008265EF" w:rsidRPr="008265EF" w:rsidRDefault="008265EF" w:rsidP="008265EF">
            <w:pPr>
              <w:spacing w:before="100" w:beforeAutospacing="1" w:after="100" w:afterAutospacing="1" w:line="240" w:lineRule="auto"/>
              <w:rPr>
                <w:rFonts w:ascii="Times New Roman" w:eastAsia="Times New Roman" w:hAnsi="Times New Roman" w:cs="Times New Roman"/>
                <w:kern w:val="0"/>
                <w14:ligatures w14:val="none"/>
              </w:rPr>
            </w:pPr>
            <w:r w:rsidRPr="008265EF">
              <w:rPr>
                <w:rFonts w:ascii="Times New Roman" w:eastAsia="Times New Roman" w:hAnsi="Times New Roman" w:cs="Times New Roman"/>
                <w:kern w:val="0"/>
                <w14:ligatures w14:val="none"/>
              </w:rPr>
              <w:t>Corporates</w:t>
            </w:r>
          </w:p>
        </w:tc>
        <w:tc>
          <w:tcPr>
            <w:tcW w:w="0" w:type="auto"/>
            <w:vAlign w:val="center"/>
            <w:hideMark/>
          </w:tcPr>
          <w:p w14:paraId="38EAD0E3" w14:textId="77777777" w:rsidR="008265EF" w:rsidRPr="008265EF" w:rsidRDefault="008265EF" w:rsidP="008265EF">
            <w:pPr>
              <w:spacing w:before="100" w:beforeAutospacing="1" w:after="100" w:afterAutospacing="1" w:line="240" w:lineRule="auto"/>
              <w:rPr>
                <w:rFonts w:ascii="Times New Roman" w:eastAsia="Times New Roman" w:hAnsi="Times New Roman" w:cs="Times New Roman"/>
                <w:kern w:val="0"/>
                <w14:ligatures w14:val="none"/>
              </w:rPr>
            </w:pPr>
            <w:r w:rsidRPr="008265EF">
              <w:rPr>
                <w:rFonts w:ascii="Times New Roman" w:eastAsia="Times New Roman" w:hAnsi="Times New Roman" w:cs="Times New Roman"/>
                <w:kern w:val="0"/>
                <w14:ligatures w14:val="none"/>
              </w:rPr>
              <w:t xml:space="preserve">Corporate customer for which is enabled an automated feeding from BO registry/commercial database (approved </w:t>
            </w:r>
            <w:r w:rsidRPr="008265EF">
              <w:rPr>
                <w:rFonts w:ascii="Times New Roman" w:eastAsia="Times New Roman" w:hAnsi="Times New Roman" w:cs="Times New Roman"/>
                <w:kern w:val="0"/>
                <w14:ligatures w14:val="none"/>
              </w:rPr>
              <w:lastRenderedPageBreak/>
              <w:t>one) that ensure that BO information is up to date, excluding all corporate CIB customer (Non-CIB Jurisdiction).</w:t>
            </w:r>
          </w:p>
        </w:tc>
      </w:tr>
      <w:tr w:rsidR="008265EF" w:rsidRPr="008265EF" w14:paraId="709683F3" w14:textId="77777777">
        <w:trPr>
          <w:tblCellSpacing w:w="15" w:type="dxa"/>
        </w:trPr>
        <w:tc>
          <w:tcPr>
            <w:tcW w:w="0" w:type="auto"/>
            <w:vMerge/>
            <w:vAlign w:val="center"/>
            <w:hideMark/>
          </w:tcPr>
          <w:p w14:paraId="2D9B8584" w14:textId="77777777" w:rsidR="008265EF" w:rsidRPr="008265EF" w:rsidRDefault="008265EF" w:rsidP="008265EF">
            <w:pPr>
              <w:spacing w:after="0" w:line="240" w:lineRule="auto"/>
              <w:rPr>
                <w:rFonts w:ascii="Times New Roman" w:eastAsia="Times New Roman" w:hAnsi="Times New Roman" w:cs="Times New Roman"/>
                <w:kern w:val="0"/>
                <w14:ligatures w14:val="none"/>
              </w:rPr>
            </w:pPr>
          </w:p>
        </w:tc>
        <w:tc>
          <w:tcPr>
            <w:tcW w:w="0" w:type="auto"/>
            <w:vAlign w:val="center"/>
            <w:hideMark/>
          </w:tcPr>
          <w:p w14:paraId="425DE47B" w14:textId="77777777" w:rsidR="008265EF" w:rsidRPr="008265EF" w:rsidRDefault="008265EF" w:rsidP="008265EF">
            <w:pPr>
              <w:spacing w:before="100" w:beforeAutospacing="1" w:after="100" w:afterAutospacing="1" w:line="240" w:lineRule="auto"/>
              <w:rPr>
                <w:rFonts w:ascii="Times New Roman" w:eastAsia="Times New Roman" w:hAnsi="Times New Roman" w:cs="Times New Roman"/>
                <w:kern w:val="0"/>
                <w14:ligatures w14:val="none"/>
              </w:rPr>
            </w:pPr>
            <w:r w:rsidRPr="008265EF">
              <w:rPr>
                <w:rFonts w:ascii="Times New Roman" w:eastAsia="Times New Roman" w:hAnsi="Times New Roman" w:cs="Times New Roman"/>
                <w:kern w:val="0"/>
                <w14:ligatures w14:val="none"/>
              </w:rPr>
              <w:t>11</w:t>
            </w:r>
          </w:p>
        </w:tc>
        <w:tc>
          <w:tcPr>
            <w:tcW w:w="0" w:type="auto"/>
            <w:vAlign w:val="center"/>
            <w:hideMark/>
          </w:tcPr>
          <w:p w14:paraId="2713201F" w14:textId="77777777" w:rsidR="008265EF" w:rsidRPr="008265EF" w:rsidRDefault="008265EF" w:rsidP="008265EF">
            <w:pPr>
              <w:spacing w:before="100" w:beforeAutospacing="1" w:after="100" w:afterAutospacing="1" w:line="240" w:lineRule="auto"/>
              <w:rPr>
                <w:rFonts w:ascii="Times New Roman" w:eastAsia="Times New Roman" w:hAnsi="Times New Roman" w:cs="Times New Roman"/>
                <w:kern w:val="0"/>
                <w14:ligatures w14:val="none"/>
              </w:rPr>
            </w:pPr>
            <w:r w:rsidRPr="008265EF">
              <w:rPr>
                <w:rFonts w:ascii="Times New Roman" w:eastAsia="Times New Roman" w:hAnsi="Times New Roman" w:cs="Times New Roman"/>
                <w:kern w:val="0"/>
                <w14:ligatures w14:val="none"/>
              </w:rPr>
              <w:t>Customer Risk</w:t>
            </w:r>
          </w:p>
        </w:tc>
        <w:tc>
          <w:tcPr>
            <w:tcW w:w="0" w:type="auto"/>
            <w:vAlign w:val="center"/>
            <w:hideMark/>
          </w:tcPr>
          <w:p w14:paraId="23C40C25" w14:textId="77777777" w:rsidR="008265EF" w:rsidRPr="008265EF" w:rsidRDefault="008265EF" w:rsidP="008265EF">
            <w:pPr>
              <w:spacing w:before="100" w:beforeAutospacing="1" w:after="100" w:afterAutospacing="1" w:line="240" w:lineRule="auto"/>
              <w:rPr>
                <w:rFonts w:ascii="Times New Roman" w:eastAsia="Times New Roman" w:hAnsi="Times New Roman" w:cs="Times New Roman"/>
                <w:kern w:val="0"/>
                <w14:ligatures w14:val="none"/>
              </w:rPr>
            </w:pPr>
            <w:r w:rsidRPr="008265EF">
              <w:rPr>
                <w:rFonts w:ascii="Times New Roman" w:eastAsia="Times New Roman" w:hAnsi="Times New Roman" w:cs="Times New Roman"/>
                <w:kern w:val="0"/>
                <w14:ligatures w14:val="none"/>
              </w:rPr>
              <w:t>Low / Medium Risk Profile</w:t>
            </w:r>
          </w:p>
        </w:tc>
        <w:tc>
          <w:tcPr>
            <w:tcW w:w="0" w:type="auto"/>
            <w:vAlign w:val="center"/>
            <w:hideMark/>
          </w:tcPr>
          <w:p w14:paraId="3312BAD6" w14:textId="77777777" w:rsidR="008265EF" w:rsidRPr="008265EF" w:rsidRDefault="008265EF" w:rsidP="008265EF">
            <w:pPr>
              <w:spacing w:before="100" w:beforeAutospacing="1" w:after="100" w:afterAutospacing="1" w:line="240" w:lineRule="auto"/>
              <w:rPr>
                <w:rFonts w:ascii="Times New Roman" w:eastAsia="Times New Roman" w:hAnsi="Times New Roman" w:cs="Times New Roman"/>
                <w:kern w:val="0"/>
                <w14:ligatures w14:val="none"/>
              </w:rPr>
            </w:pPr>
            <w:r w:rsidRPr="008265EF">
              <w:rPr>
                <w:rFonts w:ascii="Times New Roman" w:eastAsia="Times New Roman" w:hAnsi="Times New Roman" w:cs="Times New Roman"/>
                <w:kern w:val="0"/>
                <w14:ligatures w14:val="none"/>
              </w:rPr>
              <w:t>The client risk profile is medium or low</w:t>
            </w:r>
          </w:p>
        </w:tc>
      </w:tr>
      <w:tr w:rsidR="008265EF" w:rsidRPr="008265EF" w14:paraId="4F7C004B" w14:textId="77777777">
        <w:trPr>
          <w:tblCellSpacing w:w="15" w:type="dxa"/>
        </w:trPr>
        <w:tc>
          <w:tcPr>
            <w:tcW w:w="0" w:type="auto"/>
            <w:vMerge/>
            <w:vAlign w:val="center"/>
            <w:hideMark/>
          </w:tcPr>
          <w:p w14:paraId="5950E3CF" w14:textId="77777777" w:rsidR="008265EF" w:rsidRPr="008265EF" w:rsidRDefault="008265EF" w:rsidP="008265EF">
            <w:pPr>
              <w:spacing w:after="0" w:line="240" w:lineRule="auto"/>
              <w:rPr>
                <w:rFonts w:ascii="Times New Roman" w:eastAsia="Times New Roman" w:hAnsi="Times New Roman" w:cs="Times New Roman"/>
                <w:kern w:val="0"/>
                <w14:ligatures w14:val="none"/>
              </w:rPr>
            </w:pPr>
          </w:p>
        </w:tc>
        <w:tc>
          <w:tcPr>
            <w:tcW w:w="0" w:type="auto"/>
            <w:vAlign w:val="center"/>
            <w:hideMark/>
          </w:tcPr>
          <w:p w14:paraId="0F4050A6" w14:textId="77777777" w:rsidR="008265EF" w:rsidRPr="008265EF" w:rsidRDefault="008265EF" w:rsidP="008265EF">
            <w:pPr>
              <w:spacing w:before="100" w:beforeAutospacing="1" w:after="100" w:afterAutospacing="1" w:line="240" w:lineRule="auto"/>
              <w:rPr>
                <w:rFonts w:ascii="Times New Roman" w:eastAsia="Times New Roman" w:hAnsi="Times New Roman" w:cs="Times New Roman"/>
                <w:kern w:val="0"/>
                <w14:ligatures w14:val="none"/>
              </w:rPr>
            </w:pPr>
            <w:r w:rsidRPr="008265EF">
              <w:rPr>
                <w:rFonts w:ascii="Times New Roman" w:eastAsia="Times New Roman" w:hAnsi="Times New Roman" w:cs="Times New Roman"/>
                <w:kern w:val="0"/>
                <w14:ligatures w14:val="none"/>
              </w:rPr>
              <w:t>12</w:t>
            </w:r>
          </w:p>
        </w:tc>
        <w:tc>
          <w:tcPr>
            <w:tcW w:w="0" w:type="auto"/>
            <w:vAlign w:val="center"/>
            <w:hideMark/>
          </w:tcPr>
          <w:p w14:paraId="3162989E" w14:textId="77777777" w:rsidR="008265EF" w:rsidRPr="008265EF" w:rsidRDefault="008265EF" w:rsidP="008265EF">
            <w:pPr>
              <w:spacing w:before="100" w:beforeAutospacing="1" w:after="100" w:afterAutospacing="1" w:line="240" w:lineRule="auto"/>
              <w:rPr>
                <w:rFonts w:ascii="Times New Roman" w:eastAsia="Times New Roman" w:hAnsi="Times New Roman" w:cs="Times New Roman"/>
                <w:kern w:val="0"/>
                <w14:ligatures w14:val="none"/>
              </w:rPr>
            </w:pPr>
            <w:r w:rsidRPr="008265EF">
              <w:rPr>
                <w:rFonts w:ascii="Times New Roman" w:eastAsia="Times New Roman" w:hAnsi="Times New Roman" w:cs="Times New Roman"/>
                <w:kern w:val="0"/>
                <w14:ligatures w14:val="none"/>
              </w:rPr>
              <w:t>Customer Information – Master Data</w:t>
            </w:r>
          </w:p>
        </w:tc>
        <w:tc>
          <w:tcPr>
            <w:tcW w:w="0" w:type="auto"/>
            <w:vAlign w:val="center"/>
            <w:hideMark/>
          </w:tcPr>
          <w:p w14:paraId="2E85B499" w14:textId="77777777" w:rsidR="008265EF" w:rsidRPr="008265EF" w:rsidRDefault="008265EF" w:rsidP="008265EF">
            <w:pPr>
              <w:spacing w:before="100" w:beforeAutospacing="1" w:after="100" w:afterAutospacing="1" w:line="240" w:lineRule="auto"/>
              <w:rPr>
                <w:rFonts w:ascii="Times New Roman" w:eastAsia="Times New Roman" w:hAnsi="Times New Roman" w:cs="Times New Roman"/>
                <w:kern w:val="0"/>
                <w14:ligatures w14:val="none"/>
              </w:rPr>
            </w:pPr>
            <w:r w:rsidRPr="008265EF">
              <w:rPr>
                <w:rFonts w:ascii="Times New Roman" w:eastAsia="Times New Roman" w:hAnsi="Times New Roman" w:cs="Times New Roman"/>
                <w:kern w:val="0"/>
                <w14:ligatures w14:val="none"/>
              </w:rPr>
              <w:t>Country of incorporation</w:t>
            </w:r>
          </w:p>
        </w:tc>
        <w:tc>
          <w:tcPr>
            <w:tcW w:w="0" w:type="auto"/>
            <w:vAlign w:val="center"/>
            <w:hideMark/>
          </w:tcPr>
          <w:p w14:paraId="5A6E2B32" w14:textId="77777777" w:rsidR="008265EF" w:rsidRPr="008265EF" w:rsidRDefault="008265EF" w:rsidP="008265EF">
            <w:pPr>
              <w:spacing w:before="100" w:beforeAutospacing="1" w:after="100" w:afterAutospacing="1" w:line="240" w:lineRule="auto"/>
              <w:rPr>
                <w:rFonts w:ascii="Times New Roman" w:eastAsia="Times New Roman" w:hAnsi="Times New Roman" w:cs="Times New Roman"/>
                <w:kern w:val="0"/>
                <w14:ligatures w14:val="none"/>
              </w:rPr>
            </w:pPr>
            <w:r w:rsidRPr="008265EF">
              <w:rPr>
                <w:rFonts w:ascii="Times New Roman" w:eastAsia="Times New Roman" w:hAnsi="Times New Roman" w:cs="Times New Roman"/>
                <w:kern w:val="0"/>
                <w14:ligatures w14:val="none"/>
              </w:rPr>
              <w:t>The customers country of incorporation is in the country where he is a customer. In this case, the country of incorporation must be Austria.</w:t>
            </w:r>
          </w:p>
        </w:tc>
      </w:tr>
      <w:tr w:rsidR="008265EF" w:rsidRPr="008265EF" w14:paraId="6533EA5D" w14:textId="77777777">
        <w:trPr>
          <w:tblCellSpacing w:w="15" w:type="dxa"/>
        </w:trPr>
        <w:tc>
          <w:tcPr>
            <w:tcW w:w="0" w:type="auto"/>
            <w:vMerge/>
            <w:vAlign w:val="center"/>
            <w:hideMark/>
          </w:tcPr>
          <w:p w14:paraId="632422FF" w14:textId="77777777" w:rsidR="008265EF" w:rsidRPr="008265EF" w:rsidRDefault="008265EF" w:rsidP="008265EF">
            <w:pPr>
              <w:spacing w:after="0" w:line="240" w:lineRule="auto"/>
              <w:rPr>
                <w:rFonts w:ascii="Times New Roman" w:eastAsia="Times New Roman" w:hAnsi="Times New Roman" w:cs="Times New Roman"/>
                <w:kern w:val="0"/>
                <w14:ligatures w14:val="none"/>
              </w:rPr>
            </w:pPr>
          </w:p>
        </w:tc>
        <w:tc>
          <w:tcPr>
            <w:tcW w:w="0" w:type="auto"/>
            <w:vAlign w:val="center"/>
            <w:hideMark/>
          </w:tcPr>
          <w:p w14:paraId="7C5F8419" w14:textId="77777777" w:rsidR="008265EF" w:rsidRPr="008265EF" w:rsidRDefault="008265EF" w:rsidP="008265EF">
            <w:pPr>
              <w:spacing w:before="100" w:beforeAutospacing="1" w:after="100" w:afterAutospacing="1" w:line="240" w:lineRule="auto"/>
              <w:rPr>
                <w:rFonts w:ascii="Times New Roman" w:eastAsia="Times New Roman" w:hAnsi="Times New Roman" w:cs="Times New Roman"/>
                <w:kern w:val="0"/>
                <w14:ligatures w14:val="none"/>
              </w:rPr>
            </w:pPr>
            <w:r w:rsidRPr="008265EF">
              <w:rPr>
                <w:rFonts w:ascii="Times New Roman" w:eastAsia="Times New Roman" w:hAnsi="Times New Roman" w:cs="Times New Roman"/>
                <w:kern w:val="0"/>
                <w14:ligatures w14:val="none"/>
              </w:rPr>
              <w:t>13</w:t>
            </w:r>
          </w:p>
        </w:tc>
        <w:tc>
          <w:tcPr>
            <w:tcW w:w="0" w:type="auto"/>
            <w:vAlign w:val="center"/>
            <w:hideMark/>
          </w:tcPr>
          <w:p w14:paraId="775BAFC2" w14:textId="77777777" w:rsidR="008265EF" w:rsidRPr="008265EF" w:rsidRDefault="008265EF" w:rsidP="008265EF">
            <w:pPr>
              <w:spacing w:before="100" w:beforeAutospacing="1" w:after="100" w:afterAutospacing="1" w:line="240" w:lineRule="auto"/>
              <w:rPr>
                <w:rFonts w:ascii="Times New Roman" w:eastAsia="Times New Roman" w:hAnsi="Times New Roman" w:cs="Times New Roman"/>
                <w:kern w:val="0"/>
                <w14:ligatures w14:val="none"/>
              </w:rPr>
            </w:pPr>
            <w:r w:rsidRPr="008265EF">
              <w:rPr>
                <w:rFonts w:ascii="Times New Roman" w:eastAsia="Times New Roman" w:hAnsi="Times New Roman" w:cs="Times New Roman"/>
                <w:kern w:val="0"/>
                <w14:ligatures w14:val="none"/>
              </w:rPr>
              <w:t>Customer Business Relationship Information</w:t>
            </w:r>
          </w:p>
        </w:tc>
        <w:tc>
          <w:tcPr>
            <w:tcW w:w="0" w:type="auto"/>
            <w:vAlign w:val="center"/>
            <w:hideMark/>
          </w:tcPr>
          <w:p w14:paraId="1372AF46" w14:textId="77777777" w:rsidR="008265EF" w:rsidRPr="008265EF" w:rsidRDefault="008265EF" w:rsidP="008265EF">
            <w:pPr>
              <w:spacing w:before="100" w:beforeAutospacing="1" w:after="100" w:afterAutospacing="1" w:line="240" w:lineRule="auto"/>
              <w:rPr>
                <w:rFonts w:ascii="Times New Roman" w:eastAsia="Times New Roman" w:hAnsi="Times New Roman" w:cs="Times New Roman"/>
                <w:kern w:val="0"/>
                <w14:ligatures w14:val="none"/>
              </w:rPr>
            </w:pPr>
            <w:r w:rsidRPr="008265EF">
              <w:rPr>
                <w:rFonts w:ascii="Times New Roman" w:eastAsia="Times New Roman" w:hAnsi="Times New Roman" w:cs="Times New Roman"/>
                <w:kern w:val="0"/>
                <w14:ligatures w14:val="none"/>
              </w:rPr>
              <w:t>Active Client</w:t>
            </w:r>
          </w:p>
        </w:tc>
        <w:tc>
          <w:tcPr>
            <w:tcW w:w="0" w:type="auto"/>
            <w:vAlign w:val="center"/>
            <w:hideMark/>
          </w:tcPr>
          <w:p w14:paraId="31BAC568" w14:textId="77777777" w:rsidR="008265EF" w:rsidRPr="008265EF" w:rsidRDefault="008265EF" w:rsidP="008265EF">
            <w:pPr>
              <w:spacing w:before="100" w:beforeAutospacing="1" w:after="100" w:afterAutospacing="1" w:line="240" w:lineRule="auto"/>
              <w:rPr>
                <w:rFonts w:ascii="Times New Roman" w:eastAsia="Times New Roman" w:hAnsi="Times New Roman" w:cs="Times New Roman"/>
                <w:kern w:val="0"/>
                <w14:ligatures w14:val="none"/>
              </w:rPr>
            </w:pPr>
            <w:r w:rsidRPr="008265EF">
              <w:rPr>
                <w:rFonts w:ascii="Times New Roman" w:eastAsia="Times New Roman" w:hAnsi="Times New Roman" w:cs="Times New Roman"/>
                <w:kern w:val="0"/>
                <w14:ligatures w14:val="none"/>
              </w:rPr>
              <w:t>Client activity status is active – (ACT)</w:t>
            </w:r>
          </w:p>
        </w:tc>
      </w:tr>
      <w:tr w:rsidR="008265EF" w:rsidRPr="008265EF" w14:paraId="09F059E7" w14:textId="77777777">
        <w:trPr>
          <w:tblCellSpacing w:w="15" w:type="dxa"/>
        </w:trPr>
        <w:tc>
          <w:tcPr>
            <w:tcW w:w="0" w:type="auto"/>
            <w:vMerge/>
            <w:vAlign w:val="center"/>
            <w:hideMark/>
          </w:tcPr>
          <w:p w14:paraId="13B2EBD9" w14:textId="77777777" w:rsidR="008265EF" w:rsidRPr="008265EF" w:rsidRDefault="008265EF" w:rsidP="008265EF">
            <w:pPr>
              <w:spacing w:after="0" w:line="240" w:lineRule="auto"/>
              <w:rPr>
                <w:rFonts w:ascii="Times New Roman" w:eastAsia="Times New Roman" w:hAnsi="Times New Roman" w:cs="Times New Roman"/>
                <w:kern w:val="0"/>
                <w14:ligatures w14:val="none"/>
              </w:rPr>
            </w:pPr>
          </w:p>
        </w:tc>
        <w:tc>
          <w:tcPr>
            <w:tcW w:w="0" w:type="auto"/>
            <w:vAlign w:val="center"/>
            <w:hideMark/>
          </w:tcPr>
          <w:p w14:paraId="520E9330" w14:textId="77777777" w:rsidR="008265EF" w:rsidRPr="008265EF" w:rsidRDefault="008265EF" w:rsidP="008265EF">
            <w:pPr>
              <w:spacing w:before="100" w:beforeAutospacing="1" w:after="100" w:afterAutospacing="1" w:line="240" w:lineRule="auto"/>
              <w:rPr>
                <w:rFonts w:ascii="Times New Roman" w:eastAsia="Times New Roman" w:hAnsi="Times New Roman" w:cs="Times New Roman"/>
                <w:kern w:val="0"/>
                <w14:ligatures w14:val="none"/>
              </w:rPr>
            </w:pPr>
            <w:r w:rsidRPr="008265EF">
              <w:rPr>
                <w:rFonts w:ascii="Times New Roman" w:eastAsia="Times New Roman" w:hAnsi="Times New Roman" w:cs="Times New Roman"/>
                <w:kern w:val="0"/>
                <w14:ligatures w14:val="none"/>
              </w:rPr>
              <w:t>14</w:t>
            </w:r>
          </w:p>
        </w:tc>
        <w:tc>
          <w:tcPr>
            <w:tcW w:w="0" w:type="auto"/>
            <w:vAlign w:val="center"/>
            <w:hideMark/>
          </w:tcPr>
          <w:p w14:paraId="14316A7D" w14:textId="77777777" w:rsidR="008265EF" w:rsidRPr="008265EF" w:rsidRDefault="008265EF" w:rsidP="008265EF">
            <w:pPr>
              <w:spacing w:before="100" w:beforeAutospacing="1" w:after="100" w:afterAutospacing="1" w:line="240" w:lineRule="auto"/>
              <w:rPr>
                <w:rFonts w:ascii="Times New Roman" w:eastAsia="Times New Roman" w:hAnsi="Times New Roman" w:cs="Times New Roman"/>
                <w:kern w:val="0"/>
                <w14:ligatures w14:val="none"/>
              </w:rPr>
            </w:pPr>
            <w:r w:rsidRPr="008265EF">
              <w:rPr>
                <w:rFonts w:ascii="Times New Roman" w:eastAsia="Times New Roman" w:hAnsi="Times New Roman" w:cs="Times New Roman"/>
                <w:kern w:val="0"/>
                <w14:ligatures w14:val="none"/>
              </w:rPr>
              <w:t>Compliance Information</w:t>
            </w:r>
          </w:p>
        </w:tc>
        <w:tc>
          <w:tcPr>
            <w:tcW w:w="0" w:type="auto"/>
            <w:vAlign w:val="center"/>
            <w:hideMark/>
          </w:tcPr>
          <w:p w14:paraId="46CEECEA" w14:textId="77777777" w:rsidR="008265EF" w:rsidRPr="008265EF" w:rsidRDefault="008265EF" w:rsidP="008265EF">
            <w:pPr>
              <w:spacing w:before="100" w:beforeAutospacing="1" w:after="100" w:afterAutospacing="1" w:line="240" w:lineRule="auto"/>
              <w:rPr>
                <w:rFonts w:ascii="Times New Roman" w:eastAsia="Times New Roman" w:hAnsi="Times New Roman" w:cs="Times New Roman"/>
                <w:kern w:val="0"/>
                <w14:ligatures w14:val="none"/>
              </w:rPr>
            </w:pPr>
            <w:r w:rsidRPr="008265EF">
              <w:rPr>
                <w:rFonts w:ascii="Times New Roman" w:eastAsia="Times New Roman" w:hAnsi="Times New Roman" w:cs="Times New Roman"/>
                <w:kern w:val="0"/>
                <w14:ligatures w14:val="none"/>
              </w:rPr>
              <w:t>No open NS alerts in the screening tools (Name screening &amp; Sanction screening) and no true positives.</w:t>
            </w:r>
          </w:p>
        </w:tc>
        <w:tc>
          <w:tcPr>
            <w:tcW w:w="0" w:type="auto"/>
            <w:vAlign w:val="center"/>
            <w:hideMark/>
          </w:tcPr>
          <w:p w14:paraId="0B63ACFF" w14:textId="77777777" w:rsidR="008265EF" w:rsidRPr="008265EF" w:rsidRDefault="008265EF" w:rsidP="008265EF">
            <w:pPr>
              <w:spacing w:before="100" w:beforeAutospacing="1" w:after="100" w:afterAutospacing="1" w:line="240" w:lineRule="auto"/>
              <w:rPr>
                <w:rFonts w:ascii="Times New Roman" w:eastAsia="Times New Roman" w:hAnsi="Times New Roman" w:cs="Times New Roman"/>
                <w:kern w:val="0"/>
                <w14:ligatures w14:val="none"/>
              </w:rPr>
            </w:pPr>
            <w:r w:rsidRPr="008265EF">
              <w:rPr>
                <w:rFonts w:ascii="Times New Roman" w:eastAsia="Times New Roman" w:hAnsi="Times New Roman" w:cs="Times New Roman"/>
                <w:kern w:val="0"/>
                <w14:ligatures w14:val="none"/>
              </w:rPr>
              <w:t>There are no open and unresolved hits on the NS tool, and there are no true positive hits on the customer and beneficial owners (Beneficial owners for Sanctions-, PEP- and NN screening) in the screening tool</w:t>
            </w:r>
          </w:p>
        </w:tc>
      </w:tr>
      <w:tr w:rsidR="008265EF" w:rsidRPr="008265EF" w14:paraId="421F37E7" w14:textId="77777777">
        <w:trPr>
          <w:tblCellSpacing w:w="15" w:type="dxa"/>
        </w:trPr>
        <w:tc>
          <w:tcPr>
            <w:tcW w:w="0" w:type="auto"/>
            <w:vMerge/>
            <w:vAlign w:val="center"/>
            <w:hideMark/>
          </w:tcPr>
          <w:p w14:paraId="64B5AD49" w14:textId="77777777" w:rsidR="008265EF" w:rsidRPr="008265EF" w:rsidRDefault="008265EF" w:rsidP="008265EF">
            <w:pPr>
              <w:spacing w:after="0" w:line="240" w:lineRule="auto"/>
              <w:rPr>
                <w:rFonts w:ascii="Times New Roman" w:eastAsia="Times New Roman" w:hAnsi="Times New Roman" w:cs="Times New Roman"/>
                <w:kern w:val="0"/>
                <w14:ligatures w14:val="none"/>
              </w:rPr>
            </w:pPr>
          </w:p>
        </w:tc>
        <w:tc>
          <w:tcPr>
            <w:tcW w:w="0" w:type="auto"/>
            <w:vAlign w:val="center"/>
            <w:hideMark/>
          </w:tcPr>
          <w:p w14:paraId="28C5B678" w14:textId="77777777" w:rsidR="008265EF" w:rsidRPr="008265EF" w:rsidRDefault="008265EF" w:rsidP="008265EF">
            <w:pPr>
              <w:spacing w:before="100" w:beforeAutospacing="1" w:after="100" w:afterAutospacing="1" w:line="240" w:lineRule="auto"/>
              <w:rPr>
                <w:rFonts w:ascii="Times New Roman" w:eastAsia="Times New Roman" w:hAnsi="Times New Roman" w:cs="Times New Roman"/>
                <w:kern w:val="0"/>
                <w14:ligatures w14:val="none"/>
              </w:rPr>
            </w:pPr>
            <w:r w:rsidRPr="008265EF">
              <w:rPr>
                <w:rFonts w:ascii="Times New Roman" w:eastAsia="Times New Roman" w:hAnsi="Times New Roman" w:cs="Times New Roman"/>
                <w:kern w:val="0"/>
                <w14:ligatures w14:val="none"/>
              </w:rPr>
              <w:t>15</w:t>
            </w:r>
          </w:p>
        </w:tc>
        <w:tc>
          <w:tcPr>
            <w:tcW w:w="0" w:type="auto"/>
            <w:vAlign w:val="center"/>
            <w:hideMark/>
          </w:tcPr>
          <w:p w14:paraId="43F5D11E" w14:textId="77777777" w:rsidR="008265EF" w:rsidRPr="008265EF" w:rsidRDefault="008265EF" w:rsidP="008265EF">
            <w:pPr>
              <w:spacing w:before="100" w:beforeAutospacing="1" w:after="100" w:afterAutospacing="1" w:line="240" w:lineRule="auto"/>
              <w:rPr>
                <w:rFonts w:ascii="Times New Roman" w:eastAsia="Times New Roman" w:hAnsi="Times New Roman" w:cs="Times New Roman"/>
                <w:kern w:val="0"/>
                <w14:ligatures w14:val="none"/>
              </w:rPr>
            </w:pPr>
            <w:r w:rsidRPr="008265EF">
              <w:rPr>
                <w:rFonts w:ascii="Times New Roman" w:eastAsia="Times New Roman" w:hAnsi="Times New Roman" w:cs="Times New Roman"/>
                <w:kern w:val="0"/>
                <w14:ligatures w14:val="none"/>
              </w:rPr>
              <w:t>Compliance Information</w:t>
            </w:r>
          </w:p>
        </w:tc>
        <w:tc>
          <w:tcPr>
            <w:tcW w:w="0" w:type="auto"/>
            <w:vAlign w:val="center"/>
            <w:hideMark/>
          </w:tcPr>
          <w:p w14:paraId="4864363A" w14:textId="77777777" w:rsidR="008265EF" w:rsidRPr="008265EF" w:rsidRDefault="008265EF" w:rsidP="008265EF">
            <w:pPr>
              <w:spacing w:before="100" w:beforeAutospacing="1" w:after="100" w:afterAutospacing="1" w:line="240" w:lineRule="auto"/>
              <w:rPr>
                <w:rFonts w:ascii="Times New Roman" w:eastAsia="Times New Roman" w:hAnsi="Times New Roman" w:cs="Times New Roman"/>
                <w:kern w:val="0"/>
                <w14:ligatures w14:val="none"/>
              </w:rPr>
            </w:pPr>
            <w:r w:rsidRPr="008265EF">
              <w:rPr>
                <w:rFonts w:ascii="Times New Roman" w:eastAsia="Times New Roman" w:hAnsi="Times New Roman" w:cs="Times New Roman"/>
                <w:kern w:val="0"/>
                <w14:ligatures w14:val="none"/>
              </w:rPr>
              <w:t>No open TxM Case</w:t>
            </w:r>
          </w:p>
        </w:tc>
        <w:tc>
          <w:tcPr>
            <w:tcW w:w="0" w:type="auto"/>
            <w:vAlign w:val="center"/>
            <w:hideMark/>
          </w:tcPr>
          <w:p w14:paraId="4781301A" w14:textId="77777777" w:rsidR="008265EF" w:rsidRPr="008265EF" w:rsidRDefault="008265EF" w:rsidP="008265EF">
            <w:pPr>
              <w:spacing w:before="100" w:beforeAutospacing="1" w:after="100" w:afterAutospacing="1" w:line="240" w:lineRule="auto"/>
              <w:rPr>
                <w:rFonts w:ascii="Times New Roman" w:eastAsia="Times New Roman" w:hAnsi="Times New Roman" w:cs="Times New Roman"/>
                <w:kern w:val="0"/>
                <w14:ligatures w14:val="none"/>
              </w:rPr>
            </w:pPr>
            <w:r w:rsidRPr="008265EF">
              <w:rPr>
                <w:rFonts w:ascii="Times New Roman" w:eastAsia="Times New Roman" w:hAnsi="Times New Roman" w:cs="Times New Roman"/>
                <w:kern w:val="0"/>
                <w14:ligatures w14:val="none"/>
              </w:rPr>
              <w:t>The client does not have TxM cases open and under analysis</w:t>
            </w:r>
          </w:p>
        </w:tc>
      </w:tr>
      <w:tr w:rsidR="008265EF" w:rsidRPr="008265EF" w14:paraId="7E894822" w14:textId="77777777">
        <w:trPr>
          <w:tblCellSpacing w:w="15" w:type="dxa"/>
        </w:trPr>
        <w:tc>
          <w:tcPr>
            <w:tcW w:w="0" w:type="auto"/>
            <w:vMerge/>
            <w:vAlign w:val="center"/>
            <w:hideMark/>
          </w:tcPr>
          <w:p w14:paraId="42B06652" w14:textId="77777777" w:rsidR="008265EF" w:rsidRPr="008265EF" w:rsidRDefault="008265EF" w:rsidP="008265EF">
            <w:pPr>
              <w:spacing w:after="0" w:line="240" w:lineRule="auto"/>
              <w:rPr>
                <w:rFonts w:ascii="Times New Roman" w:eastAsia="Times New Roman" w:hAnsi="Times New Roman" w:cs="Times New Roman"/>
                <w:kern w:val="0"/>
                <w14:ligatures w14:val="none"/>
              </w:rPr>
            </w:pPr>
          </w:p>
        </w:tc>
        <w:tc>
          <w:tcPr>
            <w:tcW w:w="0" w:type="auto"/>
            <w:vAlign w:val="center"/>
            <w:hideMark/>
          </w:tcPr>
          <w:p w14:paraId="0452239F" w14:textId="77777777" w:rsidR="008265EF" w:rsidRPr="008265EF" w:rsidRDefault="008265EF" w:rsidP="008265EF">
            <w:pPr>
              <w:spacing w:before="100" w:beforeAutospacing="1" w:after="100" w:afterAutospacing="1" w:line="240" w:lineRule="auto"/>
              <w:rPr>
                <w:rFonts w:ascii="Times New Roman" w:eastAsia="Times New Roman" w:hAnsi="Times New Roman" w:cs="Times New Roman"/>
                <w:kern w:val="0"/>
                <w14:ligatures w14:val="none"/>
              </w:rPr>
            </w:pPr>
            <w:r w:rsidRPr="008265EF">
              <w:rPr>
                <w:rFonts w:ascii="Times New Roman" w:eastAsia="Times New Roman" w:hAnsi="Times New Roman" w:cs="Times New Roman"/>
                <w:kern w:val="0"/>
                <w14:ligatures w14:val="none"/>
              </w:rPr>
              <w:t>16</w:t>
            </w:r>
          </w:p>
        </w:tc>
        <w:tc>
          <w:tcPr>
            <w:tcW w:w="0" w:type="auto"/>
            <w:vAlign w:val="center"/>
            <w:hideMark/>
          </w:tcPr>
          <w:p w14:paraId="5E2D3758" w14:textId="77777777" w:rsidR="008265EF" w:rsidRPr="008265EF" w:rsidRDefault="008265EF" w:rsidP="008265EF">
            <w:pPr>
              <w:spacing w:before="100" w:beforeAutospacing="1" w:after="100" w:afterAutospacing="1" w:line="240" w:lineRule="auto"/>
              <w:rPr>
                <w:rFonts w:ascii="Times New Roman" w:eastAsia="Times New Roman" w:hAnsi="Times New Roman" w:cs="Times New Roman"/>
                <w:kern w:val="0"/>
                <w14:ligatures w14:val="none"/>
              </w:rPr>
            </w:pPr>
            <w:r w:rsidRPr="008265EF">
              <w:rPr>
                <w:rFonts w:ascii="Times New Roman" w:eastAsia="Times New Roman" w:hAnsi="Times New Roman" w:cs="Times New Roman"/>
                <w:kern w:val="0"/>
                <w14:ligatures w14:val="none"/>
              </w:rPr>
              <w:t>Compliance Information</w:t>
            </w:r>
          </w:p>
        </w:tc>
        <w:tc>
          <w:tcPr>
            <w:tcW w:w="0" w:type="auto"/>
            <w:vAlign w:val="center"/>
            <w:hideMark/>
          </w:tcPr>
          <w:p w14:paraId="07B107BC" w14:textId="77777777" w:rsidR="008265EF" w:rsidRPr="008265EF" w:rsidRDefault="008265EF" w:rsidP="008265EF">
            <w:pPr>
              <w:spacing w:before="100" w:beforeAutospacing="1" w:after="100" w:afterAutospacing="1" w:line="240" w:lineRule="auto"/>
              <w:rPr>
                <w:rFonts w:ascii="Times New Roman" w:eastAsia="Times New Roman" w:hAnsi="Times New Roman" w:cs="Times New Roman"/>
                <w:kern w:val="0"/>
                <w14:ligatures w14:val="none"/>
              </w:rPr>
            </w:pPr>
            <w:r w:rsidRPr="008265EF">
              <w:rPr>
                <w:rFonts w:ascii="Times New Roman" w:eastAsia="Times New Roman" w:hAnsi="Times New Roman" w:cs="Times New Roman"/>
                <w:kern w:val="0"/>
                <w14:ligatures w14:val="none"/>
              </w:rPr>
              <w:t>No SAR</w:t>
            </w:r>
          </w:p>
        </w:tc>
        <w:tc>
          <w:tcPr>
            <w:tcW w:w="0" w:type="auto"/>
            <w:vAlign w:val="center"/>
            <w:hideMark/>
          </w:tcPr>
          <w:p w14:paraId="2D8265D4" w14:textId="77777777" w:rsidR="008265EF" w:rsidRPr="008265EF" w:rsidRDefault="008265EF" w:rsidP="008265EF">
            <w:pPr>
              <w:spacing w:before="100" w:beforeAutospacing="1" w:after="100" w:afterAutospacing="1" w:line="240" w:lineRule="auto"/>
              <w:rPr>
                <w:rFonts w:ascii="Times New Roman" w:eastAsia="Times New Roman" w:hAnsi="Times New Roman" w:cs="Times New Roman"/>
                <w:kern w:val="0"/>
                <w14:ligatures w14:val="none"/>
              </w:rPr>
            </w:pPr>
            <w:r w:rsidRPr="008265EF">
              <w:rPr>
                <w:rFonts w:ascii="Times New Roman" w:eastAsia="Times New Roman" w:hAnsi="Times New Roman" w:cs="Times New Roman"/>
                <w:kern w:val="0"/>
                <w14:ligatures w14:val="none"/>
              </w:rPr>
              <w:t>The client and beneficial owners has never been reported to FIU</w:t>
            </w:r>
          </w:p>
        </w:tc>
      </w:tr>
      <w:tr w:rsidR="008265EF" w:rsidRPr="008265EF" w14:paraId="1D789C4C" w14:textId="77777777">
        <w:trPr>
          <w:tblCellSpacing w:w="15" w:type="dxa"/>
        </w:trPr>
        <w:tc>
          <w:tcPr>
            <w:tcW w:w="0" w:type="auto"/>
            <w:vMerge/>
            <w:vAlign w:val="center"/>
            <w:hideMark/>
          </w:tcPr>
          <w:p w14:paraId="73A1438C" w14:textId="77777777" w:rsidR="008265EF" w:rsidRPr="008265EF" w:rsidRDefault="008265EF" w:rsidP="008265EF">
            <w:pPr>
              <w:spacing w:after="0" w:line="240" w:lineRule="auto"/>
              <w:rPr>
                <w:rFonts w:ascii="Times New Roman" w:eastAsia="Times New Roman" w:hAnsi="Times New Roman" w:cs="Times New Roman"/>
                <w:kern w:val="0"/>
                <w14:ligatures w14:val="none"/>
              </w:rPr>
            </w:pPr>
          </w:p>
        </w:tc>
        <w:tc>
          <w:tcPr>
            <w:tcW w:w="0" w:type="auto"/>
            <w:vAlign w:val="center"/>
            <w:hideMark/>
          </w:tcPr>
          <w:p w14:paraId="0CA9542A" w14:textId="77777777" w:rsidR="008265EF" w:rsidRPr="008265EF" w:rsidRDefault="008265EF" w:rsidP="008265EF">
            <w:pPr>
              <w:spacing w:before="100" w:beforeAutospacing="1" w:after="100" w:afterAutospacing="1" w:line="240" w:lineRule="auto"/>
              <w:rPr>
                <w:rFonts w:ascii="Times New Roman" w:eastAsia="Times New Roman" w:hAnsi="Times New Roman" w:cs="Times New Roman"/>
                <w:kern w:val="0"/>
                <w14:ligatures w14:val="none"/>
              </w:rPr>
            </w:pPr>
            <w:r w:rsidRPr="008265EF">
              <w:rPr>
                <w:rFonts w:ascii="Times New Roman" w:eastAsia="Times New Roman" w:hAnsi="Times New Roman" w:cs="Times New Roman"/>
                <w:kern w:val="0"/>
                <w14:ligatures w14:val="none"/>
              </w:rPr>
              <w:t>17</w:t>
            </w:r>
          </w:p>
        </w:tc>
        <w:tc>
          <w:tcPr>
            <w:tcW w:w="0" w:type="auto"/>
            <w:vAlign w:val="center"/>
            <w:hideMark/>
          </w:tcPr>
          <w:p w14:paraId="570E7DF0" w14:textId="77777777" w:rsidR="008265EF" w:rsidRPr="008265EF" w:rsidRDefault="008265EF" w:rsidP="008265EF">
            <w:pPr>
              <w:spacing w:before="100" w:beforeAutospacing="1" w:after="100" w:afterAutospacing="1" w:line="240" w:lineRule="auto"/>
              <w:rPr>
                <w:rFonts w:ascii="Times New Roman" w:eastAsia="Times New Roman" w:hAnsi="Times New Roman" w:cs="Times New Roman"/>
                <w:kern w:val="0"/>
                <w14:ligatures w14:val="none"/>
              </w:rPr>
            </w:pPr>
            <w:r w:rsidRPr="008265EF">
              <w:rPr>
                <w:rFonts w:ascii="Times New Roman" w:eastAsia="Times New Roman" w:hAnsi="Times New Roman" w:cs="Times New Roman"/>
                <w:kern w:val="0"/>
                <w14:ligatures w14:val="none"/>
              </w:rPr>
              <w:t>Compliance Information</w:t>
            </w:r>
          </w:p>
        </w:tc>
        <w:tc>
          <w:tcPr>
            <w:tcW w:w="0" w:type="auto"/>
            <w:vAlign w:val="center"/>
            <w:hideMark/>
          </w:tcPr>
          <w:p w14:paraId="6202403E" w14:textId="77777777" w:rsidR="008265EF" w:rsidRPr="008265EF" w:rsidRDefault="008265EF" w:rsidP="008265EF">
            <w:pPr>
              <w:spacing w:before="100" w:beforeAutospacing="1" w:after="100" w:afterAutospacing="1" w:line="240" w:lineRule="auto"/>
              <w:rPr>
                <w:rFonts w:ascii="Times New Roman" w:eastAsia="Times New Roman" w:hAnsi="Times New Roman" w:cs="Times New Roman"/>
                <w:kern w:val="0"/>
                <w14:ligatures w14:val="none"/>
              </w:rPr>
            </w:pPr>
            <w:r w:rsidRPr="008265EF">
              <w:rPr>
                <w:rFonts w:ascii="Times New Roman" w:eastAsia="Times New Roman" w:hAnsi="Times New Roman" w:cs="Times New Roman"/>
                <w:kern w:val="0"/>
                <w14:ligatures w14:val="none"/>
              </w:rPr>
              <w:t>TxM Cases</w:t>
            </w:r>
          </w:p>
        </w:tc>
        <w:tc>
          <w:tcPr>
            <w:tcW w:w="0" w:type="auto"/>
            <w:vAlign w:val="center"/>
            <w:hideMark/>
          </w:tcPr>
          <w:p w14:paraId="0B67857C" w14:textId="77777777" w:rsidR="008265EF" w:rsidRPr="008265EF" w:rsidRDefault="008265EF" w:rsidP="008265EF">
            <w:pPr>
              <w:spacing w:before="100" w:beforeAutospacing="1" w:after="100" w:afterAutospacing="1" w:line="240" w:lineRule="auto"/>
              <w:rPr>
                <w:rFonts w:ascii="Times New Roman" w:eastAsia="Times New Roman" w:hAnsi="Times New Roman" w:cs="Times New Roman"/>
                <w:kern w:val="0"/>
                <w14:ligatures w14:val="none"/>
              </w:rPr>
            </w:pPr>
            <w:r w:rsidRPr="008265EF">
              <w:rPr>
                <w:rFonts w:ascii="Times New Roman" w:eastAsia="Times New Roman" w:hAnsi="Times New Roman" w:cs="Times New Roman"/>
                <w:kern w:val="0"/>
                <w14:ligatures w14:val="none"/>
              </w:rPr>
              <w:t>There were not more than 2 transaction monitoring cases on the customer in the last 12 months.</w:t>
            </w:r>
          </w:p>
        </w:tc>
      </w:tr>
    </w:tbl>
    <w:p w14:paraId="3710D691" w14:textId="77777777" w:rsidR="008265EF" w:rsidRPr="008265EF" w:rsidRDefault="008265EF" w:rsidP="008265EF">
      <w:pPr>
        <w:spacing w:before="100" w:beforeAutospacing="1" w:after="100" w:afterAutospacing="1" w:line="240" w:lineRule="auto"/>
        <w:rPr>
          <w:rFonts w:ascii="Segoe UI" w:eastAsia="Times New Roman" w:hAnsi="Segoe UI" w:cs="Segoe UI"/>
          <w:kern w:val="0"/>
          <w:sz w:val="21"/>
          <w:szCs w:val="21"/>
          <w14:ligatures w14:val="none"/>
        </w:rPr>
      </w:pPr>
      <w:r w:rsidRPr="008265EF">
        <w:rPr>
          <w:rFonts w:ascii="Segoe UI" w:eastAsia="Times New Roman" w:hAnsi="Segoe UI" w:cs="Segoe UI"/>
          <w:kern w:val="0"/>
          <w:sz w:val="21"/>
          <w:szCs w:val="21"/>
          <w14:ligatures w14:val="none"/>
        </w:rPr>
        <w:t> </w:t>
      </w:r>
    </w:p>
    <w:p w14:paraId="1C04530B" w14:textId="77777777" w:rsidR="008265EF" w:rsidRPr="008265EF" w:rsidRDefault="008265EF" w:rsidP="008265EF">
      <w:pPr>
        <w:spacing w:before="100" w:beforeAutospacing="1" w:after="100" w:afterAutospacing="1" w:line="240" w:lineRule="auto"/>
        <w:rPr>
          <w:rFonts w:ascii="Segoe UI" w:eastAsia="Times New Roman" w:hAnsi="Segoe UI" w:cs="Segoe UI"/>
          <w:kern w:val="0"/>
          <w:sz w:val="21"/>
          <w:szCs w:val="21"/>
          <w14:ligatures w14:val="none"/>
        </w:rPr>
      </w:pPr>
      <w:r w:rsidRPr="008265EF">
        <w:rPr>
          <w:rFonts w:ascii="Segoe UI" w:eastAsia="Times New Roman" w:hAnsi="Segoe UI" w:cs="Segoe UI"/>
          <w:kern w:val="0"/>
          <w:sz w:val="21"/>
          <w:szCs w:val="21"/>
          <w14:ligatures w14:val="none"/>
        </w:rPr>
        <w:t> </w:t>
      </w:r>
    </w:p>
    <w:p w14:paraId="6CF282B8" w14:textId="77777777" w:rsidR="008265EF" w:rsidRPr="008265EF" w:rsidRDefault="008265EF" w:rsidP="008265EF">
      <w:pPr>
        <w:spacing w:before="100" w:beforeAutospacing="1" w:after="100" w:afterAutospacing="1" w:line="240" w:lineRule="auto"/>
        <w:rPr>
          <w:rFonts w:ascii="Segoe UI" w:eastAsia="Times New Roman" w:hAnsi="Segoe UI" w:cs="Segoe UI"/>
          <w:kern w:val="0"/>
          <w:sz w:val="21"/>
          <w:szCs w:val="21"/>
          <w14:ligatures w14:val="none"/>
        </w:rPr>
      </w:pPr>
      <w:r w:rsidRPr="008265EF">
        <w:rPr>
          <w:rFonts w:ascii="Segoe UI" w:eastAsia="Times New Roman" w:hAnsi="Segoe UI" w:cs="Segoe UI"/>
          <w:b/>
          <w:bCs/>
          <w:i/>
          <w:iCs/>
          <w:kern w:val="0"/>
          <w:sz w:val="21"/>
          <w:szCs w:val="21"/>
          <w:u w:val="single"/>
          <w14:ligatures w14:val="none"/>
        </w:rPr>
        <w:t>Ad Hoc</w:t>
      </w:r>
      <w:r w:rsidRPr="008265EF">
        <w:rPr>
          <w:rFonts w:ascii="Segoe UI" w:eastAsia="Times New Roman" w:hAnsi="Segoe UI" w:cs="Segoe UI"/>
          <w:b/>
          <w:bCs/>
          <w:kern w:val="0"/>
          <w:sz w:val="21"/>
          <w:szCs w:val="21"/>
          <w:u w:val="single"/>
          <w14:ligatures w14:val="none"/>
        </w:rPr>
        <w:t xml:space="preserve"> KYC Review on D-0 / Next Review Date / KYC Expiration Date:</w:t>
      </w:r>
    </w:p>
    <w:p w14:paraId="2E8DAFC0" w14:textId="77777777" w:rsidR="008265EF" w:rsidRPr="008265EF" w:rsidRDefault="008265EF" w:rsidP="008265EF">
      <w:pPr>
        <w:spacing w:before="100" w:beforeAutospacing="1" w:after="100" w:afterAutospacing="1" w:line="240" w:lineRule="auto"/>
        <w:rPr>
          <w:rFonts w:ascii="Segoe UI" w:eastAsia="Times New Roman" w:hAnsi="Segoe UI" w:cs="Segoe UI"/>
          <w:kern w:val="0"/>
          <w:sz w:val="21"/>
          <w:szCs w:val="21"/>
          <w14:ligatures w14:val="none"/>
        </w:rPr>
      </w:pPr>
      <w:r w:rsidRPr="008265EF">
        <w:rPr>
          <w:rFonts w:ascii="Segoe UI" w:eastAsia="Times New Roman" w:hAnsi="Segoe UI" w:cs="Segoe UI"/>
          <w:kern w:val="0"/>
          <w:sz w:val="21"/>
          <w:szCs w:val="21"/>
          <w14:ligatures w14:val="none"/>
        </w:rPr>
        <w:t xml:space="preserve">The customers that are not in scope for the automatic review, will be reviewed by the system on the KYC Expiration Date / Next Review Date. The RMs have the option to trigger the </w:t>
      </w:r>
      <w:r w:rsidRPr="008265EF">
        <w:rPr>
          <w:rFonts w:ascii="Segoe UI" w:eastAsia="Times New Roman" w:hAnsi="Segoe UI" w:cs="Segoe UI"/>
          <w:i/>
          <w:iCs/>
          <w:kern w:val="0"/>
          <w:sz w:val="21"/>
          <w:szCs w:val="21"/>
          <w14:ligatures w14:val="none"/>
        </w:rPr>
        <w:t>Ad Hoc</w:t>
      </w:r>
      <w:r w:rsidRPr="008265EF">
        <w:rPr>
          <w:rFonts w:ascii="Segoe UI" w:eastAsia="Times New Roman" w:hAnsi="Segoe UI" w:cs="Segoe UI"/>
          <w:kern w:val="0"/>
          <w:sz w:val="21"/>
          <w:szCs w:val="21"/>
          <w14:ligatures w14:val="none"/>
        </w:rPr>
        <w:t xml:space="preserve"> KYC Review before the Next Review Date expires, by calling the KYC Questionnaire and proceeding with its editing. However, if the KYC Review is not manually triggered before, on the Next Review Date / KYC Expiration Date (D-0), said date is set in “overdue” status, and the Relationship Manager is informed that the KYC Review was expired through an e-mail notification. During batch backfeeding process, the KYC expiry is informed. This allows UniCredit to set the AML Block (set status 46 and to change the KYC status in EGA).</w:t>
      </w:r>
    </w:p>
    <w:p w14:paraId="0C9C299A" w14:textId="77777777" w:rsidR="008265EF" w:rsidRPr="008265EF" w:rsidRDefault="008265EF" w:rsidP="008265EF">
      <w:pPr>
        <w:spacing w:before="100" w:beforeAutospacing="1" w:after="100" w:afterAutospacing="1" w:line="240" w:lineRule="auto"/>
        <w:rPr>
          <w:rFonts w:ascii="Segoe UI" w:eastAsia="Times New Roman" w:hAnsi="Segoe UI" w:cs="Segoe UI"/>
          <w:kern w:val="0"/>
          <w:sz w:val="21"/>
          <w:szCs w:val="21"/>
          <w14:ligatures w14:val="none"/>
        </w:rPr>
      </w:pPr>
      <w:r w:rsidRPr="008265EF">
        <w:rPr>
          <w:rFonts w:ascii="Segoe UI" w:eastAsia="Times New Roman" w:hAnsi="Segoe UI" w:cs="Segoe UI"/>
          <w:kern w:val="0"/>
          <w:sz w:val="21"/>
          <w:szCs w:val="21"/>
          <w14:ligatures w14:val="none"/>
        </w:rPr>
        <w:t>When the KYC Review is performed (both by the RM or automatically) the next Periodic Review date is set in accordance with the customer’s jurisdiction and risk score. The Review date is then available in the Customer Review Detail table which is the repository of Customers.</w:t>
      </w:r>
    </w:p>
    <w:p w14:paraId="5DF4AC0B" w14:textId="77777777" w:rsidR="008265EF" w:rsidRPr="008265EF" w:rsidRDefault="008265EF" w:rsidP="008265EF">
      <w:pPr>
        <w:spacing w:before="100" w:beforeAutospacing="1" w:after="100" w:afterAutospacing="1" w:line="240" w:lineRule="auto"/>
        <w:rPr>
          <w:rFonts w:ascii="Segoe UI" w:eastAsia="Times New Roman" w:hAnsi="Segoe UI" w:cs="Segoe UI"/>
          <w:kern w:val="0"/>
          <w:sz w:val="21"/>
          <w:szCs w:val="21"/>
          <w14:ligatures w14:val="none"/>
        </w:rPr>
      </w:pPr>
      <w:r w:rsidRPr="008265EF">
        <w:rPr>
          <w:rFonts w:ascii="Segoe UI" w:eastAsia="Times New Roman" w:hAnsi="Segoe UI" w:cs="Segoe UI"/>
          <w:kern w:val="0"/>
          <w:sz w:val="21"/>
          <w:szCs w:val="21"/>
          <w14:ligatures w14:val="none"/>
        </w:rPr>
        <w:lastRenderedPageBreak/>
        <w:t>The process and the workflow are further detailed in item 8.</w:t>
      </w:r>
    </w:p>
    <w:p w14:paraId="6A02A0E2" w14:textId="0E791D8E" w:rsidR="007F3313" w:rsidRDefault="008265EF" w:rsidP="008265EF">
      <w:r w:rsidRPr="008265EF">
        <w:rPr>
          <w:rFonts w:ascii="Segoe UI" w:eastAsia="Times New Roman" w:hAnsi="Segoe UI" w:cs="Segoe UI"/>
          <w:kern w:val="0"/>
          <w:sz w:val="21"/>
          <w:szCs w:val="21"/>
          <w14:ligatures w14:val="none"/>
        </w:rPr>
        <w:t> </w:t>
      </w:r>
    </w:p>
    <w:sectPr w:rsidR="007F33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UniCredit">
    <w:altName w:val="Calibri"/>
    <w:panose1 w:val="020B0604020202020204"/>
    <w:charset w:val="00"/>
    <w:family w:val="auto"/>
    <w:pitch w:val="variable"/>
    <w:sig w:usb0="A000022F" w:usb1="5000A06A" w:usb2="00000000" w:usb3="00000000" w:csb0="00000097"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A4C35"/>
    <w:multiLevelType w:val="multilevel"/>
    <w:tmpl w:val="84B244A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D7D7ABF"/>
    <w:multiLevelType w:val="multilevel"/>
    <w:tmpl w:val="8AEE6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607E02"/>
    <w:multiLevelType w:val="multilevel"/>
    <w:tmpl w:val="CAC444B4"/>
    <w:lvl w:ilvl="0">
      <w:start w:val="1"/>
      <w:numFmt w:val="decimal"/>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774280723">
    <w:abstractNumId w:val="0"/>
  </w:num>
  <w:num w:numId="2" w16cid:durableId="1078096245">
    <w:abstractNumId w:val="0"/>
  </w:num>
  <w:num w:numId="3" w16cid:durableId="133261112">
    <w:abstractNumId w:val="2"/>
  </w:num>
  <w:num w:numId="4" w16cid:durableId="14046480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5EF"/>
    <w:rsid w:val="005509F7"/>
    <w:rsid w:val="006D0DA1"/>
    <w:rsid w:val="007F3313"/>
    <w:rsid w:val="008265EF"/>
    <w:rsid w:val="00C3171A"/>
  </w:rsids>
  <m:mathPr>
    <m:mathFont m:val="Cambria Math"/>
    <m:brkBin m:val="before"/>
    <m:brkBinSub m:val="--"/>
    <m:smallFrac m:val="0"/>
    <m:dispDef/>
    <m:lMargin m:val="0"/>
    <m:rMargin m:val="0"/>
    <m:defJc m:val="centerGroup"/>
    <m:wrapIndent m:val="1440"/>
    <m:intLim m:val="subSup"/>
    <m:naryLim m:val="undOvr"/>
  </m:mathPr>
  <w:themeFontLang w:val="en-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7007C"/>
  <w15:chartTrackingRefBased/>
  <w15:docId w15:val="{EC2CDAF9-3D5C-F54D-8556-8672FB52A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65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autoRedefine/>
    <w:uiPriority w:val="9"/>
    <w:unhideWhenUsed/>
    <w:qFormat/>
    <w:rsid w:val="00C3171A"/>
    <w:pPr>
      <w:keepNext/>
      <w:numPr>
        <w:ilvl w:val="1"/>
        <w:numId w:val="3"/>
      </w:numPr>
      <w:pBdr>
        <w:bottom w:val="single" w:sz="4" w:space="1" w:color="FF0000"/>
      </w:pBdr>
      <w:tabs>
        <w:tab w:val="left" w:pos="340"/>
      </w:tabs>
      <w:spacing w:before="280" w:after="0" w:line="240" w:lineRule="atLeast"/>
      <w:ind w:left="576" w:hanging="576"/>
      <w:jc w:val="both"/>
      <w:outlineLvl w:val="1"/>
    </w:pPr>
    <w:rPr>
      <w:rFonts w:ascii="UniCredit" w:eastAsia="Times New Roman" w:hAnsi="UniCredit" w:cs="Times New Roman"/>
      <w:b/>
      <w:caps/>
      <w:sz w:val="28"/>
      <w:szCs w:val="28"/>
      <w:lang w:val="it-IT" w:eastAsia="it-IT"/>
      <w14:textOutline w14:w="0" w14:cap="rnd" w14:cmpd="sng" w14:algn="ctr">
        <w14:solidFill>
          <w14:srgbClr w14:val="000000"/>
        </w14:solidFill>
        <w14:prstDash w14:val="solid"/>
        <w14:bevel/>
      </w14:textOutline>
    </w:rPr>
  </w:style>
  <w:style w:type="paragraph" w:styleId="Heading3">
    <w:name w:val="heading 3"/>
    <w:basedOn w:val="Heading2"/>
    <w:next w:val="Normal"/>
    <w:link w:val="Heading3Char"/>
    <w:autoRedefine/>
    <w:uiPriority w:val="9"/>
    <w:unhideWhenUsed/>
    <w:qFormat/>
    <w:rsid w:val="00C3171A"/>
    <w:pPr>
      <w:numPr>
        <w:ilvl w:val="2"/>
        <w:numId w:val="2"/>
      </w:numPr>
      <w:outlineLvl w:val="2"/>
    </w:pPr>
    <w:rPr>
      <w:b w:val="0"/>
      <w:bCs/>
      <w:sz w:val="20"/>
      <w:szCs w:val="24"/>
    </w:rPr>
  </w:style>
  <w:style w:type="paragraph" w:styleId="Heading4">
    <w:name w:val="heading 4"/>
    <w:basedOn w:val="Normal"/>
    <w:next w:val="Normal"/>
    <w:link w:val="Heading4Char"/>
    <w:uiPriority w:val="9"/>
    <w:semiHidden/>
    <w:unhideWhenUsed/>
    <w:qFormat/>
    <w:rsid w:val="008265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65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65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65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65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65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3171A"/>
    <w:rPr>
      <w:rFonts w:ascii="UniCredit" w:eastAsia="Times New Roman" w:hAnsi="UniCredit" w:cs="Times New Roman"/>
      <w:b/>
      <w:bCs/>
      <w:sz w:val="20"/>
      <w:lang w:val="it-IT" w:eastAsia="it-IT"/>
      <w14:textOutline w14:w="0" w14:cap="rnd" w14:cmpd="sng" w14:algn="ctr">
        <w14:solidFill>
          <w14:srgbClr w14:val="000000"/>
        </w14:solidFill>
        <w14:prstDash w14:val="solid"/>
        <w14:bevel/>
      </w14:textOutline>
    </w:rPr>
  </w:style>
  <w:style w:type="character" w:customStyle="1" w:styleId="Heading2Char">
    <w:name w:val="Heading 2 Char"/>
    <w:basedOn w:val="DefaultParagraphFont"/>
    <w:link w:val="Heading2"/>
    <w:uiPriority w:val="9"/>
    <w:rsid w:val="00C3171A"/>
    <w:rPr>
      <w:rFonts w:ascii="UniCredit" w:eastAsia="Times New Roman" w:hAnsi="UniCredit" w:cs="Times New Roman"/>
      <w:b/>
      <w:caps/>
      <w:sz w:val="28"/>
      <w:szCs w:val="28"/>
      <w:lang w:val="it-IT" w:eastAsia="it-IT"/>
      <w14:textOutline w14:w="0" w14:cap="rnd" w14:cmpd="sng" w14:algn="ctr">
        <w14:solidFill>
          <w14:srgbClr w14:val="000000"/>
        </w14:solidFill>
        <w14:prstDash w14:val="solid"/>
        <w14:bevel/>
      </w14:textOutline>
    </w:rPr>
  </w:style>
  <w:style w:type="character" w:customStyle="1" w:styleId="Heading1Char">
    <w:name w:val="Heading 1 Char"/>
    <w:basedOn w:val="DefaultParagraphFont"/>
    <w:link w:val="Heading1"/>
    <w:uiPriority w:val="9"/>
    <w:rsid w:val="008265EF"/>
    <w:rPr>
      <w:rFonts w:asciiTheme="majorHAnsi" w:eastAsiaTheme="majorEastAsia" w:hAnsiTheme="majorHAnsi" w:cstheme="majorBidi"/>
      <w:color w:val="0F4761" w:themeColor="accent1" w:themeShade="BF"/>
      <w:sz w:val="40"/>
      <w:szCs w:val="40"/>
    </w:rPr>
  </w:style>
  <w:style w:type="character" w:customStyle="1" w:styleId="Heading4Char">
    <w:name w:val="Heading 4 Char"/>
    <w:basedOn w:val="DefaultParagraphFont"/>
    <w:link w:val="Heading4"/>
    <w:uiPriority w:val="9"/>
    <w:semiHidden/>
    <w:rsid w:val="008265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65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65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65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65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65EF"/>
    <w:rPr>
      <w:rFonts w:eastAsiaTheme="majorEastAsia" w:cstheme="majorBidi"/>
      <w:color w:val="272727" w:themeColor="text1" w:themeTint="D8"/>
    </w:rPr>
  </w:style>
  <w:style w:type="paragraph" w:styleId="Title">
    <w:name w:val="Title"/>
    <w:basedOn w:val="Normal"/>
    <w:next w:val="Normal"/>
    <w:link w:val="TitleChar"/>
    <w:uiPriority w:val="10"/>
    <w:qFormat/>
    <w:rsid w:val="008265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65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65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65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65EF"/>
    <w:pPr>
      <w:spacing w:before="160"/>
      <w:jc w:val="center"/>
    </w:pPr>
    <w:rPr>
      <w:i/>
      <w:iCs/>
      <w:color w:val="404040" w:themeColor="text1" w:themeTint="BF"/>
    </w:rPr>
  </w:style>
  <w:style w:type="character" w:customStyle="1" w:styleId="QuoteChar">
    <w:name w:val="Quote Char"/>
    <w:basedOn w:val="DefaultParagraphFont"/>
    <w:link w:val="Quote"/>
    <w:uiPriority w:val="29"/>
    <w:rsid w:val="008265EF"/>
    <w:rPr>
      <w:i/>
      <w:iCs/>
      <w:color w:val="404040" w:themeColor="text1" w:themeTint="BF"/>
    </w:rPr>
  </w:style>
  <w:style w:type="paragraph" w:styleId="ListParagraph">
    <w:name w:val="List Paragraph"/>
    <w:basedOn w:val="Normal"/>
    <w:uiPriority w:val="34"/>
    <w:qFormat/>
    <w:rsid w:val="008265EF"/>
    <w:pPr>
      <w:ind w:left="720"/>
      <w:contextualSpacing/>
    </w:pPr>
  </w:style>
  <w:style w:type="character" w:styleId="IntenseEmphasis">
    <w:name w:val="Intense Emphasis"/>
    <w:basedOn w:val="DefaultParagraphFont"/>
    <w:uiPriority w:val="21"/>
    <w:qFormat/>
    <w:rsid w:val="008265EF"/>
    <w:rPr>
      <w:i/>
      <w:iCs/>
      <w:color w:val="0F4761" w:themeColor="accent1" w:themeShade="BF"/>
    </w:rPr>
  </w:style>
  <w:style w:type="paragraph" w:styleId="IntenseQuote">
    <w:name w:val="Intense Quote"/>
    <w:basedOn w:val="Normal"/>
    <w:next w:val="Normal"/>
    <w:link w:val="IntenseQuoteChar"/>
    <w:uiPriority w:val="30"/>
    <w:qFormat/>
    <w:rsid w:val="008265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65EF"/>
    <w:rPr>
      <w:i/>
      <w:iCs/>
      <w:color w:val="0F4761" w:themeColor="accent1" w:themeShade="BF"/>
    </w:rPr>
  </w:style>
  <w:style w:type="character" w:styleId="IntenseReference">
    <w:name w:val="Intense Reference"/>
    <w:basedOn w:val="DefaultParagraphFont"/>
    <w:uiPriority w:val="32"/>
    <w:qFormat/>
    <w:rsid w:val="008265EF"/>
    <w:rPr>
      <w:b/>
      <w:bCs/>
      <w:smallCaps/>
      <w:color w:val="0F4761" w:themeColor="accent1" w:themeShade="BF"/>
      <w:spacing w:val="5"/>
    </w:rPr>
  </w:style>
  <w:style w:type="paragraph" w:styleId="NormalWeb">
    <w:name w:val="Normal (Web)"/>
    <w:basedOn w:val="Normal"/>
    <w:uiPriority w:val="99"/>
    <w:semiHidden/>
    <w:unhideWhenUsed/>
    <w:rsid w:val="008265E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265E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1002</Words>
  <Characters>5717</Characters>
  <Application>Microsoft Office Word</Application>
  <DocSecurity>0</DocSecurity>
  <Lines>47</Lines>
  <Paragraphs>13</Paragraphs>
  <ScaleCrop>false</ScaleCrop>
  <Company/>
  <LinksUpToDate>false</LinksUpToDate>
  <CharactersWithSpaces>6706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 La Rosa</dc:creator>
  <cp:keywords/>
  <dc:description/>
  <cp:lastModifiedBy>Luca La Rosa</cp:lastModifiedBy>
  <cp:revision>1</cp:revision>
  <dcterms:created xsi:type="dcterms:W3CDTF">2026-04-09T13:22:00Z</dcterms:created>
  <dcterms:modified xsi:type="dcterms:W3CDTF">2026-04-09T13:22:00Z</dcterms:modified>
</cp:coreProperties>
</file>