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SakayDavao — Developer Documentation</w:t>
      </w:r>
    </w:p>
    <w:p>
      <w:pPr>
        <w:jc w:val="left"/>
      </w:pPr>
      <w:r>
        <w:rPr>
          <w:b w:val="0"/>
          <w:i/>
        </w:rPr>
        <w:t>An offline-first PWA for Davao City's free DC Bus routes</w:t>
      </w:r>
    </w:p>
    <w:p>
      <w:r>
        <w:rPr>
          <w:b w:val="0"/>
          <w:i w:val="0"/>
          <w:sz w:val="18"/>
        </w:rPr>
        <w:t>Last updated: June 12, 2026 · Repository: github.com/lukeuthy/SakayDavao</w:t>
      </w:r>
    </w:p>
    <w:p>
      <w:pPr>
        <w:pStyle w:val="Heading1"/>
      </w:pPr>
      <w:r>
        <w:t>Contents</w:t>
      </w:r>
    </w:p>
    <w:p>
      <w:r>
        <w:rPr>
          <w:b w:val="0"/>
          <w:i w:val="0"/>
        </w:rPr>
        <w:t>1. Overview</w:t>
      </w:r>
    </w:p>
    <w:p>
      <w:r>
        <w:rPr>
          <w:b w:val="0"/>
          <w:i w:val="0"/>
        </w:rPr>
        <w:t>2. Architecture</w:t>
      </w:r>
    </w:p>
    <w:p>
      <w:r>
        <w:rPr>
          <w:b w:val="0"/>
          <w:i w:val="0"/>
        </w:rPr>
        <w:t>3. Project structure</w:t>
      </w:r>
    </w:p>
    <w:p>
      <w:r>
        <w:rPr>
          <w:b w:val="0"/>
          <w:i w:val="0"/>
        </w:rPr>
        <w:t>4. Getting started</w:t>
      </w:r>
    </w:p>
    <w:p>
      <w:r>
        <w:rPr>
          <w:b w:val="0"/>
          <w:i w:val="0"/>
        </w:rPr>
        <w:t>5. Environment variables</w:t>
      </w:r>
    </w:p>
    <w:p>
      <w:r>
        <w:rPr>
          <w:b w:val="0"/>
          <w:i w:val="0"/>
        </w:rPr>
        <w:t>6. Trip planner</w:t>
      </w:r>
    </w:p>
    <w:p>
      <w:r>
        <w:rPr>
          <w:b w:val="0"/>
          <w:i w:val="0"/>
        </w:rPr>
        <w:t>7. ETA model</w:t>
      </w:r>
    </w:p>
    <w:p>
      <w:r>
        <w:rPr>
          <w:b w:val="0"/>
          <w:i w:val="0"/>
        </w:rPr>
        <w:t>8. AWS contributions backend</w:t>
      </w:r>
    </w:p>
    <w:p>
      <w:r>
        <w:rPr>
          <w:b w:val="0"/>
          <w:i w:val="0"/>
        </w:rPr>
        <w:t>9. Testing &amp; quality</w:t>
      </w:r>
    </w:p>
    <w:p>
      <w:r>
        <w:rPr>
          <w:b w:val="0"/>
          <w:i w:val="0"/>
        </w:rPr>
        <w:t>10. Deployment</w:t>
      </w:r>
    </w:p>
    <w:p>
      <w:pPr>
        <w:pStyle w:val="Heading1"/>
      </w:pPr>
      <w:r>
        <w:t>1. Overview</w:t>
      </w:r>
    </w:p>
    <w:p>
      <w:r>
        <w:rPr>
          <w:b/>
        </w:rPr>
        <w:t>SakayDavao</w:t>
      </w:r>
      <w:r>
        <w:t xml:space="preserve"> is a Progressive Web App that tells riders when the next free DC Bus arrives and how to get from A to B across Davao City's nine free routes: R102, R103, R402, R403, R503, R603, R763, R783, and R793.</w:t>
      </w:r>
    </w:p>
    <w:p>
      <w:r>
        <w:t xml:space="preserve">The design is </w:t>
      </w:r>
      <w:r>
        <w:rPr>
          <w:b/>
        </w:rPr>
        <w:t>offline-first</w:t>
      </w:r>
      <w:r>
        <w:t>: after the first load, everything works without internet. Route data ships bundled in the app, user data (favorites, arrival contributions) lives in browser localStorage, and ETA prediction runs on-device with ONNX Runtime Web, falling back to simple interpolation when no model is present. There is no required backend and no user accounts.</w:t>
      </w:r>
    </w:p>
    <w:p>
      <w:r>
        <w:t>Optional network integrations exist — a remote route feed, a live vehicle feed, and an AWS serverless API for syncing contributions — but each is gated behind an environment variable and the app is fully functional with all of them unset.</w:t>
      </w:r>
    </w:p>
    <w:p>
      <w:r>
        <w:rPr>
          <w:b w:val="0"/>
          <w:i w:val="0"/>
        </w:rPr>
        <w:t>Tech stack: React 18, Vite 6, vite-plugin-pwa (Workbox), React Router (HashRouter), Leaflet / react-leaflet, ONNX Runtime Web. Package manager: pnpm. Node 20+.</w:t>
      </w:r>
    </w:p>
    <w:p>
      <w:pPr>
        <w:pStyle w:val="Heading1"/>
      </w:pPr>
      <w:r>
        <w:t>2. Architecture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+--------------------------------------------+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                 Pages    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 Home · RoutesPage · RouteDetail ·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 TripPlanner · FavoritesPage · History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+---------------------+----------------------+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     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+---------------------v----------------------+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                 Hooks    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useRoutes      bundled JSON + remote feed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useContributions  localStorage + API sync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useRealtime / useLiveBuses  live or sim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useFavorites · useGeolocation · useToast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+---------------------+----------------------+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     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+---------------------v----------------------+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             Utils / Model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tripPlanner  place clustering + search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eta          3-tier ETA estimation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model/inference  ONNX Runtime Web (WASM)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| busSim · operatingHours · routeHelpers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+--------------------------------------------+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Data flow:  src/data/routes/*.json  (git submodule, 9 routes x AM/PM)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--&gt; useRoutes (seed; remote feed overrides when reachable,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 cached in localStorage)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--&gt; buildRouteGroups --&gt; pages &amp; planner</w:t>
      </w:r>
    </w:p>
    <w:p>
      <w:r>
        <w:t xml:space="preserve">ETA inference happens in </w:t>
      </w:r>
      <w:r>
        <w:rPr>
          <w:rFonts w:ascii="Consolas" w:hAnsi="Consolas"/>
          <w:color w:val="8B0045"/>
          <w:sz w:val="20"/>
        </w:rPr>
        <w:t>src/model/inference.js</w:t>
      </w:r>
      <w:r>
        <w:t xml:space="preserve">: it lazily loads </w:t>
      </w:r>
      <w:r>
        <w:rPr>
          <w:rFonts w:ascii="Consolas" w:hAnsi="Consolas"/>
          <w:color w:val="8B0045"/>
          <w:sz w:val="20"/>
        </w:rPr>
        <w:t>onnxruntime-web</w:t>
      </w:r>
      <w:r>
        <w:t xml:space="preserve"> and </w:t>
      </w:r>
      <w:r>
        <w:rPr>
          <w:rFonts w:ascii="Consolas" w:hAnsi="Consolas"/>
          <w:color w:val="8B0045"/>
          <w:sz w:val="20"/>
        </w:rPr>
        <w:t>/model/eta_model.onnx</w:t>
      </w:r>
      <w:r>
        <w:t xml:space="preserve">. If the model file is absent or fails to load, inference returns null and </w:t>
      </w:r>
      <w:r>
        <w:rPr>
          <w:rFonts w:ascii="Consolas" w:hAnsi="Consolas"/>
          <w:color w:val="8B0045"/>
          <w:sz w:val="20"/>
        </w:rPr>
        <w:t>estimateETA</w:t>
      </w:r>
      <w:r>
        <w:t xml:space="preserve"> falls through to contribution history, then to linear interpolation — so the model is an enhancement, never a requirement.</w:t>
      </w:r>
    </w:p>
    <w:p>
      <w:pPr>
        <w:pStyle w:val="Heading1"/>
      </w:pPr>
      <w:r>
        <w:t>3. Project structure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SakayDavao/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aws/                    Serverless contributions backend (SAM)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template.yaml         HTTP API + Lambda + private S3 bucket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contributions/        Lambda handler (validates, writes to S3)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README.md             Deploy + Amplify hosting guide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docs/eta-model.md       Spec for training the ETA model (synthetic data)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prototype/              Early UI prototypes (not part of the build)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public/                 Static assets; onnx/ wasm files copied at build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scripts/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copyOnnxWasm.js       Copies ONNX runtime WASM into public/onnx/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generateIcons.js      Generates PWA icons (build step)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genSeedRoutes.js      Regenerates bundled seed route data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src/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components/           Reusable UI (RouteMap, RouteCard, Toast, ...)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data/routes/          Route JSON, git submodule (R102-AM.json ...)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hooks/                Data &amp; device hooks (see Architecture)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lib/contributionsApi.js  POST contributions to the AWS API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model/inference.js    ONNX session loading + inference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pages/                Route-level screens (lazy-loaded)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utils/                Pure logic + unit tests (vitest)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e2e/ (playwright)       End-to-end tests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Dockerfile, nginx.conf  Container build (node build -&gt; nginx serve)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pnpm-workspace.yaml     pnpm config incl. allowBuilds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vite.config.js          Vite + PWA plugin config</w:t>
      </w:r>
    </w:p>
    <w:p>
      <w:r>
        <w:t xml:space="preserve">Note: </w:t>
      </w:r>
      <w:r>
        <w:rPr>
          <w:rFonts w:ascii="Consolas" w:hAnsi="Consolas"/>
          <w:color w:val="8B0045"/>
          <w:sz w:val="20"/>
        </w:rPr>
        <w:t>src/data/routes</w:t>
      </w:r>
      <w:r>
        <w:t xml:space="preserve"> is a </w:t>
      </w:r>
      <w:r>
        <w:rPr>
          <w:b/>
        </w:rPr>
        <w:t>git submodule</w:t>
      </w:r>
      <w:r>
        <w:t xml:space="preserve"> — clone with </w:t>
      </w:r>
      <w:r>
        <w:rPr>
          <w:rFonts w:ascii="Consolas" w:hAnsi="Consolas"/>
          <w:color w:val="8B0045"/>
          <w:sz w:val="20"/>
        </w:rPr>
        <w:t>git clone --recurse-submodules</w:t>
      </w:r>
      <w:r>
        <w:t xml:space="preserve"> or run </w:t>
      </w:r>
      <w:r>
        <w:rPr>
          <w:rFonts w:ascii="Consolas" w:hAnsi="Consolas"/>
          <w:color w:val="8B0045"/>
          <w:sz w:val="20"/>
        </w:rPr>
        <w:t>git submodule update --init</w:t>
      </w:r>
      <w:r>
        <w:t xml:space="preserve"> after cloning.</w:t>
      </w:r>
    </w:p>
    <w:p>
      <w:pPr>
        <w:pStyle w:val="Heading1"/>
      </w:pPr>
      <w:r>
        <w:t>4. Getting started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20 or newer</w:t>
      </w:r>
    </w:p>
    <w:p>
      <w:pPr>
        <w:pStyle w:val="ListBullet"/>
      </w:pPr>
      <w:r>
        <w:t>pnpm 10+ (</w:t>
      </w:r>
      <w:r>
        <w:rPr>
          <w:rFonts w:ascii="Consolas" w:hAnsi="Consolas"/>
          <w:color w:val="8B0045"/>
          <w:sz w:val="20"/>
        </w:rPr>
        <w:t>npm i -g pnpm</w:t>
      </w:r>
      <w:r>
        <w:t>)</w:t>
      </w:r>
    </w:p>
    <w:p>
      <w:pPr>
        <w:pStyle w:val="Heading2"/>
      </w:pPr>
      <w:r>
        <w:t>Install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git clone --recurse-submodules https://github.com/lukeuthy/SakayDavao.git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cd SakayDavao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install</w:t>
      </w:r>
    </w:p>
    <w:p>
      <w:r>
        <w:t xml:space="preserve">pnpm blocks dependency build scripts by default. </w:t>
      </w:r>
      <w:r>
        <w:rPr>
          <w:rFonts w:ascii="Consolas" w:hAnsi="Consolas"/>
          <w:color w:val="8B0045"/>
          <w:sz w:val="20"/>
        </w:rPr>
        <w:t>pnpm-workspace.yaml</w:t>
      </w:r>
      <w:r>
        <w:t xml:space="preserve"> pre-approves the two that are needed: </w:t>
      </w:r>
      <w:r>
        <w:rPr>
          <w:rFonts w:ascii="Consolas" w:hAnsi="Consolas"/>
          <w:color w:val="8B0045"/>
          <w:sz w:val="20"/>
        </w:rPr>
        <w:t>esbuild</w:t>
      </w:r>
      <w:r>
        <w:t xml:space="preserve"> (downloads its platform binary — required by Vite) and </w:t>
      </w:r>
      <w:r>
        <w:rPr>
          <w:rFonts w:ascii="Consolas" w:hAnsi="Consolas"/>
          <w:color w:val="8B0045"/>
          <w:sz w:val="20"/>
        </w:rPr>
        <w:t>protobufjs</w:t>
      </w:r>
      <w:r>
        <w:t xml:space="preserve">. If install fails with </w:t>
      </w:r>
      <w:r>
        <w:rPr>
          <w:rFonts w:ascii="Consolas" w:hAnsi="Consolas"/>
          <w:color w:val="8B0045"/>
          <w:sz w:val="20"/>
        </w:rPr>
        <w:t>ERR_PNPM_IGNORED_BUILDS</w:t>
      </w:r>
      <w:r>
        <w:t xml:space="preserve">, check that file has </w:t>
      </w:r>
      <w:r>
        <w:rPr>
          <w:rFonts w:ascii="Consolas" w:hAnsi="Consolas"/>
          <w:color w:val="8B0045"/>
          <w:sz w:val="20"/>
        </w:rPr>
        <w:t>allowBuilds: esbuild: true, protobufjs: true</w:t>
      </w:r>
      <w:r>
        <w:t>.</w:t>
      </w:r>
    </w:p>
    <w:p>
      <w:pPr>
        <w:pStyle w:val="Heading2"/>
      </w:pPr>
      <w:r>
        <w:t>Run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dev        # local only: http://localhost:5173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dev:host   # exposed on your LAN + QR code for phone testing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build      # production build into dist/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preview    # serve the production build locally</w:t>
      </w:r>
    </w:p>
    <w:p>
      <w:r>
        <w:rPr>
          <w:b/>
        </w:rPr>
        <w:t>Phone testing gotcha (Windows):</w:t>
      </w:r>
      <w:r>
        <w:t xml:space="preserve"> if the QR URL doesn't load on your phone, your Wi-Fi network is probably set to </w:t>
      </w:r>
      <w:r>
        <w:rPr>
          <w:i/>
        </w:rPr>
        <w:t>Public</w:t>
      </w:r>
      <w:r>
        <w:t>, which blocks inbound connections. In an elevated PowerShell run: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Set-NetConnectionProfile -InterfaceAlias "Wi-Fi" -NetworkCategory Private</w:t>
      </w:r>
    </w:p>
    <w:p>
      <w:r>
        <w:t>The phone must be on the same Wi-Fi network as the PC. If the network has no internet, phones may silently switch to mobile data — keep Wi-Fi selected.</w:t>
      </w:r>
    </w:p>
    <w:p>
      <w:pPr>
        <w:pStyle w:val="Heading1"/>
      </w:pPr>
      <w:r>
        <w:t>5. Environment variables</w:t>
      </w:r>
    </w:p>
    <w:p>
      <w:r>
        <w:t xml:space="preserve">All variables are optional — with none set, the app runs fully offline on bundled data. Copy </w:t>
      </w:r>
      <w:r>
        <w:rPr>
          <w:rFonts w:ascii="Consolas" w:hAnsi="Consolas"/>
          <w:color w:val="8B0045"/>
          <w:sz w:val="20"/>
        </w:rPr>
        <w:t>.env.example</w:t>
      </w:r>
      <w:r>
        <w:t xml:space="preserve"> to </w:t>
      </w:r>
      <w:r>
        <w:rPr>
          <w:rFonts w:ascii="Consolas" w:hAnsi="Consolas"/>
          <w:color w:val="8B0045"/>
          <w:sz w:val="20"/>
        </w:rPr>
        <w:t>.env</w:t>
      </w:r>
      <w:r>
        <w:t xml:space="preserve"> to configure. Vite inlines these at build time, so rebuild after changing them.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unset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VITE_ROUTES_URL</w:t>
            </w:r>
          </w:p>
        </w:tc>
        <w:tc>
          <w:tcPr>
            <w:tcW w:type="dxa" w:w="2880"/>
          </w:tcPr>
          <w:p>
            <w:r>
              <w:t>Remote route data feed (JSON array of route files, or { routes: [...] }). Fetched on load, cached in localStorage.</w:t>
            </w:r>
          </w:p>
        </w:tc>
        <w:tc>
          <w:tcPr>
            <w:tcW w:type="dxa" w:w="2880"/>
          </w:tcPr>
          <w:p>
            <w:r>
              <w:t>Bundled seed routes are used.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VITE_REALTIME_URL</w:t>
            </w:r>
          </w:p>
        </w:tc>
        <w:tc>
          <w:tcPr>
            <w:tcW w:type="dxa" w:w="2880"/>
          </w:tcPr>
          <w:p>
            <w:r>
              <w:t>Live vehicle positions feed (see src/hooks/useRealtime.js for the JSON shape).</w:t>
            </w:r>
          </w:p>
        </w:tc>
        <w:tc>
          <w:tcPr>
            <w:tcW w:type="dxa" w:w="2880"/>
          </w:tcPr>
          <w:p>
            <w:r>
              <w:t>Map shows schedule-based simulated buses.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VITE_CONTRIBUTIONS_API_URL</w:t>
            </w:r>
          </w:p>
        </w:tc>
        <w:tc>
          <w:tcPr>
            <w:tcW w:type="dxa" w:w="2880"/>
          </w:tcPr>
          <w:p>
            <w:r>
              <w:t>Endpoint of the AWS contributions API (the SAM stack's ApiUrl output). Contributions POST here fire-and-forget.</w:t>
            </w:r>
          </w:p>
        </w:tc>
        <w:tc>
          <w:tcPr>
            <w:tcW w:type="dxa" w:w="2880"/>
          </w:tcPr>
          <w:p>
            <w:r>
              <w:t>Contributions stay in localStorage only; no network calls.</w:t>
            </w:r>
          </w:p>
        </w:tc>
      </w:tr>
    </w:tbl>
    <w:p/>
    <w:p>
      <w:r>
        <w:t>Security rule: never add AWS credentials (</w:t>
      </w:r>
      <w:r>
        <w:rPr>
          <w:rFonts w:ascii="Consolas" w:hAnsi="Consolas"/>
          <w:color w:val="8B0045"/>
          <w:sz w:val="20"/>
        </w:rPr>
        <w:t>VITE_AWS_*</w:t>
      </w:r>
      <w:r>
        <w:t>) to the frontend. Vite inlines every VITE_ variable into the public JavaScript bundle, so any key placed there is published to the world. All AWS access goes through the Lambda backend (section 8).</w:t>
      </w:r>
    </w:p>
    <w:p>
      <w:pPr>
        <w:pStyle w:val="Heading1"/>
      </w:pPr>
      <w:r>
        <w:t>6. Trip planner</w:t>
      </w:r>
    </w:p>
    <w:p>
      <w:r>
        <w:t xml:space="preserve">Implemented in </w:t>
      </w:r>
      <w:r>
        <w:rPr>
          <w:rFonts w:ascii="Consolas" w:hAnsi="Consolas"/>
          <w:color w:val="8B0045"/>
          <w:sz w:val="20"/>
        </w:rPr>
        <w:t>src/utils/tripPlanner.js</w:t>
      </w:r>
      <w:r>
        <w:t xml:space="preserve"> + </w:t>
      </w:r>
      <w:r>
        <w:rPr>
          <w:rFonts w:ascii="Consolas" w:hAnsi="Consolas"/>
          <w:color w:val="8B0045"/>
          <w:sz w:val="20"/>
        </w:rPr>
        <w:t>src/pages/TripPlanner.jsx</w:t>
      </w:r>
      <w:r>
        <w:t>. The dataset is small (9 routes x tens of stops), so planning is done client-side with a direct + one-transfer search — no graph engine needed.</w:t>
      </w:r>
    </w:p>
    <w:p>
      <w:pPr>
        <w:pStyle w:val="ListBullet"/>
      </w:pPr>
      <w:r>
        <w:rPr>
          <w:b/>
        </w:rPr>
        <w:t xml:space="preserve">Place clustering — </w:t>
      </w:r>
      <w:r>
        <w:rPr>
          <w:rFonts w:ascii="Consolas" w:hAnsi="Consolas"/>
          <w:color w:val="8B0045"/>
          <w:sz w:val="20"/>
        </w:rPr>
        <w:t>buildPlaces()</w:t>
      </w:r>
      <w:r>
        <w:t xml:space="preserve"> merges stops on different routes into a single “place” when they share a normalized name or sit within 150 m of each other (haversine). Multi-route places are the transfer points and are surfaced first in autocomplete.</w:t>
      </w:r>
    </w:p>
    <w:p>
      <w:pPr>
        <w:pStyle w:val="ListBullet"/>
      </w:pPr>
      <w:r>
        <w:rPr>
          <w:b/>
        </w:rPr>
        <w:t xml:space="preserve">Search — </w:t>
      </w:r>
      <w:r>
        <w:rPr>
          <w:rFonts w:ascii="Consolas" w:hAnsi="Consolas"/>
          <w:color w:val="8B0045"/>
          <w:sz w:val="20"/>
        </w:rPr>
        <w:t>planTrip()</w:t>
      </w:r>
      <w:r>
        <w:t xml:space="preserve"> first finds direct rides (one route serving both places with origin before destination), then one-transfer itineraries (route A from origin forward to a shared place S, then route B from S forward to the destination). A 4-minute notional transfer penalty is added; results are ranked by transfers then total minutes, capped at 6.</w:t>
      </w:r>
    </w:p>
    <w:p>
      <w:pPr>
        <w:pStyle w:val="ListBullet"/>
      </w:pPr>
      <w:r>
        <w:t>Each leg gets an ETA from the estimator (section 7), so itinerary times reflect the model/history when available.</w:t>
      </w:r>
    </w:p>
    <w:p>
      <w:pPr>
        <w:pStyle w:val="Heading1"/>
      </w:pPr>
      <w:r>
        <w:t>7. ETA model</w:t>
      </w:r>
    </w:p>
    <w:p>
      <w:r>
        <w:rPr>
          <w:rFonts w:ascii="Consolas" w:hAnsi="Consolas"/>
          <w:color w:val="8B0045"/>
          <w:sz w:val="20"/>
        </w:rPr>
        <w:t>estimateETA(route, fromIdx, toIdx, contributions)</w:t>
      </w:r>
      <w:r>
        <w:t xml:space="preserve"> in </w:t>
      </w:r>
      <w:r>
        <w:rPr>
          <w:rFonts w:ascii="Consolas" w:hAnsi="Consolas"/>
          <w:color w:val="8B0045"/>
          <w:sz w:val="20"/>
        </w:rPr>
        <w:t>src/utils/eta.js</w:t>
      </w:r>
      <w:r>
        <w:t xml:space="preserve"> returns </w:t>
      </w:r>
      <w:r>
        <w:rPr>
          <w:rFonts w:ascii="Consolas" w:hAnsi="Consolas"/>
          <w:color w:val="8B0045"/>
          <w:sz w:val="20"/>
        </w:rPr>
        <w:t>{ minutes, confidence, source }</w:t>
      </w:r>
      <w:r>
        <w:t xml:space="preserve"> using a three-tier strategy:</w:t>
      </w:r>
    </w:p>
    <w:p>
      <w:pPr>
        <w:pStyle w:val="ListBullet"/>
      </w:pPr>
      <w:r>
        <w:rPr>
          <w:b/>
        </w:rPr>
        <w:t xml:space="preserve">1. ONNX model </w:t>
      </w:r>
      <w:r>
        <w:rPr>
          <w:rFonts w:ascii="Consolas" w:hAnsi="Consolas"/>
          <w:color w:val="8B0045"/>
          <w:sz w:val="20"/>
        </w:rPr>
        <w:t>(source: 'onnx')</w:t>
      </w:r>
      <w:r>
        <w:t xml:space="preserve"> — runs XGBoost inference via ONNX Runtime Web. Features ([1, 8] float32 tensor): fromStopIdx, toStopIdx, totalStops, hour, minute, dayOfWeek, routeEncoded (R102=0 ... R793=8), historicalAvg.</w:t>
      </w:r>
    </w:p>
    <w:p>
      <w:pPr>
        <w:pStyle w:val="ListBullet"/>
      </w:pPr>
      <w:r>
        <w:rPr>
          <w:b/>
        </w:rPr>
        <w:t xml:space="preserve">2. Historical </w:t>
      </w:r>
      <w:r>
        <w:rPr>
          <w:rFonts w:ascii="Consolas" w:hAnsi="Consolas"/>
          <w:color w:val="8B0045"/>
          <w:sz w:val="20"/>
        </w:rPr>
        <w:t>(source: 'historical')</w:t>
      </w:r>
      <w:r>
        <w:t xml:space="preserve"> — averages travel time inferred from the user's own contribution timestamps on that route segment, used when at least 3 valid intervals exist.</w:t>
      </w:r>
    </w:p>
    <w:p>
      <w:pPr>
        <w:pStyle w:val="ListBullet"/>
      </w:pPr>
      <w:r>
        <w:rPr>
          <w:b/>
        </w:rPr>
        <w:t xml:space="preserve">3. Linear interpolation </w:t>
      </w:r>
      <w:r>
        <w:rPr>
          <w:rFonts w:ascii="Consolas" w:hAnsi="Consolas"/>
          <w:color w:val="8B0045"/>
          <w:sz w:val="20"/>
        </w:rPr>
        <w:t>(source: 'estimate')</w:t>
      </w:r>
      <w:r>
        <w:t xml:space="preserve"> — the route's published duration range scaled by the fraction of stops travelled. This is the guaranteed fallback.</w:t>
      </w:r>
    </w:p>
    <w:p>
      <w:r>
        <w:t xml:space="preserve">The model file is loaded once from </w:t>
      </w:r>
      <w:r>
        <w:rPr>
          <w:rFonts w:ascii="Consolas" w:hAnsi="Consolas"/>
          <w:color w:val="8B0045"/>
          <w:sz w:val="20"/>
        </w:rPr>
        <w:t>/model/eta_model.onnx</w:t>
      </w:r>
      <w:r>
        <w:t xml:space="preserve"> with WASM binaries served from </w:t>
      </w:r>
      <w:r>
        <w:rPr>
          <w:rFonts w:ascii="Consolas" w:hAnsi="Consolas"/>
          <w:color w:val="8B0045"/>
          <w:sz w:val="20"/>
        </w:rPr>
        <w:t>/onnx/</w:t>
      </w:r>
      <w:r>
        <w:t xml:space="preserve"> (copied into public/ by </w:t>
      </w:r>
      <w:r>
        <w:rPr>
          <w:rFonts w:ascii="Consolas" w:hAnsi="Consolas"/>
          <w:color w:val="8B0045"/>
          <w:sz w:val="20"/>
        </w:rPr>
        <w:t>scripts/copyOnnxWasm.js</w:t>
      </w:r>
      <w:r>
        <w:t xml:space="preserve"> before every dev/build). No model file shipped = tier 1 silently skipped. Training and the synthetic-data specification live in </w:t>
      </w:r>
      <w:r>
        <w:rPr>
          <w:rFonts w:ascii="Consolas" w:hAnsi="Consolas"/>
          <w:color w:val="8B0045"/>
          <w:sz w:val="20"/>
        </w:rPr>
        <w:t>docs/eta-model.md</w:t>
      </w:r>
      <w:r>
        <w:t>.</w:t>
      </w:r>
    </w:p>
    <w:p>
      <w:pPr>
        <w:pStyle w:val="Heading1"/>
      </w:pPr>
      <w:r>
        <w:t>8. AWS contributions backend</w:t>
      </w:r>
    </w:p>
    <w:p>
      <w:r>
        <w:t xml:space="preserve">Contributions (rider-reported bus arrivals) sync to AWS through a small serverless stack defined in </w:t>
      </w:r>
      <w:r>
        <w:rPr>
          <w:rFonts w:ascii="Consolas" w:hAnsi="Consolas"/>
          <w:color w:val="8B0045"/>
          <w:sz w:val="20"/>
        </w:rPr>
        <w:t>aws/template.yaml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Browser --POST--&gt; API Gateway (HTTP API) --&gt; Lambda (validate) --&gt; S3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 xml:space="preserve">                                                 contributions/{route}/{id}.json</w:t>
      </w:r>
    </w:p>
    <w:p>
      <w:pPr>
        <w:pStyle w:val="ListBullet"/>
      </w:pPr>
      <w:r>
        <w:t>The Lambda (</w:t>
      </w:r>
      <w:r>
        <w:rPr>
          <w:rFonts w:ascii="Consolas" w:hAnsi="Consolas"/>
          <w:color w:val="8B0045"/>
          <w:sz w:val="20"/>
        </w:rPr>
        <w:t>aws/contributions/index.mjs</w:t>
      </w:r>
      <w:r>
        <w:t>, Node 20, arm64) validates payload shape and size, re-serializes only known fields, and writes to a private S3 bucket using its IAM role.</w:t>
      </w:r>
    </w:p>
    <w:p>
      <w:pPr>
        <w:pStyle w:val="ListBullet"/>
      </w:pPr>
      <w:r>
        <w:t xml:space="preserve">Deploy with </w:t>
      </w:r>
      <w:r>
        <w:rPr>
          <w:rFonts w:ascii="Consolas" w:hAnsi="Consolas"/>
          <w:color w:val="8B0045"/>
          <w:sz w:val="20"/>
        </w:rPr>
        <w:t>cd aws &amp;&amp; sam deploy --guided</w:t>
      </w:r>
      <w:r>
        <w:t xml:space="preserve">; the stack outputs the </w:t>
      </w:r>
      <w:r>
        <w:rPr>
          <w:rFonts w:ascii="Consolas" w:hAnsi="Consolas"/>
          <w:color w:val="8B0045"/>
          <w:sz w:val="20"/>
        </w:rPr>
        <w:t>ApiUrl</w:t>
      </w:r>
      <w:r>
        <w:t xml:space="preserve"> to use as </w:t>
      </w:r>
      <w:r>
        <w:rPr>
          <w:rFonts w:ascii="Consolas" w:hAnsi="Consolas"/>
          <w:color w:val="8B0045"/>
          <w:sz w:val="20"/>
        </w:rPr>
        <w:t>VITE_CONTRIBUTIONS_API_URL</w:t>
      </w:r>
      <w:r>
        <w:t xml:space="preserve">. Full steps, smoke test, CORS lockdown, and teardown: </w:t>
      </w:r>
      <w:r>
        <w:rPr>
          <w:rFonts w:ascii="Consolas" w:hAnsi="Consolas"/>
          <w:color w:val="8B0045"/>
          <w:sz w:val="20"/>
        </w:rPr>
        <w:t>aws/README.md</w:t>
      </w:r>
      <w:r>
        <w:t>.</w:t>
      </w:r>
    </w:p>
    <w:p>
      <w:pPr>
        <w:pStyle w:val="ListBullet"/>
      </w:pPr>
      <w:r>
        <w:t>Cost: effectively zero at small scale (Lambda 1M requests/month permanent free tier; HTTP API 1M/month free for 12 months; S3 pennies for JSON).</w:t>
      </w:r>
    </w:p>
    <w:p>
      <w:r>
        <w:rPr>
          <w:b/>
        </w:rPr>
        <w:t xml:space="preserve">History / rationale: </w:t>
      </w:r>
      <w:r>
        <w:t>the original integration created an S3 client in the browser with VITE_AWS_ACCESS_KEY_ID / VITE_AWS_SECRET_ACCESS_KEY. Because Vite inlines VITE_ variables into the public bundle, deploying that would have published live AWS credentials. It was removed in commit b5ca9a2 and replaced by this API. Do not reintroduce direct browser-to-S3 access with embedded keys.</w:t>
      </w:r>
    </w:p>
    <w:p>
      <w:pPr>
        <w:pStyle w:val="Heading1"/>
      </w:pPr>
      <w:r>
        <w:t>9. Testing &amp; quality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test        # vitest unit tests (src/utils/*.test.js)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test:watch  # vitest watch mode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test:e2e    # Playwright end-to-end tests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lint        # ESLint (flat config); lint:fix to auto-fix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8"/>
        </w:rPr>
        <w:t>pnpm run doctor      # react-doctor health check</w:t>
      </w:r>
    </w:p>
    <w:p>
      <w:r>
        <w:t>Unit tests cover the pure logic: trip planning, ETA math, operating hours, route helpers, bus simulation, and platform detection. CI (GitHub Actions) runs build, tests, e2e, and the Docker image build on push.</w:t>
      </w:r>
    </w:p>
    <w:p>
      <w:pPr>
        <w:pStyle w:val="Heading1"/>
      </w:pPr>
      <w:r>
        <w:t>10. Deployment</w:t>
      </w:r>
    </w:p>
    <w:p>
      <w:pPr>
        <w:pStyle w:val="Heading2"/>
      </w:pPr>
      <w:r>
        <w:t>AWS Amplify Hosting (recommended)</w:t>
      </w:r>
    </w:p>
    <w:p>
      <w:pPr>
        <w:pStyle w:val="ListBullet"/>
      </w:pPr>
      <w:r>
        <w:t>Amplify Console -&gt; Create new app -&gt; connect the GitHub repo and branch.</w:t>
      </w:r>
    </w:p>
    <w:p>
      <w:pPr>
        <w:pStyle w:val="ListBullet"/>
      </w:pPr>
      <w:r>
        <w:t xml:space="preserve">Build command </w:t>
      </w:r>
      <w:r>
        <w:rPr>
          <w:rFonts w:ascii="Consolas" w:hAnsi="Consolas"/>
          <w:color w:val="8B0045"/>
          <w:sz w:val="20"/>
        </w:rPr>
        <w:t>pnpm run build</w:t>
      </w:r>
      <w:r>
        <w:t xml:space="preserve">, output directory </w:t>
      </w:r>
      <w:r>
        <w:rPr>
          <w:rFonts w:ascii="Consolas" w:hAnsi="Consolas"/>
          <w:color w:val="8B0045"/>
          <w:sz w:val="20"/>
        </w:rPr>
        <w:t>dist</w:t>
      </w:r>
      <w:r>
        <w:t>.</w:t>
      </w:r>
    </w:p>
    <w:p>
      <w:pPr>
        <w:pStyle w:val="ListBullet"/>
      </w:pPr>
      <w:r>
        <w:t xml:space="preserve">Add env var </w:t>
      </w:r>
      <w:r>
        <w:rPr>
          <w:rFonts w:ascii="Consolas" w:hAnsi="Consolas"/>
          <w:color w:val="8B0045"/>
          <w:sz w:val="20"/>
        </w:rPr>
        <w:t>VITE_CONTRIBUTIONS_API_URL</w:t>
      </w:r>
      <w:r>
        <w:t xml:space="preserve"> (from the SAM stack) if the backend is deployed; redeploy after changing it.</w:t>
      </w:r>
    </w:p>
    <w:p>
      <w:pPr>
        <w:pStyle w:val="ListBullet"/>
      </w:pPr>
      <w:r>
        <w:t>Amplify serves over HTTPS, which the PWA service worker requires. Every push then auto-deploys.</w:t>
      </w:r>
    </w:p>
    <w:p>
      <w:pPr>
        <w:pStyle w:val="Heading2"/>
      </w:pPr>
      <w:r>
        <w:t>Docker / self-hosted</w:t>
      </w:r>
    </w:p>
    <w:p>
      <w:r>
        <w:t xml:space="preserve">A multi-stage </w:t>
      </w:r>
      <w:r>
        <w:rPr>
          <w:rFonts w:ascii="Consolas" w:hAnsi="Consolas"/>
          <w:color w:val="8B0045"/>
          <w:sz w:val="20"/>
        </w:rPr>
        <w:t>Dockerfile</w:t>
      </w:r>
      <w:r>
        <w:t xml:space="preserve"> builds with Node and serves the static output with nginx (</w:t>
      </w:r>
      <w:r>
        <w:rPr>
          <w:rFonts w:ascii="Consolas" w:hAnsi="Consolas"/>
          <w:color w:val="8B0045"/>
          <w:sz w:val="20"/>
        </w:rPr>
        <w:t>nginx.conf</w:t>
      </w:r>
      <w:r>
        <w:t xml:space="preserve">); </w:t>
      </w:r>
      <w:r>
        <w:rPr>
          <w:rFonts w:ascii="Consolas" w:hAnsi="Consolas"/>
          <w:color w:val="8B0045"/>
          <w:sz w:val="20"/>
        </w:rPr>
        <w:t>docker-compose.yml</w:t>
      </w:r>
      <w:r>
        <w:t xml:space="preserve"> wires it up. The app uses HashRouter, so it also works on any static host (GitHub Pages, Cloudflare Pages, Netlify) without server-side rewrite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73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3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73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