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Layout w:type="fixed"/>
        <w:tblCellMar>
          <w:top w:w="0" w:type="dxa"/>
          <w:left w:w="0" w:type="dxa"/>
          <w:bottom w:w="0" w:type="dxa"/>
          <w:right w:w="0" w:type="dxa"/>
        </w:tblCellMar>
        <w:tblLook w:val="04a0" w:noHBand="0" w:noVBand="1" w:firstColumn="1" w:lastRow="0" w:lastColumn="0" w:firstRow="1"/>
      </w:tblPr>
      <w:tblGrid>
        <w:gridCol w:w="2411"/>
        <w:gridCol w:w="134"/>
        <w:gridCol w:w="8255"/>
      </w:tblGrid>
      <w:tr>
        <w:trPr>
          <w:trHeight w:val="720" w:hRule="exact"/>
        </w:trPr>
        <w:tc>
          <w:tcPr>
            <w:tcW w:w="2411" w:type="dxa"/>
            <w:tcBorders/>
            <w:vAlign w:val="bottom"/>
          </w:tcPr>
          <w:sdt>
            <w:sdtPr>
              <w:text/>
              <w:id w:val="413331827"/>
              <w:dataBinding w:prefixMappings="xmlns:ns0='http://schemas.microsoft.com/office/2006/coverPageProps' " w:xpath="/ns0:CoverPageProperties[1]/ns0:CompanyPhone[1]" w:storeItemID="{55AF091B-3C7A-41E3-B477-F2FDAA23CFDA}"/>
              <w:alias w:val="Date"/>
            </w:sdtPr>
            <w:sdtContent>
              <w:p>
                <w:pPr>
                  <w:pStyle w:val="Date"/>
                  <w:widowControl w:val="false"/>
                  <w:spacing w:before="0" w:after="40"/>
                  <w:rPr/>
                </w:pPr>
                <w:r>
                  <w:rPr/>
                  <w:t>
Today, 22 May 2021, marks an important date in recent history. It</w:t>
                </w:r>
              </w:p>
            </w:sdtContent>
          </w:sdt>
        </w:tc>
        <w:tc>
          <w:tcPr>
            <w:tcW w:w="134" w:type="dxa"/>
            <w:tcBorders/>
            <w:shd w:color="auto" w:fill="auto" w:val="clear"/>
            <w:vAlign w:val="bottom"/>
          </w:tcPr>
          <w:p>
            <w:pPr>
              <w:pStyle w:val="Normal"/>
              <w:widowControl w:val="false"/>
              <w:spacing w:before="0" w:after="400"/>
              <w:rPr/>
            </w:pPr>
            <w:r>
              <w:rPr/>
            </w:r>
          </w:p>
        </w:tc>
        <w:tc>
          <w:tcPr>
            <w:tcW w:w="8255" w:type="dxa"/>
            <w:tcBorders/>
            <w:vAlign w:val="bottom"/>
          </w:tcPr>
          <w:p>
            <w:pPr>
              <w:pStyle w:val="Normal"/>
              <w:widowControl w:val="false"/>
              <w:spacing w:before="0" w:after="400"/>
              <w:rPr/>
            </w:pPr>
            <w:r>
              <w:rPr/>
            </w:r>
          </w:p>
        </w:tc>
      </w:tr>
      <w:tr>
        <w:trPr>
          <w:trHeight w:val="86" w:hRule="exact"/>
        </w:trPr>
        <w:tc>
          <w:tcPr>
            <w:tcW w:w="2411" w:type="dxa"/>
            <w:tcBorders/>
            <w:shd w:color="auto" w:fill="000000" w:themeFill="text1" w:val="clear"/>
            <w:vAlign w:val="bottom"/>
          </w:tcPr>
          <w:p>
            <w:pPr>
              <w:pStyle w:val="Normal"/>
              <w:widowControl w:val="false"/>
              <w:spacing w:before="0" w:after="400"/>
              <w:rPr/>
            </w:pPr>
            <w:r>
              <w:rPr/>
            </w:r>
          </w:p>
        </w:tc>
        <w:tc>
          <w:tcPr>
            <w:tcW w:w="134" w:type="dxa"/>
            <w:tcBorders/>
            <w:shd w:color="auto" w:fill="auto" w:val="clear"/>
            <w:vAlign w:val="bottom"/>
          </w:tcPr>
          <w:p>
            <w:pPr>
              <w:pStyle w:val="Normal"/>
              <w:widowControl w:val="false"/>
              <w:spacing w:before="0" w:after="400"/>
              <w:rPr/>
            </w:pPr>
            <w:r>
              <w:rPr/>
            </w:r>
          </w:p>
        </w:tc>
        <w:tc>
          <w:tcPr>
            <w:tcW w:w="8255" w:type="dxa"/>
            <w:tcBorders/>
            <w:shd w:color="auto" w:fill="000000" w:themeFill="text1" w:val="clear"/>
            <w:vAlign w:val="bottom"/>
          </w:tcPr>
          <w:p>
            <w:pPr>
              <w:pStyle w:val="Normal"/>
              <w:widowControl w:val="false"/>
              <w:spacing w:before="0" w:after="400"/>
              <w:rPr/>
            </w:pPr>
            <w:r>
              <w:rPr/>
            </w:r>
          </w:p>
        </w:tc>
      </w:tr>
      <w:tr>
        <w:trPr/>
        <w:tc>
          <w:tcPr>
            <w:tcW w:w="2411" w:type="dxa"/>
            <w:tcBorders/>
            <w:shd w:color="auto" w:fill="auto" w:val="clear"/>
          </w:tcPr>
          <w:p>
            <w:pPr>
              <w:pStyle w:val="Heading1"/>
              <w:keepNext w:val="false"/>
              <w:keepLines w:val="false"/>
              <w:widowControl w:val="false"/>
              <w:spacing w:before="360" w:after="0"/>
              <w:rPr/>
            </w:pPr>
            <w:r>
              <w:rPr/>
              <w:t>aster oven
The toaster oven is an incredibly versatile kitchen</w:t>
            </w:r>
          </w:p>
          <w:p>
            <w:pPr>
              <w:pStyle w:val="RecipientInfo"/>
              <w:widowControl w:val="false"/>
              <w:rPr>
                <w:color w:val="auto"/>
              </w:rPr>
            </w:pPr>
            <w:r>
              <w:rPr>
                <w:color w:val="auto"/>
              </w:rPr>
              <w:t>man
Hannah Horton had always been a curious child, eager to</w:t>
              <w:br/>
              <w:t>
50 Jonathan Avenue Court</w:t>
            </w:r>
          </w:p>
          <w:p>
            <w:pPr>
              <w:pStyle w:val="RecipientInfo"/>
              <w:widowControl w:val="false"/>
              <w:rPr>
                <w:color w:val="auto"/>
              </w:rPr>
            </w:pPr>
            <w:r>
              <w:rPr>
                <w:color w:val="auto"/>
              </w:rPr>
              <w:t>
Fitzroy Island is a delightful tropical paradise off the coast of</w:t>
            </w:r>
          </w:p>
          <w:p>
            <w:pPr>
              <w:pStyle w:val="RecipientInfo"/>
              <w:widowControl w:val="false"/>
              <w:rPr>
                <w:color w:val="auto"/>
              </w:rPr>
            </w:pPr>
            <w:r>
              <w:rPr>
                <w:color w:val="auto"/>
              </w:rPr>
              <w:t>
QLD 4874</w:t>
            </w:r>
          </w:p>
        </w:tc>
        <w:tc>
          <w:tcPr>
            <w:tcW w:w="134" w:type="dxa"/>
            <w:tcBorders/>
            <w:shd w:color="auto" w:fill="auto" w:val="clear"/>
          </w:tcPr>
          <w:p>
            <w:pPr>
              <w:pStyle w:val="Normal"/>
              <w:widowControl w:val="false"/>
              <w:spacing w:before="0" w:after="400"/>
              <w:rPr/>
            </w:pPr>
            <w:r>
              <w:rPr/>
            </w:r>
          </w:p>
        </w:tc>
        <w:tc>
          <w:tcPr>
            <w:tcW w:w="8255" w:type="dxa"/>
            <w:tcBorders/>
            <w:shd w:color="auto" w:fill="auto" w:val="clear"/>
          </w:tcPr>
          <w:p>
            <w:pPr>
              <w:pStyle w:val="ComplimentaryClose"/>
              <w:widowControl w:val="false"/>
              <w:spacing w:before="960" w:after="400"/>
              <w:rPr/>
            </w:pPr>
            <w:r>
              <w:rPr/>
              <w:t>
Hey Holly,
How are you doing? I hope you're</w:t>
            </w:r>
          </w:p>
          <w:p>
            <w:pPr>
              <w:pStyle w:val="Normal"/>
              <w:widowControl w:val="false"/>
              <w:rPr/>
            </w:pPr>
            <w:r>
              <w:rPr/>
              <w:t>
I am reaching out to ensure that we are in agreement around existing and possible vending machine additions. With the increasing recognition of Bitcoin, I recommend we take measures to upgrade our vending machines to recognize cryptocurrency. This update will bring excitement to our customers as they explore new products, as well as bring us additional revenue and higher profits.</w:t>
            </w:r>
          </w:p>
          <w:p>
            <w:pPr>
              <w:pStyle w:val="Normal"/>
              <w:widowControl w:val="false"/>
              <w:rPr/>
            </w:pPr>
            <w:r>
              <w:rPr/>
              <w:t>
I'm grateful for your involvement in implementing this plan. Your insight is invaluable and I'm eager to learn what your opinion of this idea is.</w:t>
            </w:r>
          </w:p>
          <w:p>
            <w:pPr>
              <w:pStyle w:val="Closing"/>
              <w:widowControl w:val="false"/>
              <w:tabs>
                <w:tab w:val="clear" w:pos="720"/>
                <w:tab w:val="left" w:pos="3807" w:leader="none"/>
              </w:tabs>
              <w:rPr/>
            </w:pPr>
            <w:r>
              <w:rPr/>
              <w:t> for stopping by
Thanks for taking the time to visit!</w:t>
            </w:r>
          </w:p>
          <w:p>
            <w:pPr>
              <w:pStyle w:val="Signature"/>
              <w:widowControl w:val="false"/>
              <w:rPr/>
            </w:pPr>
            <w:r>
              <w:rPr/>
              <w:drawing>
                <wp:inline distT="0" distB="0" distL="0" distR="0">
                  <wp:extent cx="1447800" cy="482600"/>
                  <wp:effectExtent l="0" t="0" r="0" b="0"/>
                  <wp:docPr id="1"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 descr="Text, letter&#10;&#10;Description automatically generated"/>
                          <pic:cNvPicPr>
                            <a:picLocks noChangeAspect="1" noChangeArrowheads="1"/>
                          </pic:cNvPicPr>
                        </pic:nvPicPr>
                        <pic:blipFill>
                          <a:blip r:embed="rId2"/>
                          <a:stretch>
                            <a:fillRect/>
                          </a:stretch>
                        </pic:blipFill>
                        <pic:spPr bwMode="auto">
                          <a:xfrm>
                            <a:off x="0" y="0"/>
                            <a:ext cx="1447800" cy="482600"/>
                          </a:xfrm>
                          <a:prstGeom prst="rect">
                            <a:avLst/>
                          </a:prstGeom>
                        </pic:spPr>
                      </pic:pic>
                    </a:graphicData>
                  </a:graphic>
                </wp:inline>
              </w:drawing>
            </w:r>
          </w:p>
          <w:sdt>
            <w:sdtPr>
              <w:text/>
              <w:id w:val="346141949"/>
              <w:dataBinding w:prefixMappings="xmlns:ns0='http://purl.org/dc/elements/1.1/' xmlns:ns1='http://schemas.openxmlformats.org/package/2006/metadata/core-properties' " w:xpath="/ns1:coreProperties[1]/ns0:creator[1]" w:storeItemID="{6C3C8BC8-F283-45AE-878A-BAB7291924A1}"/>
              <w:alias w:val="Author"/>
            </w:sdtPr>
            <w:sdtContent>
              <w:p>
                <w:pPr>
                  <w:pStyle w:val="Signature"/>
                  <w:widowControl w:val="false"/>
                  <w:rPr/>
                </w:pPr>
                <w:r>
                  <w:rPr/>
                  <w:t>
Madeline Murphy was a remarkable woman. From a young age,</w:t>
                </w:r>
              </w:p>
            </w:sdtContent>
          </w:sdt>
          <w:p>
            <w:pPr>
              <w:pStyle w:val="SignatureDetails"/>
              <w:widowControl w:val="false"/>
              <w:rPr/>
            </w:pPr>
            <w:r>
              <w:rPr/>
              <w:t>
A quantity surveyor is a type of construction professional who specializes in</w:t>
            </w:r>
          </w:p>
          <w:p>
            <w:pPr>
              <w:pStyle w:val="SignatureDetails"/>
              <w:widowControl w:val="false"/>
              <w:rPr/>
            </w:pPr>
            <w:r>
              <w:rPr/>
              <w:t>
Madeline.Murphy@KnightGibbs.</w:t>
            </w:r>
          </w:p>
        </w:tc>
      </w:tr>
    </w:tbl>
    <w:p>
      <w:pPr>
        <w:pStyle w:val="Normal"/>
        <w:widowControl/>
        <w:bidi w:val="0"/>
        <w:spacing w:lineRule="auto" w:line="336" w:before="0" w:after="400"/>
        <w:ind w:right="2376" w:hanging="0"/>
        <w:jc w:val="left"/>
        <w:rPr/>
      </w:pPr>
      <w:r>
        <w:rPr/>
      </w:r>
    </w:p>
    <w:sectPr>
      <w:headerReference w:type="default" r:id="rId3"/>
      <w:footerReference w:type="first" r:id="rId4"/>
      <w:type w:val="nextPage"/>
      <w:pgSz w:w="12240" w:h="15840"/>
      <w:pgMar w:left="720" w:right="720" w:header="1080" w:top="1137" w:footer="720" w:bottom="2880"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Microsoft Sans 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0" w:type="dxa"/>
        <w:bottom w:w="0" w:type="dxa"/>
        <w:right w:w="0" w:type="dxa"/>
      </w:tblCellMar>
      <w:tblLook w:val="04a0" w:noHBand="0" w:noVBand="1" w:firstColumn="1" w:lastRow="0" w:lastColumn="0" w:firstRow="1"/>
    </w:tblPr>
    <w:tblGrid>
      <w:gridCol w:w="8423"/>
      <w:gridCol w:w="289"/>
      <w:gridCol w:w="2088"/>
    </w:tblGrid>
    <w:tr>
      <w:trPr/>
      <w:tc>
        <w:tcPr>
          <w:tcW w:w="8423" w:type="dxa"/>
          <w:tcBorders/>
          <w:vAlign w:val="bottom"/>
        </w:tcPr>
        <w:p>
          <w:pPr>
            <w:pStyle w:val="Title"/>
            <w:widowControl w:val="false"/>
            <w:rPr>
              <w:color w:val="auto"/>
            </w:rPr>
          </w:pPr>
          <w:r>
            <w:rPr>
              <w:color w:val="auto"/>
            </w:rPr>
            <w:t>Knight-Gibbs Limited.</w:t>
          </w:r>
        </w:p>
        <w:tbl>
          <w:tblPr>
            <w:tblW w:w="8424" w:type="dxa"/>
            <w:jc w:val="left"/>
            <w:tblInd w:w="0" w:type="dxa"/>
            <w:tblLayout w:type="fixed"/>
            <w:tblCellMar>
              <w:top w:w="0" w:type="dxa"/>
              <w:left w:w="0" w:type="dxa"/>
              <w:bottom w:w="0" w:type="dxa"/>
              <w:right w:w="115" w:type="dxa"/>
            </w:tblCellMar>
            <w:tblLook w:val="04a0" w:noHBand="0" w:noVBand="1" w:firstColumn="1" w:lastRow="0" w:lastColumn="0" w:firstRow="1"/>
          </w:tblPr>
          <w:tblGrid>
            <w:gridCol w:w="2806"/>
            <w:gridCol w:w="2831"/>
            <w:gridCol w:w="2787"/>
          </w:tblGrid>
          <w:tr>
            <w:trPr>
              <w:trHeight w:val="144" w:hRule="exact"/>
            </w:trPr>
            <w:tc>
              <w:tcPr>
                <w:tcW w:w="2806" w:type="dxa"/>
                <w:tcBorders>
                  <w:top w:val="single" w:sz="8" w:space="0" w:color="000000"/>
                </w:tcBorders>
              </w:tcPr>
              <w:p>
                <w:pPr>
                  <w:pStyle w:val="Normal"/>
                  <w:widowControl w:val="false"/>
                  <w:spacing w:lineRule="auto" w:line="240" w:before="0" w:after="0"/>
                  <w:ind w:left="29" w:right="29" w:hanging="0"/>
                  <w:rPr/>
                </w:pPr>
                <w:r>
                  <w:rPr/>
                </w:r>
              </w:p>
            </w:tc>
            <w:tc>
              <w:tcPr>
                <w:tcW w:w="2831" w:type="dxa"/>
                <w:tcBorders>
                  <w:top w:val="single" w:sz="8" w:space="0" w:color="000000"/>
                </w:tcBorders>
              </w:tcPr>
              <w:p>
                <w:pPr>
                  <w:pStyle w:val="Normal"/>
                  <w:widowControl w:val="false"/>
                  <w:spacing w:lineRule="auto" w:line="240" w:before="0" w:after="0"/>
                  <w:ind w:left="29" w:right="29" w:hanging="0"/>
                  <w:rPr/>
                </w:pPr>
                <w:r>
                  <w:rPr/>
                </w:r>
              </w:p>
            </w:tc>
            <w:tc>
              <w:tcPr>
                <w:tcW w:w="2787" w:type="dxa"/>
                <w:tcBorders>
                  <w:top w:val="single" w:sz="8" w:space="0" w:color="000000"/>
                </w:tcBorders>
              </w:tcPr>
              <w:p>
                <w:pPr>
                  <w:pStyle w:val="Normal"/>
                  <w:widowControl w:val="false"/>
                  <w:spacing w:lineRule="auto" w:line="240" w:before="0" w:after="0"/>
                  <w:ind w:left="29" w:right="29" w:hanging="0"/>
                  <w:rPr/>
                </w:pPr>
                <w:r>
                  <w:rPr/>
                </w:r>
              </w:p>
            </w:tc>
          </w:tr>
          <w:tr>
            <w:trPr/>
            <w:tc>
              <w:tcPr>
                <w:tcW w:w="2806" w:type="dxa"/>
                <w:tcBorders/>
                <w:tcMar>
                  <w:bottom w:w="144" w:type="dxa"/>
                </w:tcMar>
              </w:tcPr>
              <w:p>
                <w:pPr>
                  <w:pStyle w:val="Footer"/>
                  <w:widowControl w:val="false"/>
                  <w:rPr>
                    <w:color w:val="auto"/>
                  </w:rPr>
                </w:pPr>
                <w:r>
                  <w:rPr>
                    <w:rStyle w:val="Strong"/>
                    <w:color w:val="auto"/>
                  </w:rPr>
                  <w:t>Tel (02) 4317 6367</w:t>
                </w:r>
              </w:p>
              <w:p>
                <w:pPr>
                  <w:pStyle w:val="Footer"/>
                  <w:widowControl w:val="false"/>
                  <w:rPr>
                    <w:color w:val="auto"/>
                  </w:rPr>
                </w:pPr>
                <w:r>
                  <w:rPr>
                    <w:rStyle w:val="Strong"/>
                    <w:color w:val="auto"/>
                  </w:rPr>
                  <w:t>Fax</w:t>
                </w:r>
                <w:r>
                  <w:rPr>
                    <w:color w:val="auto"/>
                  </w:rPr>
                  <w:t xml:space="preserve"> (02) 3686 9737</w:t>
                </w:r>
              </w:p>
            </w:tc>
            <w:tc>
              <w:tcPr>
                <w:tcW w:w="2831" w:type="dxa"/>
                <w:tcBorders/>
                <w:tcMar>
                  <w:bottom w:w="144" w:type="dxa"/>
                </w:tcMar>
              </w:tcPr>
              <w:p>
                <w:pPr>
                  <w:pStyle w:val="Footer"/>
                  <w:widowControl w:val="false"/>
                  <w:rPr>
                    <w:color w:val="auto"/>
                  </w:rPr>
                </w:pPr>
                <w:r>
                  <w:rPr>
                    <w:color w:val="auto"/>
                  </w:rPr>
                  <w:t>96 Elizabeth Strand Place</w:t>
                </w:r>
              </w:p>
              <w:p>
                <w:pPr>
                  <w:pStyle w:val="Footer"/>
                  <w:widowControl w:val="false"/>
                  <w:rPr>
                    <w:color w:val="auto"/>
                  </w:rPr>
                </w:pPr>
                <w:r>
                  <w:rPr>
                    <w:color w:val="auto"/>
                  </w:rPr>
                  <w:t>East Nannup</w:t>
                </w:r>
              </w:p>
              <w:p>
                <w:pPr>
                  <w:pStyle w:val="Footer"/>
                  <w:widowControl w:val="false"/>
                  <w:rPr>
                    <w:color w:val="auto"/>
                  </w:rPr>
                </w:pPr>
                <w:r>
                  <w:rPr>
                    <w:color w:val="auto"/>
                  </w:rPr>
                  <w:t>WA 6275</w:t>
                </w:r>
              </w:p>
            </w:tc>
            <w:tc>
              <w:tcPr>
                <w:tcW w:w="2787" w:type="dxa"/>
                <w:tcBorders/>
                <w:tcMar>
                  <w:bottom w:w="144" w:type="dxa"/>
                </w:tcMar>
              </w:tcPr>
              <w:p>
                <w:pPr>
                  <w:pStyle w:val="Footer"/>
                  <w:widowControl w:val="false"/>
                  <w:rPr/>
                </w:pPr>
                <w:hyperlink r:id="rId1">
                  <w:r>
                    <w:rPr>
                      <w:rStyle w:val="InternetLink"/>
                      <w:rFonts w:eastAsia="" w:cs="Microsoft Sans Serif" w:ascii="Microsoft Sans Serif" w:hAnsi="Microsoft Sans Serif"/>
                      <w:iCs/>
                      <w:color w:val="000000"/>
                      <w:kern w:val="2"/>
                      <w:sz w:val="20"/>
                      <w:szCs w:val="24"/>
                      <w:shd w:fill="FFFFFF" w:val="clear"/>
                      <w:lang w:val="en-US" w:eastAsia="en-AU" w:bidi="ar-SA"/>
                    </w:rPr>
                    <w:t>knightgibbs.com</w:t>
                  </w:r>
                </w:hyperlink>
              </w:p>
              <w:p>
                <w:pPr>
                  <w:pStyle w:val="Footer"/>
                  <w:widowControl w:val="false"/>
                  <w:rPr>
                    <w:color w:val="auto"/>
                  </w:rPr>
                </w:pPr>
                <w:hyperlink r:id="rId2">
                  <w:r>
                    <w:rPr>
                      <w:rStyle w:val="InternetLink"/>
                      <w:rFonts w:eastAsia="" w:cs="Microsoft Sans Serif" w:ascii="Microsoft Sans Serif" w:hAnsi="Microsoft Sans Serif"/>
                      <w:iCs/>
                      <w:color w:val="000000"/>
                      <w:kern w:val="2"/>
                      <w:sz w:val="20"/>
                      <w:szCs w:val="24"/>
                      <w:shd w:fill="FFFFFF" w:val="clear"/>
                      <w:lang w:val="en-US" w:eastAsia="en-AU" w:bidi="ar-SA"/>
                    </w:rPr>
                    <w:t>madeline.murphy@knightgibbs.com</w:t>
                  </w:r>
                </w:hyperlink>
              </w:p>
            </w:tc>
          </w:tr>
        </w:tbl>
        <w:p>
          <w:pPr>
            <w:pStyle w:val="Normal"/>
            <w:widowControl w:val="false"/>
            <w:spacing w:before="0" w:after="400"/>
            <w:ind w:left="29" w:right="0" w:hanging="0"/>
            <w:rPr/>
          </w:pPr>
          <w:r>
            <w:rPr/>
          </w:r>
        </w:p>
      </w:tc>
      <w:tc>
        <w:tcPr>
          <w:tcW w:w="289" w:type="dxa"/>
          <w:tcBorders/>
          <w:shd w:color="auto" w:fill="auto" w:val="clear"/>
          <w:vAlign w:val="bottom"/>
        </w:tcPr>
        <w:p>
          <w:pPr>
            <w:pStyle w:val="Normal"/>
            <w:widowControl w:val="false"/>
            <w:spacing w:before="0" w:after="400"/>
            <w:ind w:left="29" w:right="0" w:hanging="0"/>
            <w:rPr/>
          </w:pPr>
          <w:r>
            <w:rPr/>
          </w:r>
        </w:p>
      </w:tc>
      <w:tc>
        <w:tcPr>
          <w:tcW w:w="2088" w:type="dxa"/>
          <w:tcBorders/>
          <w:vAlign w:val="bottom"/>
        </w:tcPr>
        <w:p>
          <w:pPr>
            <w:pStyle w:val="Graphic"/>
            <w:widowControl w:val="false"/>
            <w:spacing w:before="0" w:after="80"/>
            <w:rPr/>
          </w:pPr>
          <w:r>
            <w:rPr/>
            <w:drawing>
              <wp:inline distT="0" distB="0" distL="0" distR="0">
                <wp:extent cx="521970" cy="521970"/>
                <wp:effectExtent l="0" t="0" r="0" b="0"/>
                <wp:docPr id="2" name="Graphic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descr=""/>
                        <pic:cNvPicPr>
                          <a:picLocks noChangeAspect="1" noChangeArrowheads="1"/>
                        </pic:cNvPicPr>
                      </pic:nvPicPr>
                      <pic:blipFill>
                        <a:blip r:embed="rId3"/>
                        <a:stretch>
                          <a:fillRect/>
                        </a:stretch>
                      </pic:blipFill>
                      <pic:spPr bwMode="auto">
                        <a:xfrm>
                          <a:off x="0" y="0"/>
                          <a:ext cx="521970" cy="521970"/>
                        </a:xfrm>
                        <a:prstGeom prst="rect">
                          <a:avLst/>
                        </a:prstGeom>
                      </pic:spPr>
                    </pic:pic>
                  </a:graphicData>
                </a:graphic>
              </wp:inline>
            </w:drawing>
          </w:r>
        </w:p>
      </w:tc>
    </w:tr>
    <w:tr>
      <w:trPr>
        <w:trHeight w:val="86" w:hRule="exact"/>
      </w:trPr>
      <w:tc>
        <w:tcPr>
          <w:tcW w:w="8423" w:type="dxa"/>
          <w:tcBorders/>
          <w:shd w:color="auto" w:fill="000000" w:themeFill="text1" w:val="clear"/>
        </w:tcPr>
        <w:p>
          <w:pPr>
            <w:pStyle w:val="Normal"/>
            <w:widowControl w:val="false"/>
            <w:spacing w:before="0" w:after="400"/>
            <w:ind w:left="29" w:right="0" w:hanging="0"/>
            <w:rPr/>
          </w:pPr>
          <w:r>
            <w:rPr/>
          </w:r>
        </w:p>
      </w:tc>
      <w:tc>
        <w:tcPr>
          <w:tcW w:w="289" w:type="dxa"/>
          <w:tcBorders/>
          <w:shd w:color="auto" w:fill="auto" w:val="clear"/>
        </w:tcPr>
        <w:p>
          <w:pPr>
            <w:pStyle w:val="Normal"/>
            <w:widowControl w:val="false"/>
            <w:spacing w:before="0" w:after="400"/>
            <w:ind w:left="29" w:right="0" w:hanging="0"/>
            <w:rPr/>
          </w:pPr>
          <w:r>
            <w:rPr/>
          </w:r>
        </w:p>
      </w:tc>
      <w:tc>
        <w:tcPr>
          <w:tcW w:w="2088" w:type="dxa"/>
          <w:tcBorders/>
          <w:shd w:color="auto" w:fill="000000" w:themeFill="text1" w:val="clear"/>
        </w:tcPr>
        <w:p>
          <w:pPr>
            <w:pStyle w:val="Normal"/>
            <w:widowControl w:val="false"/>
            <w:spacing w:before="0" w:after="400"/>
            <w:ind w:left="29" w:right="0" w:hanging="0"/>
            <w:rPr/>
          </w:pPr>
          <w:r>
            <w:rPr/>
          </w:r>
        </w:p>
      </w:tc>
    </w:tr>
  </w:tbl>
  <w:p>
    <w:pPr>
      <w:pStyle w:val="Footer"/>
      <w:rPr>
        <w:color w:val="auto"/>
      </w:rPr>
    </w:pPr>
    <w:r>
      <w:rPr>
        <w:color w:val="auto"/>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0" w:type="dxa"/>
        <w:bottom w:w="0" w:type="dxa"/>
        <w:right w:w="0" w:type="dxa"/>
      </w:tblCellMar>
      <w:tblLook w:val="04a0" w:noHBand="0" w:noVBand="1" w:firstColumn="1" w:lastRow="0" w:lastColumn="0" w:firstRow="1"/>
    </w:tblPr>
    <w:tblGrid>
      <w:gridCol w:w="2261"/>
      <w:gridCol w:w="278"/>
      <w:gridCol w:w="8261"/>
    </w:tblGrid>
    <w:tr>
      <w:trPr>
        <w:trHeight w:val="720" w:hRule="exact"/>
      </w:trPr>
      <w:tc>
        <w:tcPr>
          <w:tcW w:w="2261" w:type="dxa"/>
          <w:tcBorders/>
          <w:vAlign w:val="bottom"/>
        </w:tcPr>
        <w:sdt>
          <w:sdtPr>
            <w:text/>
            <w:id w:val="1992510909"/>
            <w:dataBinding w:prefixMappings="xmlns:ns0='http://schemas.microsoft.com/office/2006/coverPageProps' " w:xpath="/ns0:CoverPageProperties[1]/ns0:CompanyPhone[1]" w:storeItemID="{55AF091B-3C7A-41E3-B477-F2FDAA23CFDA}"/>
            <w:alias w:val="Date"/>
          </w:sdtPr>
          <w:sdtContent>
            <w:p>
              <w:pPr>
                <w:pStyle w:val="Date"/>
                <w:widowControl w:val="false"/>
                <w:spacing w:before="0" w:after="40"/>
                <w:rPr/>
              </w:pPr>
              <w:r>
                <w:rPr/>
                <w:t>22 May, 2021</w:t>
              </w:r>
            </w:p>
          </w:sdtContent>
        </w:sdt>
      </w:tc>
      <w:tc>
        <w:tcPr>
          <w:tcW w:w="278" w:type="dxa"/>
          <w:tcBorders/>
          <w:shd w:color="auto" w:fill="auto" w:val="clear"/>
          <w:vAlign w:val="bottom"/>
        </w:tcPr>
        <w:p>
          <w:pPr>
            <w:pStyle w:val="Normal"/>
            <w:widowControl w:val="false"/>
            <w:spacing w:before="0" w:after="400"/>
            <w:rPr/>
          </w:pPr>
          <w:r>
            <w:rPr/>
          </w:r>
        </w:p>
      </w:tc>
      <w:tc>
        <w:tcPr>
          <w:tcW w:w="8261" w:type="dxa"/>
          <w:tcBorders/>
          <w:vAlign w:val="bottom"/>
        </w:tcPr>
        <w:p>
          <w:pPr>
            <w:pStyle w:val="Header"/>
            <w:widowControl w:val="false"/>
            <w:spacing w:before="0" w:after="40"/>
            <w:rPr/>
          </w:pPr>
          <w:r>
            <w:rPr/>
            <w:t>Pg.</w:t>
          </w:r>
          <w:r>
            <w:rPr/>
            <w:fldChar w:fldCharType="begin"/>
          </w:r>
          <w:r>
            <w:rPr/>
            <w:instrText> PAGE </w:instrText>
          </w:r>
          <w:r>
            <w:rPr/>
            <w:fldChar w:fldCharType="separate"/>
          </w:r>
          <w:r>
            <w:rPr/>
            <w:t>0</w:t>
          </w:r>
          <w:r>
            <w:rPr/>
            <w:fldChar w:fldCharType="end"/>
          </w:r>
        </w:p>
      </w:tc>
    </w:tr>
    <w:tr>
      <w:trPr>
        <w:trHeight w:val="86" w:hRule="exact"/>
      </w:trPr>
      <w:tc>
        <w:tcPr>
          <w:tcW w:w="2261" w:type="dxa"/>
          <w:tcBorders/>
          <w:shd w:color="auto" w:fill="000000" w:themeFill="text1" w:val="clear"/>
        </w:tcPr>
        <w:p>
          <w:pPr>
            <w:pStyle w:val="Normal"/>
            <w:widowControl w:val="false"/>
            <w:spacing w:before="0" w:after="400"/>
            <w:rPr/>
          </w:pPr>
          <w:r>
            <w:rPr/>
          </w:r>
        </w:p>
      </w:tc>
      <w:tc>
        <w:tcPr>
          <w:tcW w:w="278" w:type="dxa"/>
          <w:tcBorders/>
          <w:shd w:color="auto" w:fill="auto" w:val="clear"/>
        </w:tcPr>
        <w:p>
          <w:pPr>
            <w:pStyle w:val="Normal"/>
            <w:widowControl w:val="false"/>
            <w:spacing w:before="0" w:after="400"/>
            <w:rPr/>
          </w:pPr>
          <w:r>
            <w:rPr/>
          </w:r>
        </w:p>
      </w:tc>
      <w:tc>
        <w:tcPr>
          <w:tcW w:w="8261" w:type="dxa"/>
          <w:tcBorders/>
          <w:shd w:color="auto" w:fill="000000" w:themeFill="text1" w:val="clear"/>
        </w:tcPr>
        <w:p>
          <w:pPr>
            <w:pStyle w:val="Normal"/>
            <w:widowControl w:val="false"/>
            <w:spacing w:before="0" w:after="400"/>
            <w:rPr/>
          </w:pPr>
          <w:r>
            <w:rPr/>
          </w:r>
        </w:p>
      </w:tc>
    </w:tr>
  </w:tbl>
  <w:p>
    <w:pPr>
      <w:pStyle w:val="Normal"/>
      <w:widowControl/>
      <w:bidi w:val="0"/>
      <w:spacing w:lineRule="auto" w:line="336" w:before="0" w:after="400"/>
      <w:ind w:right="2376" w:hanging="0"/>
      <w:jc w:val="left"/>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lang w:val="en-US" w:eastAsia="ja-JP" w:bidi="ar-SA"/>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semiHidden="1" w:unhideWhenUsed="1" w:qFormat="1"/>
    <w:lsdException w:name="heading 3" w:uiPriority="2" w:semiHidden="1" w:unhideWhenUsed="1" w:qFormat="1"/>
    <w:lsdException w:name="heading 4" w:uiPriority="2" w:semiHidden="1" w:unhideWhenUsed="1" w:qFormat="1"/>
    <w:lsdException w:name="heading 5" w:uiPriority="2" w:semiHidden="1" w:unhideWhenUsed="1" w:qFormat="1"/>
    <w:lsdException w:name="heading 6" w:uiPriority="2" w:semiHidden="1" w:unhideWhenUsed="1" w:qFormat="1"/>
    <w:lsdException w:name="heading 7" w:uiPriority="2" w:semiHidden="1" w:unhideWhenUsed="1" w:qFormat="1"/>
    <w:lsdException w:name="heading 8" w:uiPriority="2" w:semiHidden="1" w:unhideWhenUsed="1" w:qFormat="1"/>
    <w:lsdException w:name="heading 9" w:uiPriority="2"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uiPriority="1" w:semiHidden="1" w:unhideWhenUsed="1" w:qFormat="1"/>
    <w:lsdException w:name="Signature" w:uiPriority="1" w:semiHidden="1" w:unhideWhenUsed="1" w:qFormat="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uiPriority="1"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054ef"/>
    <w:pPr>
      <w:widowControl/>
      <w:bidi w:val="0"/>
      <w:spacing w:lineRule="auto" w:line="336" w:before="0" w:after="400"/>
      <w:ind w:right="2376" w:hanging="0"/>
      <w:jc w:val="left"/>
    </w:pPr>
    <w:rPr>
      <w:rFonts w:ascii="Arial" w:hAnsi="Arial" w:eastAsia="Arial" w:cs="Arial" w:asciiTheme="minorHAnsi" w:cstheme="minorBidi" w:eastAsiaTheme="minorHAnsi" w:hAnsiTheme="minorHAnsi"/>
      <w:color w:val="auto"/>
      <w:kern w:val="0"/>
      <w:sz w:val="20"/>
      <w:szCs w:val="20"/>
      <w:lang w:val="en-US" w:eastAsia="ja-JP" w:bidi="ar-SA"/>
    </w:rPr>
  </w:style>
  <w:style w:type="paragraph" w:styleId="Heading1">
    <w:name w:val="Heading 1"/>
    <w:basedOn w:val="Normal"/>
    <w:link w:val="Heading1Char"/>
    <w:uiPriority w:val="2"/>
    <w:qFormat/>
    <w:rsid w:val="000612ea"/>
    <w:pPr>
      <w:keepNext w:val="true"/>
      <w:keepLines/>
      <w:spacing w:before="360" w:after="0"/>
      <w:ind w:right="0" w:hanging="0"/>
      <w:outlineLvl w:val="0"/>
    </w:pPr>
    <w:rPr>
      <w:rFonts w:ascii="Arial" w:hAnsi="Arial" w:eastAsia="ＭＳ Ｐゴシック" w:cs="Arial" w:asciiTheme="majorHAnsi" w:cstheme="majorBidi" w:eastAsiaTheme="majorEastAsia" w:hAnsiTheme="majorHAnsi"/>
      <w:b/>
      <w:bCs/>
    </w:rPr>
  </w:style>
  <w:style w:type="paragraph" w:styleId="Heading2">
    <w:name w:val="Heading 2"/>
    <w:basedOn w:val="Normal"/>
    <w:link w:val="Heading2Char"/>
    <w:uiPriority w:val="2"/>
    <w:semiHidden/>
    <w:unhideWhenUsed/>
    <w:qFormat/>
    <w:rsid w:val="00c33fd5"/>
    <w:pPr>
      <w:keepNext w:val="true"/>
      <w:keepLines/>
      <w:spacing w:before="200" w:after="0"/>
      <w:outlineLvl w:val="1"/>
    </w:pPr>
    <w:rPr>
      <w:rFonts w:ascii="Arial" w:hAnsi="Arial" w:eastAsia="ＭＳ Ｐゴシック" w:cs="Arial" w:asciiTheme="majorHAnsi" w:cstheme="majorBidi" w:eastAsiaTheme="majorEastAsia" w:hAnsiTheme="majorHAnsi"/>
      <w:b/>
      <w:bCs/>
      <w:sz w:val="18"/>
    </w:rPr>
  </w:style>
  <w:style w:type="paragraph" w:styleId="Heading4">
    <w:name w:val="Heading 4"/>
    <w:basedOn w:val="Normal"/>
    <w:next w:val="Normal"/>
    <w:qFormat/>
    <w:pPr>
      <w:keepNext w:val="true"/>
      <w:keepLines/>
      <w:spacing w:before="40" w:after="0"/>
      <w:outlineLvl w:val="3"/>
    </w:pPr>
    <w:rPr>
      <w:rFonts w:eastAsia="" w:cs="Microsoft Sans Serif" w:cstheme="minorHAnsi" w:eastAsiaTheme="majorEastAsia"/>
      <w:iCs/>
      <w:color w:val="680775" w:themeColor="text2"/>
      <w:sz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Pr>
      <w:rFonts w:ascii="Tahoma" w:hAnsi="Tahoma" w:cs="Tahoma"/>
      <w:color w:val="404040" w:themeColor="text1" w:themeTint="bf"/>
      <w:sz w:val="16"/>
    </w:rPr>
  </w:style>
  <w:style w:type="character" w:styleId="ClosingChar" w:customStyle="1">
    <w:name w:val="Closing Char"/>
    <w:basedOn w:val="DefaultParagraphFont"/>
    <w:link w:val="Closing"/>
    <w:uiPriority w:val="5"/>
    <w:qFormat/>
    <w:rsid w:val="00894a19"/>
    <w:rPr>
      <w:color w:val="595959" w:themeColor="text1" w:themeTint="a6"/>
      <w:kern w:val="2"/>
    </w:rPr>
  </w:style>
  <w:style w:type="character" w:styleId="DateChar" w:customStyle="1">
    <w:name w:val="Date Char"/>
    <w:basedOn w:val="DefaultParagraphFont"/>
    <w:link w:val="Date"/>
    <w:uiPriority w:val="1"/>
    <w:qFormat/>
    <w:rsid w:val="00894a19"/>
    <w:rPr>
      <w:color w:val="000000" w:themeColor="text1"/>
      <w:sz w:val="36"/>
    </w:rPr>
  </w:style>
  <w:style w:type="character" w:styleId="FooterChar" w:customStyle="1">
    <w:name w:val="Footer Char"/>
    <w:basedOn w:val="DefaultParagraphFont"/>
    <w:link w:val="Footer"/>
    <w:uiPriority w:val="99"/>
    <w:qFormat/>
    <w:rPr>
      <w:color w:val="A3EF22" w:themeColor="accent1"/>
      <w:sz w:val="20"/>
    </w:rPr>
  </w:style>
  <w:style w:type="character" w:styleId="TitleChar" w:customStyle="1">
    <w:name w:val="Title Char"/>
    <w:basedOn w:val="DefaultParagraphFont"/>
    <w:link w:val="Title"/>
    <w:uiPriority w:val="10"/>
    <w:qFormat/>
    <w:rsid w:val="003c311e"/>
    <w:rPr>
      <w:rFonts w:ascii="Arial" w:hAnsi="Arial" w:eastAsia="ＭＳ Ｐゴシック" w:cs="Arial" w:asciiTheme="majorHAnsi" w:cstheme="majorBidi" w:eastAsiaTheme="majorEastAsia" w:hAnsiTheme="majorHAnsi"/>
      <w:b/>
      <w:color w:val="A3EF22" w:themeColor="accent1"/>
      <w:kern w:val="2"/>
      <w:sz w:val="36"/>
      <w:szCs w:val="56"/>
    </w:rPr>
  </w:style>
  <w:style w:type="character" w:styleId="HeaderChar" w:customStyle="1">
    <w:name w:val="Header Char"/>
    <w:basedOn w:val="DefaultParagraphFont"/>
    <w:link w:val="Header"/>
    <w:uiPriority w:val="99"/>
    <w:qFormat/>
    <w:rsid w:val="005672ef"/>
    <w:rPr>
      <w:sz w:val="36"/>
    </w:rPr>
  </w:style>
  <w:style w:type="character" w:styleId="Heading1Char" w:customStyle="1">
    <w:name w:val="Heading 1 Char"/>
    <w:basedOn w:val="DefaultParagraphFont"/>
    <w:link w:val="Heading1"/>
    <w:uiPriority w:val="2"/>
    <w:qFormat/>
    <w:rsid w:val="000612ea"/>
    <w:rPr>
      <w:rFonts w:ascii="Arial" w:hAnsi="Arial" w:eastAsia="ＭＳ Ｐゴシック" w:cs="Arial" w:asciiTheme="majorHAnsi" w:cstheme="majorBidi" w:eastAsiaTheme="majorEastAsia" w:hAnsiTheme="majorHAnsi"/>
      <w:b/>
      <w:bCs/>
    </w:rPr>
  </w:style>
  <w:style w:type="character" w:styleId="Heading2Char" w:customStyle="1">
    <w:name w:val="Heading 2 Char"/>
    <w:basedOn w:val="DefaultParagraphFont"/>
    <w:link w:val="Heading2"/>
    <w:uiPriority w:val="2"/>
    <w:semiHidden/>
    <w:qFormat/>
    <w:rsid w:val="00894a19"/>
    <w:rPr>
      <w:rFonts w:ascii="Arial" w:hAnsi="Arial" w:eastAsia="ＭＳ Ｐゴシック" w:cs="Arial" w:asciiTheme="majorHAnsi" w:cstheme="majorBidi" w:eastAsiaTheme="majorEastAsia" w:hAnsiTheme="majorHAnsi"/>
      <w:b/>
      <w:bCs/>
      <w:sz w:val="18"/>
    </w:rPr>
  </w:style>
  <w:style w:type="character" w:styleId="PlaceholderText">
    <w:name w:val="Placeholder Text"/>
    <w:basedOn w:val="DefaultParagraphFont"/>
    <w:uiPriority w:val="99"/>
    <w:semiHidden/>
    <w:qFormat/>
    <w:rPr>
      <w:color w:val="808080"/>
    </w:rPr>
  </w:style>
  <w:style w:type="character" w:styleId="SalutationChar" w:customStyle="1">
    <w:name w:val="Salutation Char"/>
    <w:basedOn w:val="DefaultParagraphFont"/>
    <w:link w:val="Salutation"/>
    <w:uiPriority w:val="4"/>
    <w:qFormat/>
    <w:rsid w:val="000612ea"/>
    <w:rPr/>
  </w:style>
  <w:style w:type="character" w:styleId="SignatureChar" w:customStyle="1">
    <w:name w:val="Signature Char"/>
    <w:basedOn w:val="DefaultParagraphFont"/>
    <w:link w:val="Signature"/>
    <w:uiPriority w:val="6"/>
    <w:qFormat/>
    <w:rsid w:val="00894a19"/>
    <w:rPr>
      <w:b/>
      <w:bCs/>
      <w:color w:val="595959" w:themeColor="text1" w:themeTint="a6"/>
      <w:kern w:val="2"/>
    </w:rPr>
  </w:style>
  <w:style w:type="character" w:styleId="Strong">
    <w:name w:val="Strong"/>
    <w:basedOn w:val="DefaultParagraphFont"/>
    <w:uiPriority w:val="11"/>
    <w:qFormat/>
    <w:rsid w:val="00ed6c7a"/>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pPr>
      <w:spacing w:lineRule="auto" w:line="240" w:before="0" w:after="0"/>
    </w:pPr>
    <w:rPr>
      <w:rFonts w:ascii="Tahoma" w:hAnsi="Tahoma" w:cs="Tahoma"/>
      <w:sz w:val="16"/>
    </w:rPr>
  </w:style>
  <w:style w:type="paragraph" w:styleId="Title">
    <w:name w:val="Title"/>
    <w:basedOn w:val="Normal"/>
    <w:next w:val="Normal"/>
    <w:link w:val="TitleChar"/>
    <w:uiPriority w:val="10"/>
    <w:unhideWhenUsed/>
    <w:qFormat/>
    <w:rsid w:val="003c311e"/>
    <w:pPr>
      <w:spacing w:lineRule="auto" w:line="240" w:before="0" w:after="60"/>
      <w:ind w:left="29" w:right="29" w:hanging="0"/>
      <w:contextualSpacing/>
    </w:pPr>
    <w:rPr>
      <w:rFonts w:ascii="Arial" w:hAnsi="Arial" w:eastAsia="ＭＳ Ｐゴシック" w:cs="Arial" w:asciiTheme="majorHAnsi" w:cstheme="majorBidi" w:eastAsiaTheme="majorEastAsia" w:hAnsiTheme="majorHAnsi"/>
      <w:b/>
      <w:color w:val="A3EF22" w:themeColor="accent1"/>
      <w:kern w:val="2"/>
      <w:sz w:val="36"/>
      <w:szCs w:val="56"/>
    </w:rPr>
  </w:style>
  <w:style w:type="paragraph" w:styleId="Closing">
    <w:name w:val="Closing"/>
    <w:basedOn w:val="Normal"/>
    <w:next w:val="Signature"/>
    <w:link w:val="ClosingChar"/>
    <w:uiPriority w:val="5"/>
    <w:unhideWhenUsed/>
    <w:qFormat/>
    <w:pPr>
      <w:spacing w:lineRule="auto" w:line="240" w:before="480" w:after="960"/>
    </w:pPr>
    <w:rPr>
      <w:color w:val="595959" w:themeColor="text1" w:themeTint="a6"/>
      <w:kern w:val="2"/>
    </w:rPr>
  </w:style>
  <w:style w:type="paragraph" w:styleId="Date">
    <w:name w:val="Date"/>
    <w:basedOn w:val="Normal"/>
    <w:link w:val="DateChar"/>
    <w:uiPriority w:val="1"/>
    <w:qFormat/>
    <w:rsid w:val="00a20494"/>
    <w:pPr>
      <w:spacing w:lineRule="auto" w:line="240" w:before="0" w:after="40"/>
      <w:ind w:right="0" w:hanging="0"/>
    </w:pPr>
    <w:rPr>
      <w:color w:val="000000" w:themeColor="text1"/>
      <w:sz w:val="36"/>
    </w:rPr>
  </w:style>
  <w:style w:type="paragraph" w:styleId="HeaderandFooter">
    <w:name w:val="Header and Footer"/>
    <w:basedOn w:val="Normal"/>
    <w:qFormat/>
    <w:pPr/>
    <w:rPr/>
  </w:style>
  <w:style w:type="paragraph" w:styleId="Footer">
    <w:name w:val="Footer"/>
    <w:basedOn w:val="Normal"/>
    <w:link w:val="FooterChar"/>
    <w:uiPriority w:val="99"/>
    <w:unhideWhenUsed/>
    <w:qFormat/>
    <w:pPr>
      <w:spacing w:lineRule="auto" w:line="240" w:before="0" w:after="0"/>
      <w:ind w:left="29" w:right="29" w:hanging="0"/>
    </w:pPr>
    <w:rPr>
      <w:color w:val="A3EF22" w:themeColor="accent1"/>
    </w:rPr>
  </w:style>
  <w:style w:type="paragraph" w:styleId="Graphic" w:customStyle="1">
    <w:name w:val="Graphic"/>
    <w:basedOn w:val="Normal"/>
    <w:uiPriority w:val="12"/>
    <w:qFormat/>
    <w:rsid w:val="00ed6c7a"/>
    <w:pPr>
      <w:spacing w:lineRule="auto" w:line="240" w:before="0" w:after="80"/>
      <w:ind w:right="0" w:hanging="0"/>
      <w:jc w:val="center"/>
    </w:pPr>
    <w:rPr/>
  </w:style>
  <w:style w:type="paragraph" w:styleId="Header">
    <w:name w:val="Header"/>
    <w:basedOn w:val="Normal"/>
    <w:link w:val="HeaderChar"/>
    <w:uiPriority w:val="99"/>
    <w:qFormat/>
    <w:rsid w:val="005672ef"/>
    <w:pPr>
      <w:spacing w:lineRule="auto" w:line="240" w:before="0" w:after="40"/>
      <w:ind w:right="0" w:hanging="0"/>
      <w:jc w:val="right"/>
    </w:pPr>
    <w:rPr>
      <w:sz w:val="36"/>
    </w:rPr>
  </w:style>
  <w:style w:type="paragraph" w:styleId="RecipientInfo" w:customStyle="1">
    <w:name w:val="Recipient Info"/>
    <w:basedOn w:val="Normal"/>
    <w:uiPriority w:val="3"/>
    <w:qFormat/>
    <w:rsid w:val="00a20494"/>
    <w:pPr>
      <w:spacing w:lineRule="auto" w:line="264" w:before="0" w:after="0"/>
      <w:ind w:right="0" w:hanging="0"/>
    </w:pPr>
    <w:rPr>
      <w:color w:val="A3EF22" w:themeColor="accent1"/>
      <w:sz w:val="18"/>
    </w:rPr>
  </w:style>
  <w:style w:type="paragraph" w:styleId="ComplimentaryClose">
    <w:name w:val="Salutation"/>
    <w:basedOn w:val="Normal"/>
    <w:next w:val="Normal"/>
    <w:link w:val="SalutationChar"/>
    <w:uiPriority w:val="4"/>
    <w:unhideWhenUsed/>
    <w:qFormat/>
    <w:rsid w:val="000612ea"/>
    <w:pPr>
      <w:spacing w:before="960" w:after="400"/>
    </w:pPr>
    <w:rPr/>
  </w:style>
  <w:style w:type="paragraph" w:styleId="Signature">
    <w:name w:val="Signature"/>
    <w:basedOn w:val="Normal"/>
    <w:link w:val="SignatureChar"/>
    <w:uiPriority w:val="6"/>
    <w:unhideWhenUsed/>
    <w:qFormat/>
    <w:pPr>
      <w:spacing w:lineRule="auto" w:line="288" w:before="40" w:after="40"/>
    </w:pPr>
    <w:rPr>
      <w:b/>
      <w:bCs/>
      <w:color w:val="595959" w:themeColor="text1" w:themeTint="a6"/>
      <w:kern w:val="2"/>
    </w:rPr>
  </w:style>
  <w:style w:type="paragraph" w:styleId="SignatureDetails" w:customStyle="1">
    <w:name w:val="Signature Details"/>
    <w:basedOn w:val="Normal"/>
    <w:uiPriority w:val="7"/>
    <w:qFormat/>
    <w:rsid w:val="002f37b1"/>
    <w:pPr>
      <w:spacing w:before="0" w:after="0"/>
    </w:pPr>
    <w:rPr>
      <w:color w:val="404040" w:themeColor="text1" w:themeTint="bf"/>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LightShading">
    <w:name w:val="Light Shading"/>
    <w:basedOn w:val="TableNormal"/>
    <w:uiPriority w:val="60"/>
    <w:pPr>
      <w:spacing w:before="40" w:after="4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val="0"/>
        <w:bCs/>
        <w:caps/>
        <w:smallCaps w:val="0"/>
        <w:color w:val="000000" w:themeColor="text1"/>
        <w:spacing w:val="20"/>
      </w:rPr>
      <w:tblPr/>
      <w:tcPr>
        <w:tcBorders>
          <w:top w:val="single" w:color="000000" w:themeColor="text1" w:sz="8" w:space="0"/>
          <w:left w:val="nil"/>
          <w:bottom w:val="single" w:color="000000" w:themeColor="text1" w:sz="8" w:space="0"/>
          <w:right w:val="nil"/>
          <w:insideH w:val="nil"/>
          <w:insideV w:val="nil"/>
        </w:tcBorders>
        <w:vAlign w:val="bottom"/>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4a355a"/>
    <w:pPr>
      <w:ind w:right="115"/>
      <w:spacing w:before="120" w:after="12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Pr>
    <w:tcPr>
      <w:vAlign w:val="center"/>
    </w:tcPr>
    <w:tblStylePr w:type="firstRow">
      <w:pPr>
        <w:wordWrap/>
        <w:jc w:val="center"/>
      </w:pPr>
      <w:rPr>
        <w:b/>
        <w:i w:val="0"/>
        <w:sz w:val="22"/>
      </w:rPr>
      <w:tblPr/>
    </w:tblStylePr>
    <w:tblStylePr w:type="lastRow">
      <w:rPr>
        <w:b/>
        <w:i w:val="0"/>
        <w:sz w:val="22"/>
      </w:rPr>
      <w:tblPr/>
      <w:tcPr>
        <w:tcBorders>
          <w:top w:val="double" w:color="auto" w:sz="4" w:space="0"/>
          <w:left w:val="single" w:color="auto" w:sz="4" w:space="0"/>
          <w:bottom w:val="single" w:color="auto" w:sz="18" w:space="0"/>
          <w:right w:val="single" w:color="auto" w:sz="4" w:space="0"/>
          <w:insideH w:val="nil"/>
          <w:insideV w:val="single" w:color="auto" w:sz="4" w:space="0"/>
          <w:tl2br w:val="nil"/>
          <w:tr2bl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hyperlink" Target="http://knightgibbs.com" TargetMode="External"/><Relationship Id="rId2" Type="http://schemas.openxmlformats.org/officeDocument/2006/relationships/hyperlink" Target="mailto:madeline.murphy@knightgibbs.com" TargetMode="External"/><Relationship Id="rId3"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21128C525E5471CABB0449917EB83B9"/>
        <w:category>
          <w:name w:val="General"/>
          <w:gallery w:val="placeholder"/>
        </w:category>
        <w:types>
          <w:type w:val="bbPlcHdr"/>
        </w:types>
        <w:behaviors>
          <w:behavior w:val="content"/>
        </w:behaviors>
        <w:guid w:val="{1FF527D3-AA67-4EF6-B295-42E90731A3E5}"/>
      </w:docPartPr>
      <w:docPartBody>
        <w:p w:rsidR="003764B0" w:rsidRDefault="00104332">
          <w:pPr>
            <w:pStyle w:val="521128C525E5471CABB0449917EB83B9"/>
          </w:pPr>
          <w:r>
            <w:t>Date</w:t>
          </w:r>
        </w:p>
      </w:docPartBody>
    </w:docPart>
    <w:docPart>
      <w:docPartPr>
        <w:name w:val="AB909551E9CF4B2FB71E45CE6B4BB7B3"/>
        <w:category>
          <w:name w:val="General"/>
          <w:gallery w:val="placeholder"/>
        </w:category>
        <w:types>
          <w:type w:val="bbPlcHdr"/>
        </w:types>
        <w:behaviors>
          <w:behavior w:val="content"/>
        </w:behaviors>
        <w:guid w:val="{AC78493B-E1DF-4CA0-BE65-011950430FB6}"/>
      </w:docPartPr>
      <w:docPartBody>
        <w:p w:rsidR="003764B0" w:rsidRDefault="00104332">
          <w:pPr>
            <w:pStyle w:val="AB909551E9CF4B2FB71E45CE6B4BB7B3"/>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332"/>
    <w:rsid w:val="00104332"/>
    <w:rsid w:val="003764B0"/>
    <w:rsid w:val="007A19C3"/>
    <w:rsid w:val="00827928"/>
    <w:rsid w:val="00B176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1128C525E5471CABB0449917EB83B9">
    <w:name w:val="521128C525E5471CABB0449917EB83B9"/>
  </w:style>
  <w:style w:type="paragraph" w:customStyle="1" w:styleId="A7EB851550FB4D62AF81CFD693F69765">
    <w:name w:val="A7EB851550FB4D62AF81CFD693F69765"/>
  </w:style>
  <w:style w:type="paragraph" w:customStyle="1" w:styleId="AB909551E9CF4B2FB71E45CE6B4BB7B3">
    <w:name w:val="AB909551E9CF4B2FB71E45CE6B4BB7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Red and Black">
  <a:themeElements>
    <a:clrScheme name="Business Set_Red">
      <a:dk1>
        <a:sysClr val="windowText" lastClr="000000"/>
      </a:dk1>
      <a:lt1>
        <a:sysClr val="window" lastClr="FFFFFF"/>
      </a:lt1>
      <a:dk2>
        <a:srgbClr val="000000"/>
      </a:dk2>
      <a:lt2>
        <a:srgbClr val="F8F8F8"/>
      </a:lt2>
      <a:accent1>
        <a:srgbClr val="A3EF22"/>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XSL" StyleName="APA"/>
</file>

<file path=customXml/item2.xml><?xml version="1.0" encoding="utf-8"?>
<CoverPageProperties xmlns="http://schemas.microsoft.com/office/2006/coverPageProps">
  <PublishDate/>
  <Abstract/>
  <CompanyAddress/>
  <CompanyPhone>22 May, 2021</CompanyPhone>
  <CompanyFax>Madeline Murphy</CompanyFax>
  <CompanyEmail/>
</CoverPageProperties>
</file>

<file path=customXml/itemProps1.xml><?xml version="1.0" encoding="utf-8"?>
<ds:datastoreItem xmlns:ds="http://schemas.openxmlformats.org/officeDocument/2006/customXml" ds:itemID="{9AA2B914-4437-41FA-91DE-AFE7C625804D}">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
  <TotalTime>73</TotalTime>
  <Application/>
  <AppVersion>15.0000</AppVersion>
  <Pages>1</Pages>
  <Words>63</Words>
  <Characters>348</Characters>
  <CharactersWithSpaces>389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2021-05-18T09:46:29Z</dcterms:created>
  <dc:creator>Madeline Murphy</dc:creator>
  <dc:description/>
  <dc:language>en-AU</dc:language>
  <cp:lastModifiedBy>Madeline Murphy</cp:lastModifiedBy>
  <dcterms:modified xsi:type="dcterms:W3CDTF">2021-05-20T16:44:14Z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