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Welcome to the realm of Private Partnership Membership — a holistic wealth solution encompassing a diverse array of asset classes tailored to your risk appetite.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you're in search of multiple investment options with a more sophisticated touch, we offer a structured approach to enhance and diversify your real estate investment returns.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Explore our membership categories: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Partnership Investors: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Individuals committed to investing their financial resources, intellect, and strength in the development of our projects.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Partnership Associates: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Aspiring real estate entrepreneurs who receive comprehensive training from our seasoned experts. After completing their training, associates have the opportunity to purchase acres of land at a discounted rate from Springpet Homes Limited. They can then market and sell individual plots to individuals looking to invest in properties.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dual approach provides an incredible opportunity for real estate enthusiasts to leverage the offerings of Springpet Homes Limited. Seize the chance to be a part of our thriving community and maximize your potential in the dynamic world of real estate.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