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7E9F7"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25879C7F" w14:textId="77777777" w:rsidR="006F3493" w:rsidRDefault="006F3493">
      <w:pPr>
        <w:rPr>
          <w:rFonts w:ascii="Times New Roman" w:eastAsia="Times New Roman" w:hAnsi="Times New Roman" w:cs="Times New Roman"/>
        </w:rPr>
      </w:pPr>
    </w:p>
    <w:p w14:paraId="5E8B7FF6" w14:textId="34EE5A60"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994761" w:rsidRPr="00994761">
        <w:rPr>
          <w:rFonts w:ascii="Times New Roman" w:eastAsia="Times New Roman" w:hAnsi="Times New Roman" w:cs="Times New Roman"/>
          <w:iCs/>
          <w:color w:val="000000" w:themeColor="text1"/>
        </w:rPr>
        <w:t>GIS 5571</w:t>
      </w:r>
      <w:r w:rsidR="009F4BF7">
        <w:rPr>
          <w:rFonts w:ascii="Times New Roman" w:eastAsia="Times New Roman" w:hAnsi="Times New Roman" w:cs="Times New Roman"/>
          <w:iCs/>
          <w:color w:val="000000" w:themeColor="text1"/>
        </w:rPr>
        <w:t xml:space="preserve"> – </w:t>
      </w:r>
      <w:r w:rsidR="00994761" w:rsidRPr="00994761">
        <w:rPr>
          <w:rFonts w:ascii="Times New Roman" w:eastAsia="Times New Roman" w:hAnsi="Times New Roman" w:cs="Times New Roman"/>
          <w:iCs/>
          <w:color w:val="000000" w:themeColor="text1"/>
        </w:rPr>
        <w:t>Lab 0</w:t>
      </w:r>
    </w:p>
    <w:p w14:paraId="28B8F9AE"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5B4F3E9C" w14:textId="5E9BD522"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994761">
        <w:rPr>
          <w:rFonts w:ascii="Times New Roman" w:eastAsia="Times New Roman" w:hAnsi="Times New Roman" w:cs="Times New Roman"/>
        </w:rPr>
        <w:t xml:space="preserve"> </w:t>
      </w:r>
      <w:r w:rsidR="00994761" w:rsidRPr="00994761">
        <w:rPr>
          <w:rFonts w:ascii="Times New Roman" w:eastAsia="Times New Roman" w:hAnsi="Times New Roman" w:cs="Times New Roman"/>
        </w:rPr>
        <w:t>Luke Zaruba</w:t>
      </w:r>
    </w:p>
    <w:p w14:paraId="0A21BB92" w14:textId="1ACC45C0"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994761">
        <w:rPr>
          <w:rFonts w:ascii="Times New Roman" w:eastAsia="Times New Roman" w:hAnsi="Times New Roman" w:cs="Times New Roman"/>
        </w:rPr>
        <w:t xml:space="preserve"> 21 September 2022</w:t>
      </w:r>
    </w:p>
    <w:p w14:paraId="4B257BCC" w14:textId="77777777" w:rsidR="006F3493" w:rsidRDefault="006F3493">
      <w:pPr>
        <w:rPr>
          <w:rFonts w:ascii="Times New Roman" w:eastAsia="Times New Roman" w:hAnsi="Times New Roman" w:cs="Times New Roman"/>
        </w:rPr>
      </w:pPr>
    </w:p>
    <w:p w14:paraId="780B1DF1" w14:textId="38364FC2"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r w:rsidR="00994761" w:rsidRPr="00966E2A">
        <w:rPr>
          <w:rFonts w:ascii="Times New Roman" w:eastAsia="Times New Roman" w:hAnsi="Times New Roman" w:cs="Times New Roman"/>
          <w:iCs/>
          <w:color w:val="000000" w:themeColor="text1"/>
        </w:rPr>
        <w:t>https://github.com/lukezaruba/GIS5571</w:t>
      </w:r>
    </w:p>
    <w:p w14:paraId="5D88A8C6" w14:textId="721AE340"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sidR="00994761" w:rsidRPr="00994761">
        <w:rPr>
          <w:rFonts w:ascii="Times New Roman" w:eastAsia="Times New Roman" w:hAnsi="Times New Roman" w:cs="Times New Roman"/>
          <w:iCs/>
          <w:color w:val="000000" w:themeColor="text1"/>
        </w:rPr>
        <w:t>N/A</w:t>
      </w:r>
    </w:p>
    <w:p w14:paraId="5EBFA871" w14:textId="2FFD8027"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B96D9E">
        <w:rPr>
          <w:rFonts w:ascii="Times New Roman" w:eastAsia="Times New Roman" w:hAnsi="Times New Roman" w:cs="Times New Roman"/>
          <w:iCs/>
          <w:color w:val="000000" w:themeColor="text1"/>
        </w:rPr>
        <w:t>4.0</w:t>
      </w:r>
    </w:p>
    <w:p w14:paraId="79ADE232" w14:textId="77777777" w:rsidR="0082275A" w:rsidRPr="00AB2861" w:rsidRDefault="0082275A">
      <w:pPr>
        <w:rPr>
          <w:rFonts w:ascii="Times New Roman" w:eastAsia="Times New Roman" w:hAnsi="Times New Roman" w:cs="Times New Roman"/>
          <w:sz w:val="20"/>
          <w:szCs w:val="20"/>
        </w:rPr>
      </w:pPr>
    </w:p>
    <w:p w14:paraId="1ECB8EA1"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578FAEC3" w14:textId="7412A9AD" w:rsidR="006F3493" w:rsidRPr="00232DB6" w:rsidRDefault="00232DB6">
      <w:pPr>
        <w:rPr>
          <w:rFonts w:ascii="Times New Roman" w:eastAsia="Times New Roman" w:hAnsi="Times New Roman" w:cs="Times New Roman"/>
          <w:iCs/>
          <w:color w:val="000000" w:themeColor="text1"/>
        </w:rPr>
      </w:pPr>
      <w:r w:rsidRPr="00232DB6">
        <w:rPr>
          <w:rFonts w:ascii="Times New Roman" w:eastAsia="Times New Roman" w:hAnsi="Times New Roman" w:cs="Times New Roman"/>
          <w:iCs/>
          <w:color w:val="000000" w:themeColor="text1"/>
        </w:rPr>
        <w:t xml:space="preserve">A simple buffer analysis is a common task in any GIS application, but in the Esri ecosystem there are a variety of different ways to perform the same analysis and achieve the same outcomes. </w:t>
      </w:r>
      <w:r w:rsidR="00FD1A3B">
        <w:rPr>
          <w:rFonts w:ascii="Times New Roman" w:eastAsia="Times New Roman" w:hAnsi="Times New Roman" w:cs="Times New Roman"/>
          <w:iCs/>
          <w:color w:val="000000" w:themeColor="text1"/>
        </w:rPr>
        <w:t>The case-study of creating a 100-foot buffer around the road network for the City of Minneapolis is used to examine three distinct workflows,</w:t>
      </w:r>
      <w:r w:rsidR="00FD1A3B">
        <w:rPr>
          <w:rFonts w:ascii="Times New Roman" w:eastAsia="Times New Roman" w:hAnsi="Times New Roman" w:cs="Times New Roman"/>
          <w:iCs/>
          <w:color w:val="000000" w:themeColor="text1"/>
        </w:rPr>
        <w:t xml:space="preserve"> in which buffers can be created using Esri products/tools</w:t>
      </w:r>
      <w:r w:rsidR="00FD1A3B">
        <w:rPr>
          <w:rFonts w:ascii="Times New Roman" w:eastAsia="Times New Roman" w:hAnsi="Times New Roman" w:cs="Times New Roman"/>
          <w:iCs/>
          <w:color w:val="000000" w:themeColor="text1"/>
        </w:rPr>
        <w:t xml:space="preserve">. The workflows differ via </w:t>
      </w:r>
      <w:r w:rsidR="005E66A1">
        <w:rPr>
          <w:rFonts w:ascii="Times New Roman" w:eastAsia="Times New Roman" w:hAnsi="Times New Roman" w:cs="Times New Roman"/>
          <w:iCs/>
          <w:color w:val="000000" w:themeColor="text1"/>
        </w:rPr>
        <w:t>their</w:t>
      </w:r>
      <w:r w:rsidR="00FD1A3B">
        <w:rPr>
          <w:rFonts w:ascii="Times New Roman" w:eastAsia="Times New Roman" w:hAnsi="Times New Roman" w:cs="Times New Roman"/>
          <w:iCs/>
          <w:color w:val="000000" w:themeColor="text1"/>
        </w:rPr>
        <w:t xml:space="preserve"> environment</w:t>
      </w:r>
      <w:r w:rsidR="005E66A1">
        <w:rPr>
          <w:rFonts w:ascii="Times New Roman" w:eastAsia="Times New Roman" w:hAnsi="Times New Roman" w:cs="Times New Roman"/>
          <w:iCs/>
          <w:color w:val="000000" w:themeColor="text1"/>
        </w:rPr>
        <w:t>s (i.e., desktop versus cloud)</w:t>
      </w:r>
      <w:r w:rsidR="00FD1A3B">
        <w:rPr>
          <w:rFonts w:ascii="Times New Roman" w:eastAsia="Times New Roman" w:hAnsi="Times New Roman" w:cs="Times New Roman"/>
          <w:iCs/>
          <w:color w:val="000000" w:themeColor="text1"/>
        </w:rPr>
        <w:t xml:space="preserve"> and </w:t>
      </w:r>
      <w:r w:rsidR="005E66A1">
        <w:rPr>
          <w:rFonts w:ascii="Times New Roman" w:eastAsia="Times New Roman" w:hAnsi="Times New Roman" w:cs="Times New Roman"/>
          <w:iCs/>
          <w:color w:val="000000" w:themeColor="text1"/>
        </w:rPr>
        <w:t>deployment method</w:t>
      </w:r>
      <w:r w:rsidR="00AB2861">
        <w:rPr>
          <w:rFonts w:ascii="Times New Roman" w:eastAsia="Times New Roman" w:hAnsi="Times New Roman" w:cs="Times New Roman"/>
          <w:iCs/>
          <w:color w:val="000000" w:themeColor="text1"/>
        </w:rPr>
        <w:t>s</w:t>
      </w:r>
      <w:r w:rsidR="005E66A1">
        <w:rPr>
          <w:rFonts w:ascii="Times New Roman" w:eastAsia="Times New Roman" w:hAnsi="Times New Roman" w:cs="Times New Roman"/>
          <w:iCs/>
          <w:color w:val="000000" w:themeColor="text1"/>
        </w:rPr>
        <w:t xml:space="preserve"> (i.e., </w:t>
      </w:r>
      <w:r w:rsidR="00AB2861">
        <w:rPr>
          <w:rFonts w:ascii="Times New Roman" w:eastAsia="Times New Roman" w:hAnsi="Times New Roman" w:cs="Times New Roman"/>
          <w:iCs/>
          <w:color w:val="000000" w:themeColor="text1"/>
        </w:rPr>
        <w:t>GUI versus raw code)</w:t>
      </w:r>
      <w:r w:rsidR="005E66A1">
        <w:rPr>
          <w:rFonts w:ascii="Times New Roman" w:eastAsia="Times New Roman" w:hAnsi="Times New Roman" w:cs="Times New Roman"/>
          <w:iCs/>
          <w:color w:val="000000" w:themeColor="text1"/>
        </w:rPr>
        <w:t>, which are explained in greater detail</w:t>
      </w:r>
      <w:r w:rsidR="00AB2861">
        <w:rPr>
          <w:rFonts w:ascii="Times New Roman" w:eastAsia="Times New Roman" w:hAnsi="Times New Roman" w:cs="Times New Roman"/>
          <w:iCs/>
          <w:color w:val="000000" w:themeColor="text1"/>
        </w:rPr>
        <w:t xml:space="preserve"> in the subsequent paragraphs. There are pros and cons of each workflow, but </w:t>
      </w:r>
      <w:r w:rsidR="00B96D9E">
        <w:rPr>
          <w:rFonts w:ascii="Times New Roman" w:eastAsia="Times New Roman" w:hAnsi="Times New Roman" w:cs="Times New Roman"/>
          <w:iCs/>
          <w:color w:val="000000" w:themeColor="text1"/>
        </w:rPr>
        <w:t>ultimately,</w:t>
      </w:r>
      <w:r w:rsidR="00AB2861">
        <w:rPr>
          <w:rFonts w:ascii="Times New Roman" w:eastAsia="Times New Roman" w:hAnsi="Times New Roman" w:cs="Times New Roman"/>
          <w:iCs/>
          <w:color w:val="000000" w:themeColor="text1"/>
        </w:rPr>
        <w:t xml:space="preserve"> they all have a time and place in which they should be utilized, </w:t>
      </w:r>
      <w:r w:rsidR="00484133">
        <w:rPr>
          <w:rFonts w:ascii="Times New Roman" w:eastAsia="Times New Roman" w:hAnsi="Times New Roman" w:cs="Times New Roman"/>
          <w:iCs/>
          <w:color w:val="000000" w:themeColor="text1"/>
        </w:rPr>
        <w:t>depending on</w:t>
      </w:r>
      <w:r w:rsidR="00AB2861">
        <w:rPr>
          <w:rFonts w:ascii="Times New Roman" w:eastAsia="Times New Roman" w:hAnsi="Times New Roman" w:cs="Times New Roman"/>
          <w:iCs/>
          <w:color w:val="000000" w:themeColor="text1"/>
        </w:rPr>
        <w:t xml:space="preserve"> the use-case requirements and desired outcomes.</w:t>
      </w:r>
    </w:p>
    <w:p w14:paraId="5F388EAD" w14:textId="77777777" w:rsidR="006F3493" w:rsidRPr="00AB2861" w:rsidRDefault="006F3493">
      <w:pPr>
        <w:rPr>
          <w:rFonts w:ascii="Times New Roman" w:eastAsia="Times New Roman" w:hAnsi="Times New Roman" w:cs="Times New Roman"/>
          <w:sz w:val="20"/>
          <w:szCs w:val="20"/>
        </w:rPr>
      </w:pPr>
    </w:p>
    <w:p w14:paraId="17C661D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434BCD84" w14:textId="4BC0B19E" w:rsidR="006F3493" w:rsidRPr="006B77A0" w:rsidRDefault="006B77A0">
      <w:pPr>
        <w:rPr>
          <w:rFonts w:ascii="Times New Roman" w:eastAsia="Times New Roman" w:hAnsi="Times New Roman" w:cs="Times New Roman"/>
          <w:iCs/>
          <w:color w:val="000000" w:themeColor="text1"/>
        </w:rPr>
      </w:pPr>
      <w:r>
        <w:rPr>
          <w:rFonts w:ascii="Times New Roman" w:eastAsia="Times New Roman" w:hAnsi="Times New Roman" w:cs="Times New Roman"/>
          <w:iCs/>
          <w:color w:val="000000" w:themeColor="text1"/>
        </w:rPr>
        <w:t>The purpose of this analysis is to show one example of how Esri tools can perform the same functions via a variety of different workflows and tools. The example at hand, performing a simple buffer analysis on a roads dataset, will be completed three different ways, using ArcGIS Pro, Jupyter Notebooks in ArcGIS Pro (using ArcPy), and Jupyter Notebooks in ArcGIS Online (using the ArcGIS API for Python).</w:t>
      </w:r>
    </w:p>
    <w:p w14:paraId="4E182907" w14:textId="77777777" w:rsidR="006F3493" w:rsidRPr="00AB2861" w:rsidRDefault="006F3493">
      <w:pPr>
        <w:rPr>
          <w:rFonts w:ascii="Times New Roman" w:eastAsia="Times New Roman" w:hAnsi="Times New Roman" w:cs="Times New Roman"/>
          <w:iCs/>
          <w:color w:val="D0CECE"/>
          <w:sz w:val="20"/>
          <w:szCs w:val="20"/>
        </w:rPr>
      </w:pPr>
    </w:p>
    <w:p w14:paraId="0FEAD6D9" w14:textId="5B34175E" w:rsidR="006F3493" w:rsidRPr="006D7F63" w:rsidRDefault="0082275A">
      <w:pPr>
        <w:rPr>
          <w:rFonts w:ascii="Times New Roman" w:eastAsia="Times New Roman" w:hAnsi="Times New Roman" w:cs="Times New Roman"/>
          <w:i/>
          <w:color w:val="000000" w:themeColor="text1"/>
          <w:sz w:val="20"/>
          <w:szCs w:val="20"/>
        </w:rPr>
      </w:pPr>
      <w:r w:rsidRPr="006D7F63">
        <w:rPr>
          <w:rFonts w:ascii="Times New Roman" w:eastAsia="Times New Roman" w:hAnsi="Times New Roman" w:cs="Times New Roman"/>
          <w:i/>
          <w:color w:val="000000" w:themeColor="text1"/>
          <w:sz w:val="20"/>
          <w:szCs w:val="20"/>
        </w:rPr>
        <w:t xml:space="preserve">Table 1. </w:t>
      </w:r>
      <w:r w:rsidR="006D7F63" w:rsidRPr="006D7F63">
        <w:rPr>
          <w:rFonts w:ascii="Times New Roman" w:eastAsia="Times New Roman" w:hAnsi="Times New Roman" w:cs="Times New Roman"/>
          <w:i/>
          <w:color w:val="000000" w:themeColor="text1"/>
          <w:sz w:val="20"/>
          <w:szCs w:val="20"/>
        </w:rPr>
        <w:t>Analysis requirements for buffer analysis road dataset.</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160"/>
        <w:gridCol w:w="1620"/>
        <w:gridCol w:w="1350"/>
        <w:gridCol w:w="1260"/>
        <w:gridCol w:w="1257"/>
      </w:tblGrid>
      <w:tr w:rsidR="006F3493" w14:paraId="2EEC73DE" w14:textId="77777777" w:rsidTr="00985F44">
        <w:tc>
          <w:tcPr>
            <w:tcW w:w="340" w:type="dxa"/>
          </w:tcPr>
          <w:p w14:paraId="3F410C7D"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3D88E01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160" w:type="dxa"/>
          </w:tcPr>
          <w:p w14:paraId="4709B38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620" w:type="dxa"/>
          </w:tcPr>
          <w:p w14:paraId="5A397F29"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50" w:type="dxa"/>
          </w:tcPr>
          <w:p w14:paraId="6AD0336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260" w:type="dxa"/>
          </w:tcPr>
          <w:p w14:paraId="50515C7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57" w:type="dxa"/>
          </w:tcPr>
          <w:p w14:paraId="5C5473D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20A6775A" w14:textId="77777777" w:rsidTr="00AB2861">
        <w:trPr>
          <w:trHeight w:val="493"/>
        </w:trPr>
        <w:tc>
          <w:tcPr>
            <w:tcW w:w="340" w:type="dxa"/>
          </w:tcPr>
          <w:p w14:paraId="4025DC0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07778E61" w14:textId="77777777" w:rsidR="006F3493" w:rsidRDefault="0082275A">
            <w:pPr>
              <w:rPr>
                <w:rFonts w:ascii="Times New Roman" w:eastAsia="Times New Roman" w:hAnsi="Times New Roman" w:cs="Times New Roman"/>
                <w:color w:val="D0CECE"/>
                <w:sz w:val="20"/>
                <w:szCs w:val="20"/>
              </w:rPr>
            </w:pPr>
            <w:r w:rsidRPr="006D7F63">
              <w:rPr>
                <w:rFonts w:ascii="Times New Roman" w:eastAsia="Times New Roman" w:hAnsi="Times New Roman" w:cs="Times New Roman"/>
                <w:color w:val="000000" w:themeColor="text1"/>
                <w:sz w:val="20"/>
                <w:szCs w:val="20"/>
              </w:rPr>
              <w:t>Road network</w:t>
            </w:r>
          </w:p>
        </w:tc>
        <w:tc>
          <w:tcPr>
            <w:tcW w:w="2160" w:type="dxa"/>
          </w:tcPr>
          <w:p w14:paraId="109DE6CC" w14:textId="260EF6AE" w:rsidR="006F3493" w:rsidRDefault="0082275A">
            <w:pPr>
              <w:rPr>
                <w:rFonts w:ascii="Times New Roman" w:eastAsia="Times New Roman" w:hAnsi="Times New Roman" w:cs="Times New Roman"/>
                <w:color w:val="D0CECE"/>
                <w:sz w:val="20"/>
                <w:szCs w:val="20"/>
              </w:rPr>
            </w:pPr>
            <w:r w:rsidRPr="006D7F63">
              <w:rPr>
                <w:rFonts w:ascii="Times New Roman" w:eastAsia="Times New Roman" w:hAnsi="Times New Roman" w:cs="Times New Roman"/>
                <w:color w:val="000000" w:themeColor="text1"/>
                <w:sz w:val="20"/>
                <w:szCs w:val="20"/>
              </w:rPr>
              <w:t>Raw input dataset</w:t>
            </w:r>
            <w:r w:rsidR="00985F44">
              <w:rPr>
                <w:rFonts w:ascii="Times New Roman" w:eastAsia="Times New Roman" w:hAnsi="Times New Roman" w:cs="Times New Roman"/>
                <w:color w:val="000000" w:themeColor="text1"/>
                <w:sz w:val="20"/>
                <w:szCs w:val="20"/>
              </w:rPr>
              <w:t xml:space="preserve"> containing road network</w:t>
            </w:r>
          </w:p>
        </w:tc>
        <w:tc>
          <w:tcPr>
            <w:tcW w:w="1620" w:type="dxa"/>
          </w:tcPr>
          <w:p w14:paraId="14ABE57F" w14:textId="77777777" w:rsidR="006F3493" w:rsidRDefault="0082275A">
            <w:pPr>
              <w:rPr>
                <w:rFonts w:ascii="Times New Roman" w:eastAsia="Times New Roman" w:hAnsi="Times New Roman" w:cs="Times New Roman"/>
                <w:color w:val="D0CECE"/>
                <w:sz w:val="20"/>
                <w:szCs w:val="20"/>
              </w:rPr>
            </w:pPr>
            <w:r w:rsidRPr="006D7F63">
              <w:rPr>
                <w:rFonts w:ascii="Times New Roman" w:eastAsia="Times New Roman" w:hAnsi="Times New Roman" w:cs="Times New Roman"/>
                <w:color w:val="000000" w:themeColor="text1"/>
                <w:sz w:val="20"/>
                <w:szCs w:val="20"/>
              </w:rPr>
              <w:t>Road geometry</w:t>
            </w:r>
          </w:p>
        </w:tc>
        <w:tc>
          <w:tcPr>
            <w:tcW w:w="1350" w:type="dxa"/>
          </w:tcPr>
          <w:p w14:paraId="218FF442" w14:textId="19781F7A" w:rsidR="006F3493" w:rsidRPr="006D7F63" w:rsidRDefault="00985F44">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No attributes are necessary in the analysis</w:t>
            </w:r>
          </w:p>
        </w:tc>
        <w:tc>
          <w:tcPr>
            <w:tcW w:w="1260" w:type="dxa"/>
          </w:tcPr>
          <w:p w14:paraId="2A9A4784" w14:textId="0D52CBFF" w:rsidR="006F3493" w:rsidRPr="006D7F63" w:rsidRDefault="006D7F63">
            <w:pPr>
              <w:rPr>
                <w:rFonts w:ascii="Times New Roman" w:eastAsia="Times New Roman" w:hAnsi="Times New Roman" w:cs="Times New Roman"/>
                <w:color w:val="D0CECE"/>
                <w:sz w:val="20"/>
                <w:szCs w:val="20"/>
              </w:rPr>
            </w:pPr>
            <w:hyperlink r:id="rId6" w:history="1">
              <w:r w:rsidRPr="006D7F63">
                <w:rPr>
                  <w:rStyle w:val="Hyperlink"/>
                  <w:rFonts w:ascii="Times New Roman" w:eastAsia="Times New Roman" w:hAnsi="Times New Roman" w:cs="Times New Roman"/>
                  <w:sz w:val="20"/>
                  <w:szCs w:val="20"/>
                </w:rPr>
                <w:t>City of Minneapolis Open D</w:t>
              </w:r>
              <w:r w:rsidRPr="006D7F63">
                <w:rPr>
                  <w:rStyle w:val="Hyperlink"/>
                  <w:rFonts w:ascii="Times New Roman" w:eastAsia="Times New Roman" w:hAnsi="Times New Roman" w:cs="Times New Roman"/>
                  <w:sz w:val="20"/>
                  <w:szCs w:val="20"/>
                </w:rPr>
                <w:t>a</w:t>
              </w:r>
              <w:r w:rsidRPr="006D7F63">
                <w:rPr>
                  <w:rStyle w:val="Hyperlink"/>
                  <w:rFonts w:ascii="Times New Roman" w:eastAsia="Times New Roman" w:hAnsi="Times New Roman" w:cs="Times New Roman"/>
                  <w:sz w:val="20"/>
                  <w:szCs w:val="20"/>
                </w:rPr>
                <w:t xml:space="preserve">ta </w:t>
              </w:r>
            </w:hyperlink>
          </w:p>
        </w:tc>
        <w:tc>
          <w:tcPr>
            <w:tcW w:w="1257" w:type="dxa"/>
          </w:tcPr>
          <w:p w14:paraId="7BB66DFD" w14:textId="2AAE5013" w:rsidR="006F3493" w:rsidRDefault="006D7F63">
            <w:pPr>
              <w:rPr>
                <w:rFonts w:ascii="Times New Roman" w:eastAsia="Times New Roman" w:hAnsi="Times New Roman" w:cs="Times New Roman"/>
                <w:color w:val="D0CECE"/>
                <w:sz w:val="20"/>
                <w:szCs w:val="20"/>
              </w:rPr>
            </w:pPr>
            <w:r w:rsidRPr="006D7F63">
              <w:rPr>
                <w:rFonts w:ascii="Times New Roman" w:eastAsia="Times New Roman" w:hAnsi="Times New Roman" w:cs="Times New Roman"/>
                <w:color w:val="000000" w:themeColor="text1"/>
                <w:sz w:val="20"/>
                <w:szCs w:val="20"/>
              </w:rPr>
              <w:t>No</w:t>
            </w:r>
            <w:r w:rsidR="00985F44">
              <w:rPr>
                <w:rFonts w:ascii="Times New Roman" w:eastAsia="Times New Roman" w:hAnsi="Times New Roman" w:cs="Times New Roman"/>
                <w:color w:val="000000" w:themeColor="text1"/>
                <w:sz w:val="20"/>
                <w:szCs w:val="20"/>
              </w:rPr>
              <w:t xml:space="preserve"> prep necessary</w:t>
            </w:r>
          </w:p>
        </w:tc>
      </w:tr>
    </w:tbl>
    <w:p w14:paraId="30D868C3" w14:textId="77777777" w:rsidR="006B77A0" w:rsidRDefault="006B77A0">
      <w:pPr>
        <w:rPr>
          <w:rFonts w:ascii="Times New Roman" w:eastAsia="Times New Roman" w:hAnsi="Times New Roman" w:cs="Times New Roman"/>
          <w:color w:val="D0CECE"/>
          <w:sz w:val="20"/>
          <w:szCs w:val="20"/>
        </w:rPr>
      </w:pPr>
    </w:p>
    <w:p w14:paraId="69D7BACB"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1425DB42" w14:textId="5B7642EB" w:rsidR="006F3493" w:rsidRPr="00985F44" w:rsidRDefault="00985F44">
      <w:pPr>
        <w:rPr>
          <w:rFonts w:ascii="Times New Roman" w:eastAsia="Times New Roman" w:hAnsi="Times New Roman" w:cs="Times New Roman"/>
          <w:iCs/>
          <w:color w:val="000000" w:themeColor="text1"/>
        </w:rPr>
      </w:pPr>
      <w:r>
        <w:rPr>
          <w:rFonts w:ascii="Times New Roman" w:eastAsia="Times New Roman" w:hAnsi="Times New Roman" w:cs="Times New Roman"/>
          <w:iCs/>
          <w:color w:val="000000" w:themeColor="text1"/>
        </w:rPr>
        <w:t>The data used in this analysis is a roads dataset downloaded from the City of Minneapolis Open Data website, featuring all the roads in the city boundary. Although the data contains a wide variety of attribute fields, for the purpose of this analysis, only the feature geometries are needed to perform the buffer.</w:t>
      </w:r>
    </w:p>
    <w:p w14:paraId="0B5940D5" w14:textId="77777777" w:rsidR="006F3493" w:rsidRDefault="006F3493">
      <w:pPr>
        <w:rPr>
          <w:rFonts w:ascii="Times New Roman" w:eastAsia="Times New Roman" w:hAnsi="Times New Roman" w:cs="Times New Roman"/>
          <w:i/>
          <w:color w:val="D0CECE"/>
          <w:sz w:val="20"/>
          <w:szCs w:val="20"/>
        </w:rPr>
      </w:pPr>
    </w:p>
    <w:p w14:paraId="7A18D449" w14:textId="7C42B0AE" w:rsidR="006F3493" w:rsidRPr="009F4BF7" w:rsidRDefault="0082275A">
      <w:pPr>
        <w:rPr>
          <w:rFonts w:ascii="Times New Roman" w:eastAsia="Times New Roman" w:hAnsi="Times New Roman" w:cs="Times New Roman"/>
          <w:i/>
          <w:color w:val="000000" w:themeColor="text1"/>
          <w:sz w:val="20"/>
          <w:szCs w:val="20"/>
        </w:rPr>
      </w:pPr>
      <w:r w:rsidRPr="009F4BF7">
        <w:rPr>
          <w:rFonts w:ascii="Times New Roman" w:eastAsia="Times New Roman" w:hAnsi="Times New Roman" w:cs="Times New Roman"/>
          <w:i/>
          <w:color w:val="000000" w:themeColor="text1"/>
          <w:sz w:val="20"/>
          <w:szCs w:val="20"/>
        </w:rPr>
        <w:t xml:space="preserve">Table 2. </w:t>
      </w:r>
      <w:r w:rsidR="00985F44" w:rsidRPr="009F4BF7">
        <w:rPr>
          <w:rFonts w:ascii="Times New Roman" w:eastAsia="Times New Roman" w:hAnsi="Times New Roman" w:cs="Times New Roman"/>
          <w:i/>
          <w:color w:val="000000" w:themeColor="text1"/>
          <w:sz w:val="20"/>
          <w:szCs w:val="20"/>
        </w:rPr>
        <w:t>Input dataset for buffer analysis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60DE9025" w14:textId="77777777">
        <w:tc>
          <w:tcPr>
            <w:tcW w:w="383" w:type="dxa"/>
          </w:tcPr>
          <w:p w14:paraId="2594FB7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5F7FE35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4840612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68DC275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6C805376" w14:textId="77777777">
        <w:tc>
          <w:tcPr>
            <w:tcW w:w="383" w:type="dxa"/>
          </w:tcPr>
          <w:p w14:paraId="554CBD39"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7C040F1E" w14:textId="2AFD339B" w:rsidR="006F3493" w:rsidRPr="006D7F63" w:rsidRDefault="006D7F63">
            <w:pPr>
              <w:rPr>
                <w:rFonts w:ascii="Times New Roman" w:eastAsia="Times New Roman" w:hAnsi="Times New Roman" w:cs="Times New Roman"/>
                <w:color w:val="000000" w:themeColor="text1"/>
                <w:sz w:val="20"/>
                <w:szCs w:val="20"/>
              </w:rPr>
            </w:pPr>
            <w:r w:rsidRPr="006D7F63">
              <w:rPr>
                <w:rFonts w:ascii="Times New Roman" w:eastAsia="Times New Roman" w:hAnsi="Times New Roman" w:cs="Times New Roman"/>
                <w:color w:val="000000" w:themeColor="text1"/>
                <w:sz w:val="20"/>
                <w:szCs w:val="20"/>
              </w:rPr>
              <w:t>Minneapolis Roads</w:t>
            </w:r>
          </w:p>
        </w:tc>
        <w:tc>
          <w:tcPr>
            <w:tcW w:w="4590" w:type="dxa"/>
          </w:tcPr>
          <w:p w14:paraId="42C4E2D1" w14:textId="3ADA99C6" w:rsidR="006F3493" w:rsidRPr="006D7F63" w:rsidRDefault="0082275A">
            <w:pPr>
              <w:rPr>
                <w:rFonts w:ascii="Times New Roman" w:eastAsia="Times New Roman" w:hAnsi="Times New Roman" w:cs="Times New Roman"/>
                <w:color w:val="000000" w:themeColor="text1"/>
                <w:sz w:val="20"/>
                <w:szCs w:val="20"/>
              </w:rPr>
            </w:pPr>
            <w:r w:rsidRPr="006D7F63">
              <w:rPr>
                <w:rFonts w:ascii="Times New Roman" w:eastAsia="Times New Roman" w:hAnsi="Times New Roman" w:cs="Times New Roman"/>
                <w:color w:val="000000" w:themeColor="text1"/>
                <w:sz w:val="20"/>
                <w:szCs w:val="20"/>
              </w:rPr>
              <w:t xml:space="preserve">Raw input dataset for </w:t>
            </w:r>
            <w:r w:rsidR="006D7F63" w:rsidRPr="006D7F63">
              <w:rPr>
                <w:rFonts w:ascii="Times New Roman" w:eastAsia="Times New Roman" w:hAnsi="Times New Roman" w:cs="Times New Roman"/>
                <w:color w:val="000000" w:themeColor="text1"/>
                <w:sz w:val="20"/>
                <w:szCs w:val="20"/>
              </w:rPr>
              <w:t xml:space="preserve">buffer </w:t>
            </w:r>
            <w:r w:rsidRPr="006D7F63">
              <w:rPr>
                <w:rFonts w:ascii="Times New Roman" w:eastAsia="Times New Roman" w:hAnsi="Times New Roman" w:cs="Times New Roman"/>
                <w:color w:val="000000" w:themeColor="text1"/>
                <w:sz w:val="20"/>
                <w:szCs w:val="20"/>
              </w:rPr>
              <w:t xml:space="preserve">analysis from </w:t>
            </w:r>
            <w:r w:rsidR="006D7F63" w:rsidRPr="006D7F63">
              <w:rPr>
                <w:rFonts w:ascii="Times New Roman" w:eastAsia="Times New Roman" w:hAnsi="Times New Roman" w:cs="Times New Roman"/>
                <w:color w:val="000000" w:themeColor="text1"/>
                <w:sz w:val="20"/>
                <w:szCs w:val="20"/>
              </w:rPr>
              <w:t>City of Minneapolis</w:t>
            </w:r>
          </w:p>
        </w:tc>
        <w:tc>
          <w:tcPr>
            <w:tcW w:w="2425" w:type="dxa"/>
          </w:tcPr>
          <w:p w14:paraId="163E3B94" w14:textId="40CB7CD1" w:rsidR="006F3493" w:rsidRDefault="006D7F63">
            <w:pPr>
              <w:rPr>
                <w:rFonts w:ascii="Times New Roman" w:eastAsia="Times New Roman" w:hAnsi="Times New Roman" w:cs="Times New Roman"/>
                <w:color w:val="D0CECE"/>
                <w:sz w:val="20"/>
                <w:szCs w:val="20"/>
              </w:rPr>
            </w:pPr>
            <w:hyperlink r:id="rId7" w:history="1">
              <w:r w:rsidRPr="006D7F63">
                <w:rPr>
                  <w:rStyle w:val="Hyperlink"/>
                  <w:rFonts w:ascii="Times New Roman" w:eastAsia="Times New Roman" w:hAnsi="Times New Roman" w:cs="Times New Roman"/>
                  <w:sz w:val="20"/>
                  <w:szCs w:val="20"/>
                </w:rPr>
                <w:t xml:space="preserve">City of Minneapolis Open Data </w:t>
              </w:r>
              <w:r w:rsidRPr="006D7F63">
                <w:rPr>
                  <w:rStyle w:val="Hyperlink"/>
                  <w:rFonts w:ascii="Times New Roman" w:eastAsia="Times New Roman" w:hAnsi="Times New Roman" w:cs="Times New Roman"/>
                  <w:sz w:val="20"/>
                  <w:szCs w:val="20"/>
                </w:rPr>
                <w:t>S</w:t>
              </w:r>
              <w:r w:rsidRPr="006D7F63">
                <w:rPr>
                  <w:rStyle w:val="Hyperlink"/>
                  <w:rFonts w:ascii="Times New Roman" w:eastAsia="Times New Roman" w:hAnsi="Times New Roman" w:cs="Times New Roman"/>
                  <w:sz w:val="20"/>
                  <w:szCs w:val="20"/>
                </w:rPr>
                <w:t>ite</w:t>
              </w:r>
            </w:hyperlink>
          </w:p>
        </w:tc>
      </w:tr>
    </w:tbl>
    <w:p w14:paraId="57382D5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lastRenderedPageBreak/>
        <w:t>Methods</w:t>
      </w:r>
    </w:p>
    <w:p w14:paraId="3FFF1210" w14:textId="586B379F" w:rsidR="006F3493" w:rsidRPr="00C211FB" w:rsidRDefault="00C211FB">
      <w:pPr>
        <w:rPr>
          <w:rFonts w:ascii="Times New Roman" w:eastAsia="Times New Roman" w:hAnsi="Times New Roman" w:cs="Times New Roman"/>
          <w:iCs/>
          <w:color w:val="000000" w:themeColor="text1"/>
        </w:rPr>
      </w:pPr>
      <w:r w:rsidRPr="00C211FB">
        <w:rPr>
          <w:rFonts w:ascii="Times New Roman" w:eastAsia="Times New Roman" w:hAnsi="Times New Roman" w:cs="Times New Roman"/>
          <w:iCs/>
          <w:color w:val="000000" w:themeColor="text1"/>
        </w:rPr>
        <w:t>The analysis contained three distinct workflows, all resulting in the same resulting dataset, a 100-foot buffer around the input road network.</w:t>
      </w:r>
      <w:r>
        <w:rPr>
          <w:rFonts w:ascii="Times New Roman" w:eastAsia="Times New Roman" w:hAnsi="Times New Roman" w:cs="Times New Roman"/>
          <w:iCs/>
          <w:color w:val="000000" w:themeColor="text1"/>
        </w:rPr>
        <w:t xml:space="preserve"> As seen in Figure 1, the simplest and most intuitive workflow was to perform the buffer using the GUI of ArcGIS Pro</w:t>
      </w:r>
      <w:r w:rsidR="005E66A1">
        <w:rPr>
          <w:rFonts w:ascii="Times New Roman" w:eastAsia="Times New Roman" w:hAnsi="Times New Roman" w:cs="Times New Roman"/>
          <w:iCs/>
          <w:color w:val="000000" w:themeColor="text1"/>
        </w:rPr>
        <w:t xml:space="preserve">, which essentially means that users can use an interface in the software to interact with </w:t>
      </w:r>
      <w:proofErr w:type="spellStart"/>
      <w:r w:rsidR="005E66A1">
        <w:rPr>
          <w:rFonts w:ascii="Times New Roman" w:eastAsia="Times New Roman" w:hAnsi="Times New Roman" w:cs="Times New Roman"/>
          <w:iCs/>
          <w:color w:val="000000" w:themeColor="text1"/>
        </w:rPr>
        <w:t>ArcPy</w:t>
      </w:r>
      <w:proofErr w:type="spellEnd"/>
      <w:r w:rsidR="005E66A1">
        <w:rPr>
          <w:rFonts w:ascii="Times New Roman" w:eastAsia="Times New Roman" w:hAnsi="Times New Roman" w:cs="Times New Roman"/>
          <w:iCs/>
          <w:color w:val="000000" w:themeColor="text1"/>
        </w:rPr>
        <w:t>, without coding.</w:t>
      </w:r>
      <w:r>
        <w:rPr>
          <w:rFonts w:ascii="Times New Roman" w:eastAsia="Times New Roman" w:hAnsi="Times New Roman" w:cs="Times New Roman"/>
          <w:iCs/>
          <w:color w:val="000000" w:themeColor="text1"/>
        </w:rPr>
        <w:t xml:space="preserve"> This option is reliable and easy to use, especially if you are not comfortable utilizing </w:t>
      </w:r>
      <w:proofErr w:type="spellStart"/>
      <w:r>
        <w:rPr>
          <w:rFonts w:ascii="Times New Roman" w:eastAsia="Times New Roman" w:hAnsi="Times New Roman" w:cs="Times New Roman"/>
          <w:iCs/>
          <w:color w:val="000000" w:themeColor="text1"/>
        </w:rPr>
        <w:t>ArcPy</w:t>
      </w:r>
      <w:proofErr w:type="spellEnd"/>
      <w:r>
        <w:rPr>
          <w:rFonts w:ascii="Times New Roman" w:eastAsia="Times New Roman" w:hAnsi="Times New Roman" w:cs="Times New Roman"/>
          <w:iCs/>
          <w:color w:val="000000" w:themeColor="text1"/>
        </w:rPr>
        <w:t xml:space="preserve"> or the ArcGIS API for Python, which are two Python modules created by Esri to streamline and automate geospatial analyses in the Esri suite of GIS software and tools. For tasks that require </w:t>
      </w:r>
      <w:r w:rsidR="0054193D">
        <w:rPr>
          <w:rFonts w:ascii="Times New Roman" w:eastAsia="Times New Roman" w:hAnsi="Times New Roman" w:cs="Times New Roman"/>
          <w:iCs/>
          <w:color w:val="000000" w:themeColor="text1"/>
        </w:rPr>
        <w:t xml:space="preserve">automation or optimization, this is where using Python-based tools become far superior in terms of the power that they provide. Although the two workflows for using </w:t>
      </w:r>
      <w:proofErr w:type="spellStart"/>
      <w:r w:rsidR="0054193D">
        <w:rPr>
          <w:rFonts w:ascii="Times New Roman" w:eastAsia="Times New Roman" w:hAnsi="Times New Roman" w:cs="Times New Roman"/>
          <w:iCs/>
          <w:color w:val="000000" w:themeColor="text1"/>
        </w:rPr>
        <w:t>ArcPy</w:t>
      </w:r>
      <w:proofErr w:type="spellEnd"/>
      <w:r w:rsidR="0054193D">
        <w:rPr>
          <w:rFonts w:ascii="Times New Roman" w:eastAsia="Times New Roman" w:hAnsi="Times New Roman" w:cs="Times New Roman"/>
          <w:iCs/>
          <w:color w:val="000000" w:themeColor="text1"/>
        </w:rPr>
        <w:t xml:space="preserve"> and the ArcGIS API for Python look different, they are not very different in terms how they can be thought of computationally. However, they do vary syntactically and, in this case, vary in </w:t>
      </w:r>
      <w:r w:rsidR="005E66A1">
        <w:rPr>
          <w:rFonts w:ascii="Times New Roman" w:eastAsia="Times New Roman" w:hAnsi="Times New Roman" w:cs="Times New Roman"/>
          <w:iCs/>
          <w:color w:val="000000" w:themeColor="text1"/>
        </w:rPr>
        <w:t>the environment in which they were deployed</w:t>
      </w:r>
      <w:r w:rsidR="0054193D">
        <w:rPr>
          <w:rFonts w:ascii="Times New Roman" w:eastAsia="Times New Roman" w:hAnsi="Times New Roman" w:cs="Times New Roman"/>
          <w:iCs/>
          <w:color w:val="000000" w:themeColor="text1"/>
        </w:rPr>
        <w:t xml:space="preserve"> (in ArcGIS Pro versus in the cloud). There are some differences in how/where/if output data is saved and how the outputs can be displayed, between the modules, but ultimately the decision of which module to use depends on the specific requirements of a given scenario.</w:t>
      </w:r>
    </w:p>
    <w:p w14:paraId="6DB3638E" w14:textId="77777777" w:rsidR="006B77A0" w:rsidRPr="006B77A0" w:rsidRDefault="006B77A0">
      <w:pPr>
        <w:rPr>
          <w:rFonts w:ascii="Times New Roman" w:eastAsia="Times New Roman" w:hAnsi="Times New Roman" w:cs="Times New Roman"/>
          <w:iCs/>
          <w:color w:val="000000" w:themeColor="text1"/>
        </w:rPr>
      </w:pPr>
    </w:p>
    <w:p w14:paraId="3764D843" w14:textId="00DFA3C2" w:rsidR="006F3493" w:rsidRDefault="0082275A">
      <w:pPr>
        <w:rPr>
          <w:rFonts w:ascii="Times New Roman" w:eastAsia="Times New Roman" w:hAnsi="Times New Roman" w:cs="Times New Roman"/>
          <w:i/>
          <w:color w:val="D0CECE"/>
          <w:sz w:val="20"/>
          <w:szCs w:val="20"/>
        </w:rPr>
      </w:pPr>
      <w:r w:rsidRPr="00985F44">
        <w:rPr>
          <w:rFonts w:ascii="Times New Roman" w:eastAsia="Times New Roman" w:hAnsi="Times New Roman" w:cs="Times New Roman"/>
          <w:i/>
          <w:color w:val="000000" w:themeColor="text1"/>
          <w:sz w:val="20"/>
          <w:szCs w:val="20"/>
        </w:rPr>
        <w:t>Figure 1. Data flow diagram</w:t>
      </w:r>
      <w:r w:rsidR="00985F44" w:rsidRPr="00985F44">
        <w:rPr>
          <w:rFonts w:ascii="Times New Roman" w:eastAsia="Times New Roman" w:hAnsi="Times New Roman" w:cs="Times New Roman"/>
          <w:i/>
          <w:color w:val="000000" w:themeColor="text1"/>
          <w:sz w:val="20"/>
          <w:szCs w:val="20"/>
        </w:rPr>
        <w:t xml:space="preserve"> containing the three workflows used in the analysis.</w:t>
      </w:r>
      <w:r w:rsidRPr="00985F44">
        <w:rPr>
          <w:rFonts w:ascii="Times New Roman" w:eastAsia="Times New Roman" w:hAnsi="Times New Roman" w:cs="Times New Roman"/>
          <w:i/>
          <w:color w:val="000000" w:themeColor="text1"/>
          <w:sz w:val="20"/>
          <w:szCs w:val="20"/>
        </w:rPr>
        <w:t xml:space="preserve"> </w:t>
      </w:r>
    </w:p>
    <w:p w14:paraId="66D61612" w14:textId="54528F1E" w:rsidR="00AB2861" w:rsidRPr="00AB2861" w:rsidRDefault="00985F44">
      <w:pPr>
        <w:rPr>
          <w:rFonts w:ascii="Times New Roman" w:eastAsia="Times New Roman" w:hAnsi="Times New Roman" w:cs="Times New Roman"/>
          <w:iCs/>
          <w:color w:val="D0CECE"/>
          <w:sz w:val="20"/>
          <w:szCs w:val="20"/>
        </w:rPr>
      </w:pPr>
      <w:r>
        <w:rPr>
          <w:rFonts w:ascii="Times New Roman" w:eastAsia="Times New Roman" w:hAnsi="Times New Roman" w:cs="Times New Roman"/>
          <w:iCs/>
          <w:noProof/>
          <w:color w:val="D0CECE"/>
          <w:sz w:val="20"/>
          <w:szCs w:val="20"/>
        </w:rPr>
        <w:drawing>
          <wp:inline distT="0" distB="0" distL="0" distR="0" wp14:anchorId="1127416F" wp14:editId="2E036BFD">
            <wp:extent cx="5943600" cy="5181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2073" cy="5197705"/>
                    </a:xfrm>
                    <a:prstGeom prst="rect">
                      <a:avLst/>
                    </a:prstGeom>
                  </pic:spPr>
                </pic:pic>
              </a:graphicData>
            </a:graphic>
          </wp:inline>
        </w:drawing>
      </w:r>
    </w:p>
    <w:p w14:paraId="23A32E1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lastRenderedPageBreak/>
        <w:t>Results</w:t>
      </w:r>
    </w:p>
    <w:p w14:paraId="414FF6D5" w14:textId="7E49534D" w:rsidR="006F3493" w:rsidRPr="00BB642D" w:rsidRDefault="00BB642D">
      <w:pPr>
        <w:rPr>
          <w:rFonts w:ascii="Times New Roman" w:eastAsia="Times New Roman" w:hAnsi="Times New Roman" w:cs="Times New Roman"/>
          <w:i/>
          <w:color w:val="000000" w:themeColor="text1"/>
          <w:sz w:val="20"/>
          <w:szCs w:val="20"/>
        </w:rPr>
      </w:pPr>
      <w:r w:rsidRPr="00BB642D">
        <w:rPr>
          <w:rFonts w:ascii="Times New Roman" w:eastAsia="Times New Roman" w:hAnsi="Times New Roman" w:cs="Times New Roman"/>
          <w:i/>
          <w:color w:val="000000" w:themeColor="text1"/>
          <w:sz w:val="20"/>
          <w:szCs w:val="20"/>
        </w:rPr>
        <w:t>Figure 2. An example of what the analysis results in, when using the ArcGIS API for Python</w:t>
      </w:r>
      <w:r w:rsidR="00AB2861">
        <w:rPr>
          <w:rFonts w:ascii="Times New Roman" w:eastAsia="Times New Roman" w:hAnsi="Times New Roman" w:cs="Times New Roman"/>
          <w:i/>
          <w:color w:val="000000" w:themeColor="text1"/>
          <w:sz w:val="20"/>
          <w:szCs w:val="20"/>
        </w:rPr>
        <w:br/>
      </w:r>
    </w:p>
    <w:p w14:paraId="33BD11B0" w14:textId="7CF7C7DF" w:rsidR="006F3493" w:rsidRDefault="00BB642D" w:rsidP="00BB642D">
      <w:pPr>
        <w:jc w:val="center"/>
        <w:rPr>
          <w:rFonts w:ascii="Times New Roman" w:eastAsia="Times New Roman" w:hAnsi="Times New Roman" w:cs="Times New Roman"/>
          <w:i/>
          <w:color w:val="D0CECE"/>
          <w:sz w:val="20"/>
          <w:szCs w:val="20"/>
        </w:rPr>
      </w:pPr>
      <w:r>
        <w:rPr>
          <w:rFonts w:ascii="Times New Roman" w:eastAsia="Times New Roman" w:hAnsi="Times New Roman" w:cs="Times New Roman"/>
          <w:noProof/>
        </w:rPr>
        <w:drawing>
          <wp:inline distT="0" distB="0" distL="0" distR="0" wp14:anchorId="48BBB35E" wp14:editId="6D7C081B">
            <wp:extent cx="5276015" cy="403860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22518" cy="4150743"/>
                    </a:xfrm>
                    <a:prstGeom prst="rect">
                      <a:avLst/>
                    </a:prstGeom>
                  </pic:spPr>
                </pic:pic>
              </a:graphicData>
            </a:graphic>
          </wp:inline>
        </w:drawing>
      </w:r>
    </w:p>
    <w:p w14:paraId="775C4B46" w14:textId="2A2BC780" w:rsidR="006F3493" w:rsidRDefault="006F3493">
      <w:pPr>
        <w:rPr>
          <w:rFonts w:ascii="Times New Roman" w:eastAsia="Times New Roman" w:hAnsi="Times New Roman" w:cs="Times New Roman"/>
          <w:i/>
          <w:color w:val="D0CECE"/>
          <w:sz w:val="20"/>
          <w:szCs w:val="20"/>
        </w:rPr>
      </w:pPr>
    </w:p>
    <w:p w14:paraId="64A889B9" w14:textId="77777777" w:rsidR="00BB642D" w:rsidRDefault="00BB642D">
      <w:pPr>
        <w:rPr>
          <w:rFonts w:ascii="Times New Roman" w:eastAsia="Times New Roman" w:hAnsi="Times New Roman" w:cs="Times New Roman"/>
          <w:i/>
          <w:color w:val="D0CECE"/>
          <w:sz w:val="20"/>
          <w:szCs w:val="20"/>
        </w:rPr>
      </w:pPr>
    </w:p>
    <w:p w14:paraId="2AC0C16E" w14:textId="309A8153"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122FF1A3" w14:textId="475005A9" w:rsidR="006F3493" w:rsidRDefault="009F4BF7">
      <w:pPr>
        <w:rPr>
          <w:rFonts w:ascii="Times New Roman" w:eastAsia="Times New Roman" w:hAnsi="Times New Roman" w:cs="Times New Roman"/>
          <w:iCs/>
          <w:color w:val="000000" w:themeColor="text1"/>
          <w:sz w:val="36"/>
          <w:szCs w:val="36"/>
        </w:rPr>
      </w:pPr>
      <w:r w:rsidRPr="009F4BF7">
        <w:rPr>
          <w:rFonts w:ascii="Times New Roman" w:eastAsia="Times New Roman" w:hAnsi="Times New Roman" w:cs="Times New Roman"/>
          <w:iCs/>
          <w:color w:val="000000" w:themeColor="text1"/>
        </w:rPr>
        <w:t>I was able to confirm that the results were correct by visually scanning and comparing the datasets to one another</w:t>
      </w:r>
      <w:r>
        <w:rPr>
          <w:rFonts w:ascii="Times New Roman" w:eastAsia="Times New Roman" w:hAnsi="Times New Roman" w:cs="Times New Roman"/>
          <w:iCs/>
          <w:color w:val="000000" w:themeColor="text1"/>
        </w:rPr>
        <w:t>.</w:t>
      </w:r>
      <w:r w:rsidRPr="009F4BF7">
        <w:rPr>
          <w:rFonts w:ascii="Times New Roman" w:eastAsia="Times New Roman" w:hAnsi="Times New Roman" w:cs="Times New Roman"/>
          <w:iCs/>
          <w:color w:val="000000" w:themeColor="text1"/>
        </w:rPr>
        <w:t xml:space="preserve"> In ArcGIS Pro, this was very simple to confirm via the use of the Measure tool</w:t>
      </w:r>
      <w:r>
        <w:rPr>
          <w:rFonts w:ascii="Times New Roman" w:eastAsia="Times New Roman" w:hAnsi="Times New Roman" w:cs="Times New Roman"/>
          <w:iCs/>
          <w:color w:val="000000" w:themeColor="text1"/>
        </w:rPr>
        <w:t xml:space="preserve">, which I used to measure the distance between the centerline and the edge of the </w:t>
      </w:r>
      <w:proofErr w:type="gramStart"/>
      <w:r>
        <w:rPr>
          <w:rFonts w:ascii="Times New Roman" w:eastAsia="Times New Roman" w:hAnsi="Times New Roman" w:cs="Times New Roman"/>
          <w:iCs/>
          <w:color w:val="000000" w:themeColor="text1"/>
        </w:rPr>
        <w:t>buffers</w:t>
      </w:r>
      <w:r w:rsidR="00B96D9E">
        <w:rPr>
          <w:rFonts w:ascii="Times New Roman" w:eastAsia="Times New Roman" w:hAnsi="Times New Roman" w:cs="Times New Roman"/>
          <w:iCs/>
          <w:color w:val="000000" w:themeColor="text1"/>
        </w:rPr>
        <w:t>, and</w:t>
      </w:r>
      <w:proofErr w:type="gramEnd"/>
      <w:r w:rsidR="00B96D9E">
        <w:rPr>
          <w:rFonts w:ascii="Times New Roman" w:eastAsia="Times New Roman" w:hAnsi="Times New Roman" w:cs="Times New Roman"/>
          <w:iCs/>
          <w:color w:val="000000" w:themeColor="text1"/>
        </w:rPr>
        <w:t xml:space="preserve"> confirm that it was indeed a 100-foot distance.</w:t>
      </w:r>
    </w:p>
    <w:p w14:paraId="184FEB1D" w14:textId="77777777" w:rsidR="009F4BF7" w:rsidRPr="009F4BF7" w:rsidRDefault="009F4BF7">
      <w:pPr>
        <w:rPr>
          <w:rFonts w:ascii="Times New Roman" w:eastAsia="Times New Roman" w:hAnsi="Times New Roman" w:cs="Times New Roman"/>
          <w:iCs/>
          <w:color w:val="000000" w:themeColor="text1"/>
          <w:sz w:val="20"/>
          <w:szCs w:val="20"/>
        </w:rPr>
      </w:pPr>
    </w:p>
    <w:p w14:paraId="5455A4C6" w14:textId="77777777" w:rsidR="006F3493" w:rsidRPr="009F4BF7" w:rsidRDefault="006F3493">
      <w:pPr>
        <w:rPr>
          <w:rFonts w:ascii="Times New Roman" w:eastAsia="Times New Roman" w:hAnsi="Times New Roman" w:cs="Times New Roman"/>
          <w:sz w:val="20"/>
          <w:szCs w:val="20"/>
        </w:rPr>
      </w:pPr>
    </w:p>
    <w:p w14:paraId="749F205C" w14:textId="29C4D77B"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7F8B4027" w14:textId="75521061" w:rsidR="002B61F4" w:rsidRPr="002B61F4" w:rsidRDefault="002B61F4">
      <w:pPr>
        <w:rPr>
          <w:rFonts w:ascii="Times New Roman" w:eastAsia="Times New Roman" w:hAnsi="Times New Roman" w:cs="Times New Roman"/>
          <w:bCs/>
          <w:u w:val="single"/>
        </w:rPr>
      </w:pPr>
      <w:r w:rsidRPr="002B61F4">
        <w:rPr>
          <w:rFonts w:ascii="Times New Roman" w:eastAsia="Times New Roman" w:hAnsi="Times New Roman" w:cs="Times New Roman"/>
          <w:bCs/>
          <w:u w:val="single"/>
        </w:rPr>
        <w:t>Buffer Analysis</w:t>
      </w:r>
    </w:p>
    <w:p w14:paraId="17A960DC" w14:textId="28B7AF17" w:rsidR="006F3493" w:rsidRPr="009F4BF7" w:rsidRDefault="009F4BF7">
      <w:pPr>
        <w:rPr>
          <w:rFonts w:ascii="Times New Roman" w:eastAsia="Times New Roman" w:hAnsi="Times New Roman" w:cs="Times New Roman"/>
          <w:iCs/>
          <w:color w:val="D0CECE"/>
          <w:sz w:val="20"/>
          <w:szCs w:val="20"/>
        </w:rPr>
      </w:pPr>
      <w:r>
        <w:rPr>
          <w:rFonts w:ascii="Times New Roman" w:eastAsia="Times New Roman" w:hAnsi="Times New Roman" w:cs="Times New Roman"/>
          <w:iCs/>
          <w:color w:val="000000" w:themeColor="text1"/>
        </w:rPr>
        <w:t xml:space="preserve">Although I have done many buffers using both ArcGIS Pro and ArcPy, I had never used the ArcGIS API for Python, so it was interesting to compare the workflow </w:t>
      </w:r>
      <w:r w:rsidR="002B61F4">
        <w:rPr>
          <w:rFonts w:ascii="Times New Roman" w:eastAsia="Times New Roman" w:hAnsi="Times New Roman" w:cs="Times New Roman"/>
          <w:iCs/>
          <w:color w:val="000000" w:themeColor="text1"/>
        </w:rPr>
        <w:t>with</w:t>
      </w:r>
      <w:r>
        <w:rPr>
          <w:rFonts w:ascii="Times New Roman" w:eastAsia="Times New Roman" w:hAnsi="Times New Roman" w:cs="Times New Roman"/>
          <w:iCs/>
          <w:color w:val="000000" w:themeColor="text1"/>
        </w:rPr>
        <w:t xml:space="preserve"> </w:t>
      </w:r>
      <w:r w:rsidR="002B61F4">
        <w:rPr>
          <w:rFonts w:ascii="Times New Roman" w:eastAsia="Times New Roman" w:hAnsi="Times New Roman" w:cs="Times New Roman"/>
          <w:iCs/>
          <w:color w:val="000000" w:themeColor="text1"/>
        </w:rPr>
        <w:t xml:space="preserve">ArcGIS Pro’s and </w:t>
      </w:r>
      <w:proofErr w:type="spellStart"/>
      <w:r>
        <w:rPr>
          <w:rFonts w:ascii="Times New Roman" w:eastAsia="Times New Roman" w:hAnsi="Times New Roman" w:cs="Times New Roman"/>
          <w:iCs/>
          <w:color w:val="000000" w:themeColor="text1"/>
        </w:rPr>
        <w:t>ArcPy’s</w:t>
      </w:r>
      <w:proofErr w:type="spellEnd"/>
      <w:r>
        <w:rPr>
          <w:rFonts w:ascii="Times New Roman" w:eastAsia="Times New Roman" w:hAnsi="Times New Roman" w:cs="Times New Roman"/>
          <w:iCs/>
          <w:color w:val="000000" w:themeColor="text1"/>
        </w:rPr>
        <w:t xml:space="preserve">. I think that it is very clear to see how the two packages were </w:t>
      </w:r>
      <w:r w:rsidR="002B61F4">
        <w:rPr>
          <w:rFonts w:ascii="Times New Roman" w:eastAsia="Times New Roman" w:hAnsi="Times New Roman" w:cs="Times New Roman"/>
          <w:iCs/>
          <w:color w:val="000000" w:themeColor="text1"/>
        </w:rPr>
        <w:t>designed</w:t>
      </w:r>
      <w:r>
        <w:rPr>
          <w:rFonts w:ascii="Times New Roman" w:eastAsia="Times New Roman" w:hAnsi="Times New Roman" w:cs="Times New Roman"/>
          <w:iCs/>
          <w:color w:val="000000" w:themeColor="text1"/>
        </w:rPr>
        <w:t xml:space="preserve"> for different use-cases</w:t>
      </w:r>
      <w:r w:rsidR="002B61F4">
        <w:rPr>
          <w:rFonts w:ascii="Times New Roman" w:eastAsia="Times New Roman" w:hAnsi="Times New Roman" w:cs="Times New Roman"/>
          <w:iCs/>
          <w:color w:val="000000" w:themeColor="text1"/>
        </w:rPr>
        <w:t xml:space="preserve"> (e.g., </w:t>
      </w:r>
      <w:proofErr w:type="spellStart"/>
      <w:r w:rsidR="002B61F4">
        <w:rPr>
          <w:rFonts w:ascii="Times New Roman" w:eastAsia="Times New Roman" w:hAnsi="Times New Roman" w:cs="Times New Roman"/>
          <w:iCs/>
          <w:color w:val="000000" w:themeColor="text1"/>
        </w:rPr>
        <w:t>ArcPy</w:t>
      </w:r>
      <w:proofErr w:type="spellEnd"/>
      <w:r w:rsidR="002B61F4">
        <w:rPr>
          <w:rFonts w:ascii="Times New Roman" w:eastAsia="Times New Roman" w:hAnsi="Times New Roman" w:cs="Times New Roman"/>
          <w:iCs/>
          <w:color w:val="000000" w:themeColor="text1"/>
        </w:rPr>
        <w:t xml:space="preserve"> for integration with desktop GIS and ArcGIS API for Python for cloud native/web-based GIS).</w:t>
      </w:r>
    </w:p>
    <w:p w14:paraId="57F5A014" w14:textId="77777777" w:rsidR="006F3493" w:rsidRDefault="006F3493">
      <w:pPr>
        <w:rPr>
          <w:rFonts w:ascii="Times New Roman" w:eastAsia="Times New Roman" w:hAnsi="Times New Roman" w:cs="Times New Roman"/>
          <w:i/>
          <w:color w:val="D0CECE"/>
          <w:sz w:val="20"/>
          <w:szCs w:val="20"/>
        </w:rPr>
      </w:pPr>
    </w:p>
    <w:p w14:paraId="050AF609" w14:textId="684B58FD" w:rsidR="006F3493" w:rsidRDefault="00994761">
      <w:pPr>
        <w:rPr>
          <w:rFonts w:ascii="Times New Roman" w:eastAsia="Times New Roman" w:hAnsi="Times New Roman" w:cs="Times New Roman"/>
          <w:iCs/>
          <w:color w:val="000000" w:themeColor="text1"/>
          <w:u w:val="single"/>
        </w:rPr>
      </w:pPr>
      <w:r w:rsidRPr="002B61F4">
        <w:rPr>
          <w:rFonts w:ascii="Times New Roman" w:eastAsia="Times New Roman" w:hAnsi="Times New Roman" w:cs="Times New Roman"/>
          <w:iCs/>
          <w:color w:val="000000" w:themeColor="text1"/>
          <w:u w:val="single"/>
        </w:rPr>
        <w:t>GitHub</w:t>
      </w:r>
    </w:p>
    <w:p w14:paraId="2DA1D693" w14:textId="7D0262A9" w:rsidR="002B61F4" w:rsidRPr="002B61F4" w:rsidRDefault="002B61F4">
      <w:pPr>
        <w:rPr>
          <w:rFonts w:ascii="Times New Roman" w:eastAsia="Times New Roman" w:hAnsi="Times New Roman" w:cs="Times New Roman"/>
          <w:iCs/>
          <w:color w:val="000000" w:themeColor="text1"/>
        </w:rPr>
      </w:pPr>
      <w:r>
        <w:rPr>
          <w:rFonts w:ascii="Times New Roman" w:eastAsia="Times New Roman" w:hAnsi="Times New Roman" w:cs="Times New Roman"/>
          <w:iCs/>
          <w:color w:val="000000" w:themeColor="text1"/>
        </w:rPr>
        <w:t xml:space="preserve">I have used GitHub quite a bit over the last year or so, as I have started to dig deeper into the field of spatial data science, so that made this process straightforward and simple, since I have done many of the same tasks before. I did </w:t>
      </w:r>
      <w:r w:rsidR="00232DB6">
        <w:rPr>
          <w:rFonts w:ascii="Times New Roman" w:eastAsia="Times New Roman" w:hAnsi="Times New Roman" w:cs="Times New Roman"/>
          <w:iCs/>
          <w:color w:val="000000" w:themeColor="text1"/>
        </w:rPr>
        <w:t xml:space="preserve">find it interesting to learn a little more about pull requests and branching, since those are two things that I don’t have much experience with. </w:t>
      </w:r>
      <w:r>
        <w:rPr>
          <w:rFonts w:ascii="Times New Roman" w:eastAsia="Times New Roman" w:hAnsi="Times New Roman" w:cs="Times New Roman"/>
          <w:iCs/>
          <w:color w:val="000000" w:themeColor="text1"/>
        </w:rPr>
        <w:t xml:space="preserve"> </w:t>
      </w:r>
    </w:p>
    <w:p w14:paraId="108D77C9" w14:textId="77777777" w:rsidR="006F3493" w:rsidRDefault="006F3493">
      <w:pPr>
        <w:rPr>
          <w:rFonts w:ascii="Times New Roman" w:eastAsia="Times New Roman" w:hAnsi="Times New Roman" w:cs="Times New Roman"/>
          <w:i/>
          <w:color w:val="D0CECE"/>
          <w:sz w:val="20"/>
          <w:szCs w:val="20"/>
        </w:rPr>
      </w:pPr>
    </w:p>
    <w:p w14:paraId="1E391C8F" w14:textId="77777777" w:rsidR="006F3493" w:rsidRDefault="006F3493">
      <w:pPr>
        <w:rPr>
          <w:rFonts w:ascii="Times New Roman" w:eastAsia="Times New Roman" w:hAnsi="Times New Roman" w:cs="Times New Roman"/>
          <w:i/>
          <w:color w:val="D0CECE"/>
          <w:sz w:val="20"/>
          <w:szCs w:val="20"/>
        </w:rPr>
      </w:pPr>
    </w:p>
    <w:p w14:paraId="610FD1B5" w14:textId="77777777" w:rsidR="003228B1" w:rsidRDefault="0082275A" w:rsidP="003228B1">
      <w:pPr>
        <w:rPr>
          <w:rFonts w:ascii="Times New Roman" w:eastAsia="Times New Roman" w:hAnsi="Times New Roman" w:cs="Times New Roman"/>
          <w:b/>
        </w:rPr>
      </w:pPr>
      <w:r>
        <w:rPr>
          <w:rFonts w:ascii="Times New Roman" w:eastAsia="Times New Roman" w:hAnsi="Times New Roman" w:cs="Times New Roman"/>
          <w:b/>
        </w:rPr>
        <w:t>References</w:t>
      </w:r>
    </w:p>
    <w:p w14:paraId="1D57F0B3" w14:textId="19E6D52D" w:rsidR="00B96D9E" w:rsidRDefault="003228B1" w:rsidP="00B96D9E">
      <w:pPr>
        <w:ind w:left="720" w:hanging="720"/>
        <w:rPr>
          <w:rFonts w:ascii="Times New Roman" w:hAnsi="Times New Roman" w:cs="Times New Roman"/>
          <w:color w:val="000000"/>
        </w:rPr>
      </w:pPr>
      <w:r w:rsidRPr="003228B1">
        <w:rPr>
          <w:rFonts w:ascii="Times New Roman" w:hAnsi="Times New Roman" w:cs="Times New Roman"/>
          <w:color w:val="000000"/>
        </w:rPr>
        <w:t>Esri. (2022).</w:t>
      </w:r>
      <w:r w:rsidRPr="003228B1">
        <w:rPr>
          <w:rStyle w:val="apple-converted-space"/>
          <w:rFonts w:ascii="Times New Roman" w:hAnsi="Times New Roman" w:cs="Times New Roman"/>
          <w:color w:val="000000"/>
        </w:rPr>
        <w:t> </w:t>
      </w:r>
      <w:proofErr w:type="spellStart"/>
      <w:r w:rsidRPr="003228B1">
        <w:rPr>
          <w:rFonts w:ascii="Times New Roman" w:hAnsi="Times New Roman" w:cs="Times New Roman"/>
          <w:i/>
          <w:iCs/>
          <w:color w:val="000000"/>
        </w:rPr>
        <w:t>arcgis.features.use_proximity</w:t>
      </w:r>
      <w:proofErr w:type="spellEnd"/>
      <w:r w:rsidRPr="003228B1">
        <w:rPr>
          <w:rFonts w:ascii="Times New Roman" w:hAnsi="Times New Roman" w:cs="Times New Roman"/>
          <w:i/>
          <w:iCs/>
          <w:color w:val="000000"/>
        </w:rPr>
        <w:t xml:space="preserve"> module</w:t>
      </w:r>
      <w:r w:rsidRPr="003228B1">
        <w:rPr>
          <w:rFonts w:ascii="Times New Roman" w:hAnsi="Times New Roman" w:cs="Times New Roman"/>
          <w:color w:val="000000"/>
        </w:rPr>
        <w:t>. ArcGIS API for Python - API Reference. Retrieved from https://developers.arcgis.com/python/apireference/arcgis.</w:t>
      </w:r>
      <w:r w:rsidRPr="00B96D9E">
        <w:rPr>
          <w:rFonts w:ascii="Times New Roman" w:hAnsi="Times New Roman" w:cs="Times New Roman"/>
          <w:color w:val="000000" w:themeColor="text1"/>
        </w:rPr>
        <w:t>features.use</w:t>
      </w:r>
      <w:r w:rsidR="00B96D9E" w:rsidRPr="00B96D9E">
        <w:rPr>
          <w:rFonts w:ascii="Times New Roman" w:hAnsi="Times New Roman" w:cs="Times New Roman"/>
          <w:color w:val="000000" w:themeColor="text1"/>
        </w:rPr>
        <w:t>_</w:t>
      </w:r>
      <w:r w:rsidR="00B96D9E">
        <w:rPr>
          <w:rFonts w:ascii="Times New Roman" w:hAnsi="Times New Roman" w:cs="Times New Roman"/>
          <w:b/>
          <w:bCs/>
          <w:color w:val="000000" w:themeColor="text1"/>
        </w:rPr>
        <w:t xml:space="preserve"> </w:t>
      </w:r>
      <w:r w:rsidRPr="00B96D9E">
        <w:rPr>
          <w:rFonts w:ascii="Times New Roman" w:hAnsi="Times New Roman" w:cs="Times New Roman"/>
          <w:color w:val="000000" w:themeColor="text1"/>
        </w:rPr>
        <w:t>proximity</w:t>
      </w:r>
      <w:r w:rsidRPr="003228B1">
        <w:rPr>
          <w:rFonts w:ascii="Times New Roman" w:hAnsi="Times New Roman" w:cs="Times New Roman"/>
          <w:color w:val="000000"/>
        </w:rPr>
        <w:t>.html</w:t>
      </w:r>
    </w:p>
    <w:p w14:paraId="3DFA517B" w14:textId="5C5754AA" w:rsidR="003228B1" w:rsidRPr="00B96D9E" w:rsidRDefault="003228B1" w:rsidP="00B96D9E">
      <w:pPr>
        <w:ind w:left="720" w:hanging="720"/>
        <w:rPr>
          <w:rFonts w:ascii="Times New Roman" w:hAnsi="Times New Roman" w:cs="Times New Roman"/>
          <w:color w:val="000000"/>
        </w:rPr>
      </w:pPr>
      <w:r w:rsidRPr="003228B1">
        <w:rPr>
          <w:rStyle w:val="apple-converted-space"/>
          <w:rFonts w:ascii="Times New Roman" w:hAnsi="Times New Roman" w:cs="Times New Roman"/>
          <w:color w:val="000000"/>
        </w:rPr>
        <w:t> </w:t>
      </w:r>
    </w:p>
    <w:p w14:paraId="54A268B1" w14:textId="3F492093"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51F1F4C4" w14:textId="77777777">
        <w:tc>
          <w:tcPr>
            <w:tcW w:w="1920" w:type="dxa"/>
            <w:shd w:val="clear" w:color="auto" w:fill="auto"/>
            <w:tcMar>
              <w:top w:w="100" w:type="dxa"/>
              <w:left w:w="100" w:type="dxa"/>
              <w:bottom w:w="100" w:type="dxa"/>
              <w:right w:w="100" w:type="dxa"/>
            </w:tcMar>
          </w:tcPr>
          <w:p w14:paraId="75973F5E"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4666EDA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75B8579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3C061F7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2B675191" w14:textId="77777777">
        <w:tc>
          <w:tcPr>
            <w:tcW w:w="1920" w:type="dxa"/>
            <w:shd w:val="clear" w:color="auto" w:fill="auto"/>
            <w:tcMar>
              <w:top w:w="100" w:type="dxa"/>
              <w:left w:w="100" w:type="dxa"/>
              <w:bottom w:w="100" w:type="dxa"/>
              <w:right w:w="100" w:type="dxa"/>
            </w:tcMar>
          </w:tcPr>
          <w:p w14:paraId="4A47E98E"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43D7CB12"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48964D40"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491E76AD"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30BBB04D" w14:textId="3F937E2B" w:rsidR="006F3493" w:rsidRDefault="00B96D9E" w:rsidP="00B96D9E">
            <w:pPr>
              <w:widowControl w:val="0"/>
              <w:pBdr>
                <w:top w:val="nil"/>
                <w:left w:val="nil"/>
                <w:bottom w:val="nil"/>
                <w:right w:val="nil"/>
                <w:between w:val="nil"/>
              </w:pBdr>
              <w:jc w:val="center"/>
              <w:rPr>
                <w:rFonts w:ascii="Times New Roman" w:eastAsia="Times New Roman" w:hAnsi="Times New Roman" w:cs="Times New Roman"/>
                <w:b/>
                <w:color w:val="D9D9D9"/>
              </w:rPr>
            </w:pPr>
            <w:r w:rsidRPr="00B96D9E">
              <w:rPr>
                <w:rFonts w:ascii="Times New Roman" w:eastAsia="Times New Roman" w:hAnsi="Times New Roman" w:cs="Times New Roman"/>
                <w:b/>
                <w:color w:val="000000" w:themeColor="text1"/>
              </w:rPr>
              <w:t>28</w:t>
            </w:r>
          </w:p>
        </w:tc>
      </w:tr>
      <w:tr w:rsidR="006F3493" w14:paraId="38F57560" w14:textId="77777777">
        <w:tc>
          <w:tcPr>
            <w:tcW w:w="1920" w:type="dxa"/>
            <w:shd w:val="clear" w:color="auto" w:fill="auto"/>
            <w:tcMar>
              <w:top w:w="100" w:type="dxa"/>
              <w:left w:w="100" w:type="dxa"/>
              <w:bottom w:w="100" w:type="dxa"/>
              <w:right w:w="100" w:type="dxa"/>
            </w:tcMar>
          </w:tcPr>
          <w:p w14:paraId="35B0E81D"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5EC5827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5A2AF894"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3D8F2E71" w14:textId="38817285" w:rsidR="006F3493" w:rsidRDefault="00B96D9E" w:rsidP="00B96D9E">
            <w:pPr>
              <w:widowControl w:val="0"/>
              <w:pBdr>
                <w:top w:val="nil"/>
                <w:left w:val="nil"/>
                <w:bottom w:val="nil"/>
                <w:right w:val="nil"/>
                <w:between w:val="nil"/>
              </w:pBdr>
              <w:jc w:val="center"/>
              <w:rPr>
                <w:rFonts w:ascii="Times New Roman" w:eastAsia="Times New Roman" w:hAnsi="Times New Roman" w:cs="Times New Roman"/>
                <w:b/>
                <w:color w:val="D9D9D9"/>
              </w:rPr>
            </w:pPr>
            <w:r w:rsidRPr="00B96D9E">
              <w:rPr>
                <w:rFonts w:ascii="Times New Roman" w:eastAsia="Times New Roman" w:hAnsi="Times New Roman" w:cs="Times New Roman"/>
                <w:b/>
                <w:color w:val="000000" w:themeColor="text1"/>
              </w:rPr>
              <w:t>2</w:t>
            </w:r>
            <w:r w:rsidR="00486936">
              <w:rPr>
                <w:rFonts w:ascii="Times New Roman" w:eastAsia="Times New Roman" w:hAnsi="Times New Roman" w:cs="Times New Roman"/>
                <w:b/>
                <w:color w:val="000000" w:themeColor="text1"/>
              </w:rPr>
              <w:t>2</w:t>
            </w:r>
          </w:p>
        </w:tc>
      </w:tr>
      <w:tr w:rsidR="006F3493" w14:paraId="1A0EACF8" w14:textId="77777777">
        <w:tc>
          <w:tcPr>
            <w:tcW w:w="1920" w:type="dxa"/>
            <w:shd w:val="clear" w:color="auto" w:fill="auto"/>
            <w:tcMar>
              <w:top w:w="100" w:type="dxa"/>
              <w:left w:w="100" w:type="dxa"/>
              <w:bottom w:w="100" w:type="dxa"/>
              <w:right w:w="100" w:type="dxa"/>
            </w:tcMar>
          </w:tcPr>
          <w:p w14:paraId="3BA4B2ED"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3870F9C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12B0C4D"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4B83CAFA" w14:textId="18D41927" w:rsidR="006F3493" w:rsidRDefault="00B96D9E" w:rsidP="00B96D9E">
            <w:pPr>
              <w:widowControl w:val="0"/>
              <w:pBdr>
                <w:top w:val="nil"/>
                <w:left w:val="nil"/>
                <w:bottom w:val="nil"/>
                <w:right w:val="nil"/>
                <w:between w:val="nil"/>
              </w:pBdr>
              <w:jc w:val="center"/>
              <w:rPr>
                <w:rFonts w:ascii="Times New Roman" w:eastAsia="Times New Roman" w:hAnsi="Times New Roman" w:cs="Times New Roman"/>
                <w:b/>
                <w:color w:val="D9D9D9"/>
              </w:rPr>
            </w:pPr>
            <w:r w:rsidRPr="00B96D9E">
              <w:rPr>
                <w:rFonts w:ascii="Times New Roman" w:eastAsia="Times New Roman" w:hAnsi="Times New Roman" w:cs="Times New Roman"/>
                <w:b/>
                <w:color w:val="000000" w:themeColor="text1"/>
              </w:rPr>
              <w:t>2</w:t>
            </w:r>
            <w:r>
              <w:rPr>
                <w:rFonts w:ascii="Times New Roman" w:eastAsia="Times New Roman" w:hAnsi="Times New Roman" w:cs="Times New Roman"/>
                <w:b/>
                <w:color w:val="000000" w:themeColor="text1"/>
              </w:rPr>
              <w:t>8</w:t>
            </w:r>
          </w:p>
        </w:tc>
      </w:tr>
      <w:tr w:rsidR="006F3493" w14:paraId="21ADA613" w14:textId="77777777">
        <w:tc>
          <w:tcPr>
            <w:tcW w:w="1920" w:type="dxa"/>
            <w:shd w:val="clear" w:color="auto" w:fill="auto"/>
            <w:tcMar>
              <w:top w:w="100" w:type="dxa"/>
              <w:left w:w="100" w:type="dxa"/>
              <w:bottom w:w="100" w:type="dxa"/>
              <w:right w:w="100" w:type="dxa"/>
            </w:tcMar>
          </w:tcPr>
          <w:p w14:paraId="400E58E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017528E1"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06ADF17F"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5A1639A0" w14:textId="18CA754A" w:rsidR="006F3493" w:rsidRDefault="00B96D9E" w:rsidP="00B96D9E">
            <w:pPr>
              <w:widowControl w:val="0"/>
              <w:pBdr>
                <w:top w:val="nil"/>
                <w:left w:val="nil"/>
                <w:bottom w:val="nil"/>
                <w:right w:val="nil"/>
                <w:between w:val="nil"/>
              </w:pBdr>
              <w:jc w:val="center"/>
              <w:rPr>
                <w:rFonts w:ascii="Times New Roman" w:eastAsia="Times New Roman" w:hAnsi="Times New Roman" w:cs="Times New Roman"/>
                <w:b/>
                <w:color w:val="D9D9D9"/>
              </w:rPr>
            </w:pPr>
            <w:r w:rsidRPr="00B96D9E">
              <w:rPr>
                <w:rFonts w:ascii="Times New Roman" w:eastAsia="Times New Roman" w:hAnsi="Times New Roman" w:cs="Times New Roman"/>
                <w:b/>
                <w:color w:val="000000" w:themeColor="text1"/>
              </w:rPr>
              <w:t>1</w:t>
            </w:r>
            <w:r w:rsidR="00486936">
              <w:rPr>
                <w:rFonts w:ascii="Times New Roman" w:eastAsia="Times New Roman" w:hAnsi="Times New Roman" w:cs="Times New Roman"/>
                <w:b/>
                <w:color w:val="000000" w:themeColor="text1"/>
              </w:rPr>
              <w:t>9</w:t>
            </w:r>
          </w:p>
        </w:tc>
      </w:tr>
      <w:tr w:rsidR="006F3493" w14:paraId="265B4324" w14:textId="77777777">
        <w:tc>
          <w:tcPr>
            <w:tcW w:w="1920" w:type="dxa"/>
            <w:shd w:val="clear" w:color="auto" w:fill="auto"/>
            <w:tcMar>
              <w:top w:w="100" w:type="dxa"/>
              <w:left w:w="100" w:type="dxa"/>
              <w:bottom w:w="100" w:type="dxa"/>
              <w:right w:w="100" w:type="dxa"/>
            </w:tcMar>
          </w:tcPr>
          <w:p w14:paraId="1DC8FB20"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4256B465"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13536242"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00ED301C" w14:textId="51247271" w:rsidR="006F3493" w:rsidRDefault="00486936" w:rsidP="00486936">
            <w:pPr>
              <w:widowControl w:val="0"/>
              <w:pBdr>
                <w:top w:val="nil"/>
                <w:left w:val="nil"/>
                <w:bottom w:val="nil"/>
                <w:right w:val="nil"/>
                <w:between w:val="nil"/>
              </w:pBdr>
              <w:jc w:val="center"/>
              <w:rPr>
                <w:rFonts w:ascii="Times New Roman" w:eastAsia="Times New Roman" w:hAnsi="Times New Roman" w:cs="Times New Roman"/>
                <w:b/>
                <w:color w:val="D9D9D9"/>
              </w:rPr>
            </w:pPr>
            <w:r w:rsidRPr="00486936">
              <w:rPr>
                <w:rFonts w:ascii="Times New Roman" w:eastAsia="Times New Roman" w:hAnsi="Times New Roman" w:cs="Times New Roman"/>
                <w:b/>
                <w:color w:val="000000" w:themeColor="text1"/>
              </w:rPr>
              <w:t>9</w:t>
            </w:r>
            <w:r>
              <w:rPr>
                <w:rFonts w:ascii="Times New Roman" w:eastAsia="Times New Roman" w:hAnsi="Times New Roman" w:cs="Times New Roman"/>
                <w:b/>
                <w:color w:val="000000" w:themeColor="text1"/>
              </w:rPr>
              <w:t>7</w:t>
            </w:r>
          </w:p>
        </w:tc>
      </w:tr>
    </w:tbl>
    <w:p w14:paraId="162B92ED"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6960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E7EE1"/>
    <w:rsid w:val="001728A9"/>
    <w:rsid w:val="001C2781"/>
    <w:rsid w:val="00232DB6"/>
    <w:rsid w:val="002B61F4"/>
    <w:rsid w:val="003228B1"/>
    <w:rsid w:val="00484133"/>
    <w:rsid w:val="00486936"/>
    <w:rsid w:val="0054193D"/>
    <w:rsid w:val="005E66A1"/>
    <w:rsid w:val="006B77A0"/>
    <w:rsid w:val="006D7F63"/>
    <w:rsid w:val="006F3493"/>
    <w:rsid w:val="0082275A"/>
    <w:rsid w:val="00966E2A"/>
    <w:rsid w:val="00985F44"/>
    <w:rsid w:val="00991402"/>
    <w:rsid w:val="00994761"/>
    <w:rsid w:val="009F4BF7"/>
    <w:rsid w:val="00AB2861"/>
    <w:rsid w:val="00B96D9E"/>
    <w:rsid w:val="00BB642D"/>
    <w:rsid w:val="00C211FB"/>
    <w:rsid w:val="00FD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71E9"/>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6D7F63"/>
    <w:rPr>
      <w:color w:val="605E5C"/>
      <w:shd w:val="clear" w:color="auto" w:fill="E1DFDD"/>
    </w:rPr>
  </w:style>
  <w:style w:type="character" w:styleId="FollowedHyperlink">
    <w:name w:val="FollowedHyperlink"/>
    <w:basedOn w:val="DefaultParagraphFont"/>
    <w:uiPriority w:val="99"/>
    <w:semiHidden/>
    <w:unhideWhenUsed/>
    <w:rsid w:val="006D7F63"/>
    <w:rPr>
      <w:color w:val="954F72" w:themeColor="followedHyperlink"/>
      <w:u w:val="single"/>
    </w:rPr>
  </w:style>
  <w:style w:type="paragraph" w:styleId="NormalWeb">
    <w:name w:val="Normal (Web)"/>
    <w:basedOn w:val="Normal"/>
    <w:uiPriority w:val="99"/>
    <w:unhideWhenUsed/>
    <w:rsid w:val="003228B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22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877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opendata.minneapolismn.gov/datasets/cityoflakes::pw-street-centerline/explore?location=89.907277%2C17.609590%2C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data.minneapolismn.gov/datasets/cityoflakes::pw-street-centerline/explore?location=89.907277%2C17.609590%2C0.0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Luke Zaruba</cp:lastModifiedBy>
  <cp:revision>5</cp:revision>
  <cp:lastPrinted>2022-09-19T02:40:00Z</cp:lastPrinted>
  <dcterms:created xsi:type="dcterms:W3CDTF">2022-09-19T02:40:00Z</dcterms:created>
  <dcterms:modified xsi:type="dcterms:W3CDTF">2022-09-19T02:41:00Z</dcterms:modified>
</cp:coreProperties>
</file>