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76A4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（1）B1波段原始条件公式：</w:t>
      </w:r>
    </w:p>
    <w:p w14:paraId="4575B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N:=9;</w:t>
      </w:r>
    </w:p>
    <w:p w14:paraId="0DF3C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M1:=14; M2:=28; M3:=57; M4:=114;</w:t>
      </w:r>
    </w:p>
    <w:p w14:paraId="34520D65">
      <w:pPr>
        <w:rPr>
          <w:rFonts w:hint="default"/>
          <w:lang w:val="en-US" w:eastAsia="zh-CN"/>
        </w:rPr>
      </w:pPr>
    </w:p>
    <w:p w14:paraId="63F8E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RNG:=HHV(H,N)-LLV(L,N);</w:t>
      </w:r>
    </w:p>
    <w:p w14:paraId="51EA4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RSV:=IF(RNG=0,50,(C-LLV(L,N))/RNG*100);</w:t>
      </w:r>
    </w:p>
    <w:p w14:paraId="2303B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K:=SMA(RSV,3,1);</w:t>
      </w:r>
      <w:bookmarkStart w:id="0" w:name="_GoBack"/>
      <w:bookmarkEnd w:id="0"/>
    </w:p>
    <w:p w14:paraId="4C7A7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D:=SMA(K,3,1);</w:t>
      </w:r>
    </w:p>
    <w:p w14:paraId="3729B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J:=3*K-2*D;</w:t>
      </w:r>
    </w:p>
    <w:p w14:paraId="004BDD74">
      <w:pPr>
        <w:rPr>
          <w:rFonts w:hint="default"/>
          <w:lang w:val="en-US" w:eastAsia="zh-CN"/>
        </w:rPr>
      </w:pPr>
    </w:p>
    <w:p w14:paraId="5A913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ZXDQ:=EMA(EMA(C,10),10);</w:t>
      </w:r>
    </w:p>
    <w:p w14:paraId="078E1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ZXDKX:=(MA(C,M1)+MA(C,M2)+MA(C,M3)+MA(C,M4))/4;</w:t>
      </w:r>
    </w:p>
    <w:p w14:paraId="47C6C162">
      <w:pPr>
        <w:rPr>
          <w:rFonts w:hint="default"/>
          <w:lang w:val="en-US" w:eastAsia="zh-CN"/>
        </w:rPr>
      </w:pPr>
    </w:p>
    <w:p w14:paraId="544B1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振幅:=(HIGH-LOW)/REF(C,1)*100;</w:t>
      </w:r>
    </w:p>
    <w:p w14:paraId="4ACD8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涨幅:=(C-REF(C,1))/REF(C,1)*100;</w:t>
      </w:r>
    </w:p>
    <w:p w14:paraId="66BEE1CB">
      <w:pPr>
        <w:rPr>
          <w:rFonts w:hint="default"/>
          <w:lang w:val="en-US" w:eastAsia="zh-CN"/>
        </w:rPr>
      </w:pPr>
    </w:p>
    <w:p w14:paraId="12914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MA60:=MA(C,60);</w:t>
      </w:r>
    </w:p>
    <w:p w14:paraId="31919BED">
      <w:pPr>
        <w:rPr>
          <w:rFonts w:hint="default"/>
          <w:lang w:val="en-US" w:eastAsia="zh-CN"/>
        </w:rPr>
      </w:pPr>
    </w:p>
    <w:p w14:paraId="2117E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倍量柱条件:=COUNT(V/REF(V,1)&gt;=2,250)&gt;=1;</w:t>
      </w:r>
    </w:p>
    <w:p w14:paraId="48210110">
      <w:pPr>
        <w:rPr>
          <w:rFonts w:hint="default"/>
          <w:lang w:val="en-US" w:eastAsia="zh-CN"/>
        </w:rPr>
      </w:pPr>
    </w:p>
    <w:p w14:paraId="72B30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流通市值条件:=FINANCE(41)&gt;800000; {流通市值大于80亿元，FINANCE(41)单位是万元}</w:t>
      </w:r>
    </w:p>
    <w:p w14:paraId="37EF4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总市值条件:=FINANCE(40)&gt;1000000; {总市值大于100亿元，FINANCE(40)单位是万元}</w:t>
      </w:r>
    </w:p>
    <w:p w14:paraId="536117F9">
      <w:pPr>
        <w:rPr>
          <w:rFonts w:hint="default"/>
          <w:lang w:val="en-US" w:eastAsia="zh-CN"/>
        </w:rPr>
      </w:pPr>
    </w:p>
    <w:p w14:paraId="0054A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XG: J&lt;13 </w:t>
      </w:r>
    </w:p>
    <w:p w14:paraId="1BFE6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C&gt;MA60 </w:t>
      </w:r>
    </w:p>
    <w:p w14:paraId="23B7A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C&gt;ZXDKX </w:t>
      </w:r>
    </w:p>
    <w:p w14:paraId="52A08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ZXDQ&gt;ZXDKX </w:t>
      </w:r>
    </w:p>
    <w:p w14:paraId="7B85B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振幅&lt;7 </w:t>
      </w:r>
    </w:p>
    <w:p w14:paraId="3C9B7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涨幅&gt;=-2 </w:t>
      </w:r>
    </w:p>
    <w:p w14:paraId="60E22B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涨幅&lt;2 </w:t>
      </w:r>
    </w:p>
    <w:p w14:paraId="5BA43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倍量柱条件</w:t>
      </w:r>
    </w:p>
    <w:p w14:paraId="59C19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流通市值条件</w:t>
      </w:r>
    </w:p>
    <w:p w14:paraId="03DA7FF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总市值条件;</w:t>
      </w:r>
    </w:p>
    <w:p w14:paraId="2729A22C">
      <w:pPr>
        <w:ind w:firstLine="420"/>
        <w:rPr>
          <w:rFonts w:hint="default"/>
          <w:lang w:val="en-US" w:eastAsia="zh-CN"/>
        </w:rPr>
      </w:pPr>
    </w:p>
    <w:p w14:paraId="55166896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解释意思：</w:t>
      </w:r>
    </w:p>
    <w:p w14:paraId="29205C9D">
      <w:pPr>
        <w:rPr>
          <w:rFonts w:hint="eastAsia"/>
          <w:lang w:val="en-US" w:eastAsia="zh-CN"/>
        </w:rPr>
      </w:pPr>
    </w:p>
    <w:p w14:paraId="0245C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N赋值:9</w:t>
      </w:r>
    </w:p>
    <w:p w14:paraId="68A59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M1赋值:14</w:t>
      </w:r>
    </w:p>
    <w:p w14:paraId="596BD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M2赋值:28</w:t>
      </w:r>
    </w:p>
    <w:p w14:paraId="2C9FB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M3赋值:57</w:t>
      </w:r>
    </w:p>
    <w:p w14:paraId="2EB68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M4赋值:114</w:t>
      </w:r>
    </w:p>
    <w:p w14:paraId="297E3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RNG赋值:N日内最高价的最高值-N日内最低价的最低值</w:t>
      </w:r>
    </w:p>
    <w:p w14:paraId="45468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RSV赋值:如果RNG=0,返回50,否则返回(收盘价-N日内最低价的最低值)/RNG*100</w:t>
      </w:r>
    </w:p>
    <w:p w14:paraId="51F13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K赋值:RSV的3日[1日权重]移动平均</w:t>
      </w:r>
    </w:p>
    <w:p w14:paraId="1BE45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D赋值:K的3日[1日权重]移动平均</w:t>
      </w:r>
    </w:p>
    <w:p w14:paraId="2FA81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J赋值:3*K-2*D</w:t>
      </w:r>
    </w:p>
    <w:p w14:paraId="50911C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ZXDQ赋值:收盘价的10日指数移动平均的10日指数移动平均</w:t>
      </w:r>
    </w:p>
    <w:p w14:paraId="15ADD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ZXDKX赋值:(收盘价的M1日简单移动平均+收盘价的M2日简单移动平均+收盘价的M3日简单移动平均+收盘价的M4日简单移动平均)/4</w:t>
      </w:r>
    </w:p>
    <w:p w14:paraId="0353D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振幅赋值:(最高价-最低价)/1日前的收盘价*100</w:t>
      </w:r>
    </w:p>
    <w:p w14:paraId="139B6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涨幅赋值:(收盘价-1日前的收盘价)/1日前的收盘价*100</w:t>
      </w:r>
    </w:p>
    <w:p w14:paraId="49D77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MA60赋值:收盘价的60日简单移动平均</w:t>
      </w:r>
    </w:p>
    <w:p w14:paraId="735CA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倍量柱条件赋值:统计250日中满足成交量/1日前的成交量&gt;=2的天数&gt;=1</w:t>
      </w:r>
    </w:p>
    <w:p w14:paraId="16EE7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流通市值条件赋值:AB股总市值&gt;800000</w:t>
      </w:r>
    </w:p>
    <w:p w14:paraId="7957A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总市值条件赋值:流通市值&gt;1000000</w:t>
      </w:r>
    </w:p>
    <w:p w14:paraId="303FC5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 XG: J&lt;13     AND 收盘价&gt;MA60     AND 收盘价&gt;ZXDKX     AND ZXDQ&gt;ZXDKX     AND 振幅&lt;7     AND 涨幅&gt;=-2     AND 涨幅&lt;2     AND 倍量柱条件    AND 流通市值条件    AND 总市值条件</w:t>
      </w:r>
    </w:p>
    <w:p w14:paraId="2B420654">
      <w:pPr>
        <w:rPr>
          <w:rFonts w:hint="default"/>
          <w:lang w:val="en-US" w:eastAsia="zh-CN"/>
        </w:rPr>
      </w:pPr>
    </w:p>
    <w:p w14:paraId="0CF53966">
      <w:pPr>
        <w:rPr>
          <w:rFonts w:hint="default"/>
          <w:lang w:val="en-US" w:eastAsia="zh-CN"/>
        </w:rPr>
      </w:pPr>
    </w:p>
    <w:p w14:paraId="5D13A7FD">
      <w:pPr>
        <w:rPr>
          <w:rFonts w:hint="default"/>
          <w:lang w:val="en-US" w:eastAsia="zh-CN"/>
        </w:rPr>
      </w:pPr>
    </w:p>
    <w:p w14:paraId="4B443C26">
      <w:pPr>
        <w:rPr>
          <w:rFonts w:hint="default"/>
          <w:lang w:val="en-US" w:eastAsia="zh-CN"/>
        </w:rPr>
      </w:pPr>
    </w:p>
    <w:p w14:paraId="2004B0DE">
      <w:pPr>
        <w:numPr>
          <w:ilvl w:val="0"/>
          <w:numId w:val="1"/>
        </w:num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超短线游击战法</w:t>
      </w:r>
    </w:p>
    <w:p w14:paraId="35589F4B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VAR1A:=(HHV(HIGH,4)-CLOSE)/(HHV(HIGH,4)-LLV(LOW,4))*100-90;</w:t>
      </w:r>
    </w:p>
    <w:p w14:paraId="237C971F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VAR2A:=SMA(VAR1A,4,1)+100;</w:t>
      </w:r>
    </w:p>
    <w:p w14:paraId="48038817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VAR3A:=(CLOSE-LLV(LOW,4))/(HHV(HIGH,4)-LLV(LOW,4))*100;</w:t>
      </w:r>
    </w:p>
    <w:p w14:paraId="29FB19B7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VAR4A:=SMA(VAR3A,6,1);</w:t>
      </w:r>
    </w:p>
    <w:p w14:paraId="460ADDC2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VAR5A:=SMA(VAR4A,6,1)+100;</w:t>
      </w:r>
    </w:p>
    <w:p w14:paraId="369F0040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VAR6A:=VAR5A-VAR2A;</w:t>
      </w:r>
    </w:p>
    <w:p w14:paraId="2333C23D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砖型图:=IF(VAR6A&gt;4,VAR6A-4,0);</w:t>
      </w:r>
    </w:p>
    <w:p w14:paraId="498C7F95">
      <w:pPr>
        <w:numPr>
          <w:numId w:val="0"/>
        </w:numPr>
        <w:rPr>
          <w:rFonts w:hint="default"/>
          <w:highlight w:val="none"/>
          <w:lang w:val="en-US" w:eastAsia="zh-CN"/>
        </w:rPr>
      </w:pPr>
    </w:p>
    <w:p w14:paraId="61BE2122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{精准定义“当日绿转红”及高度条件（优化后）}</w:t>
      </w:r>
    </w:p>
    <w:p w14:paraId="52437BAE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昨日绿柱:=REF(砖型图,1) &lt; REF(砖型图,2);</w:t>
      </w:r>
    </w:p>
    <w:p w14:paraId="69A780C0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今日红柱:=砖型图 &gt; REF(砖型图,1);</w:t>
      </w:r>
    </w:p>
    <w:p w14:paraId="53AA50D1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当日绿转红:=昨日绿柱 AND 今日红柱;</w:t>
      </w:r>
    </w:p>
    <w:p w14:paraId="771E1C28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昨日绿柱高度:=ABS(REF(砖型图,2) - REF(砖型图,1)); </w:t>
      </w:r>
    </w:p>
    <w:p w14:paraId="6FDB3ED6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今日红柱高度:=ABS(砖型图 - REF(砖型图,1));        </w:t>
      </w:r>
    </w:p>
    <w:p w14:paraId="50039BE9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红柱达标:=今日红柱高度 &gt;= (昨日绿柱高度 * 2/3) AND 昨日绿柱高度&gt;0 AND 今日红柱高度&gt;0;{ === 均线条件 === }</w:t>
      </w:r>
    </w:p>
    <w:p w14:paraId="5C3A6C3E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MA20 := MA(CLOSE, 20);</w:t>
      </w:r>
    </w:p>
    <w:p w14:paraId="0C5CBBC6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MA60 := MA(CLOSE, 60);</w:t>
      </w:r>
    </w:p>
    <w:p w14:paraId="1E56BA7A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MA120 := MA(CLOSE, 120);</w:t>
      </w:r>
    </w:p>
    <w:p w14:paraId="2838823C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均线多头 := MA20 &gt; MA60 AND MA60 &gt; MA120;{最近10个交易日，阴线当日成交量小于前一日}</w:t>
      </w:r>
    </w:p>
    <w:p w14:paraId="7608BD87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{定义阴线日：收盘价 &lt; 开盘价}</w:t>
      </w:r>
    </w:p>
    <w:p w14:paraId="6549AF4D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阴线日 := C &lt; O;</w:t>
      </w:r>
    </w:p>
    <w:p w14:paraId="12B19498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{阴线日成交量条件：阴线日成交量 &lt; 前一日成交量}</w:t>
      </w:r>
    </w:p>
    <w:p w14:paraId="7244355E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阴线量缩 := 阴线日 AND V &lt; REF(V, 1);</w:t>
      </w:r>
    </w:p>
    <w:p w14:paraId="22CC2F16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{非阴线日自动满足条件，所以用 IF 函数处理}</w:t>
      </w:r>
    </w:p>
    <w:p w14:paraId="3ED60F77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每日条件 := IF(阴线日, 阴线量缩, 1);</w:t>
      </w:r>
    </w:p>
    <w:p w14:paraId="612E8EFC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{检查最近10个交易日全部满足条件}</w:t>
      </w:r>
    </w:p>
    <w:p w14:paraId="6819D6BE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量能条件 := COUNT(每日条件=0, 10) = 0;</w:t>
      </w:r>
    </w:p>
    <w:p w14:paraId="5285A6C6">
      <w:pPr>
        <w:numPr>
          <w:numId w:val="0"/>
        </w:numPr>
        <w:rPr>
          <w:rFonts w:hint="default"/>
          <w:highlight w:val="none"/>
          <w:lang w:val="en-US" w:eastAsia="zh-CN"/>
        </w:rPr>
      </w:pPr>
    </w:p>
    <w:p w14:paraId="1F6E846C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{最终选股条件（整合所有条件）}</w:t>
      </w:r>
    </w:p>
    <w:p w14:paraId="08E93965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XG:当日绿转红 AND 红柱达标  AND 均线多头 AND 量能条件;</w:t>
      </w:r>
    </w:p>
    <w:p w14:paraId="12633250">
      <w:pPr>
        <w:numPr>
          <w:numId w:val="0"/>
        </w:numPr>
        <w:rPr>
          <w:rFonts w:hint="default"/>
          <w:highlight w:val="none"/>
          <w:lang w:val="en-US" w:eastAsia="zh-CN"/>
        </w:rPr>
      </w:pPr>
    </w:p>
    <w:p w14:paraId="0BD2429D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解释意思：</w:t>
      </w:r>
    </w:p>
    <w:p w14:paraId="62C82196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VAR1A赋值:(4日内最高价的最高值-收盘价)/(4日内最高价的最高值-4日内最低价的最低值)*100-90</w:t>
      </w:r>
    </w:p>
    <w:p w14:paraId="469ADEC7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VAR2A赋值:VAR1A的4日[1日权重]移动平均+100</w:t>
      </w:r>
    </w:p>
    <w:p w14:paraId="6F1E3864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VAR3A赋值:(收盘价-4日内最低价的最低值)/(4日内最高价的最高值-4日内最低价的最低值)*100</w:t>
      </w:r>
    </w:p>
    <w:p w14:paraId="473F1A83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VAR4A赋值:VAR3A的6日[1日权重]移动平均</w:t>
      </w:r>
    </w:p>
    <w:p w14:paraId="234985CB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VAR5A赋值:VAR4A的6日[1日权重]移动平均+100</w:t>
      </w:r>
    </w:p>
    <w:p w14:paraId="26B3E6D2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VAR6A赋值:VAR5A-VAR2A</w:t>
      </w:r>
    </w:p>
    <w:p w14:paraId="3C4824A0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砖型图赋值:如果VAR6A&gt;4,返回VAR6A-4,否则返回0</w:t>
      </w:r>
    </w:p>
    <w:p w14:paraId="00DF1C21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昨日绿柱赋值:1日前的砖型图 &lt; 2日前的砖型图</w:t>
      </w:r>
    </w:p>
    <w:p w14:paraId="3BBE1A80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今日红柱赋值:砖型图 &gt; 1日前的砖型图</w:t>
      </w:r>
    </w:p>
    <w:p w14:paraId="1C40C023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当日绿转红赋值:昨日绿柱 AND 今日红柱</w:t>
      </w:r>
    </w:p>
    <w:p w14:paraId="09D95FE5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昨日绿柱高度赋值:2日前的砖型图-1日前的砖型图的绝对值</w:t>
      </w:r>
    </w:p>
    <w:p w14:paraId="2C7DE138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今日红柱高度赋值:砖型图-1日前的砖型图的绝对值</w:t>
      </w:r>
    </w:p>
    <w:p w14:paraId="72EAB2C8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红柱达标赋值:今日红柱高度 &gt;= (昨日绿柱高度 * 2/3) AND 昨日绿柱高度&gt;0 AND 今日红柱高度&gt;0</w:t>
      </w:r>
    </w:p>
    <w:p w14:paraId="359075FA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收盘价的20日简单移动平均</w:t>
      </w:r>
    </w:p>
    <w:p w14:paraId="2DBF92DF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收盘价的60日简单移动平均</w:t>
      </w:r>
    </w:p>
    <w:p w14:paraId="529BD3C1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收盘价的120日简单移动平均</w:t>
      </w:r>
    </w:p>
    <w:p w14:paraId="74277B8E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MA20 &gt; MA60 AND MA60 &gt; MA120</w:t>
      </w:r>
    </w:p>
    <w:p w14:paraId="59A3A488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收阴线</w:t>
      </w:r>
    </w:p>
    <w:p w14:paraId="13AF32DC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阴线日 AND 成交量 &lt; 1日前的成交量</w:t>
      </w:r>
    </w:p>
    <w:p w14:paraId="070DB9B6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如果阴线日,返回阴线量缩,否则返回1</w:t>
      </w:r>
    </w:p>
    <w:p w14:paraId="205FF3B3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赋值: 统计10日中满足每日条件=0的天数 = 0</w:t>
      </w:r>
    </w:p>
    <w:p w14:paraId="0212F18F">
      <w:pPr>
        <w:numPr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输出XG:当日绿转红 AND 红柱达标  AND 均线多头 AND 量能条件</w:t>
      </w:r>
    </w:p>
    <w:p w14:paraId="35A13C23">
      <w:pPr>
        <w:numPr>
          <w:numId w:val="0"/>
        </w:numPr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A003B5"/>
    <w:multiLevelType w:val="singleLevel"/>
    <w:tmpl w:val="2BA003B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F111A"/>
    <w:rsid w:val="09DF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2026-02-26T12:34:00Z</dcterms:created>
  <dc:creator>POvONyyy.</dc:creator>
  <cp:lastModifiedBy>POvONyyy.</cp:lastModifiedBy>
  <dcterms:modified xsi:type="dcterms:W3CDTF">2026-02-26T12:47:01Z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E8DB2D0C2B6F424797AE453FAFC6A4D5_11</vt:lpwstr>
  </property>
  <property fmtid="{D5CDD505-2E9C-101B-9397-08002B2CF9AE}" pid="4" name="KSOTemplateDocerSaveRecord">
    <vt:lpwstr>eyJoZGlkIjoiZTNlYjg4ZGM1NjdiOTI3YTFhYmIzMTZlYWY4Y2FhZTQiLCJ1c2VySWQiOiIyNzg3OTgwNzQifQ==</vt:lpwstr>
  </property>
</Properties>
</file>