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CF14" w14:textId="4DED2315" w:rsidR="008563CA" w:rsidRDefault="002D772C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PAPER REVIEW</w:t>
      </w:r>
      <w:r w:rsidR="008563CA">
        <w:rPr>
          <w:rFonts w:ascii="Arial" w:hAnsi="Arial" w:cs="Arial"/>
          <w:b/>
          <w:lang w:val="en-US"/>
        </w:rPr>
        <w:t xml:space="preserve"> NR </w:t>
      </w:r>
      <w:r w:rsidR="00D30712">
        <w:rPr>
          <w:rFonts w:ascii="Arial" w:hAnsi="Arial" w:cs="Arial"/>
          <w:b/>
          <w:color w:val="A6A6A6" w:themeColor="background1" w:themeShade="A6"/>
          <w:lang w:val="en-US"/>
        </w:rPr>
        <w:t>4</w:t>
      </w:r>
    </w:p>
    <w:p w14:paraId="506C48BA" w14:textId="77777777" w:rsidR="008563CA" w:rsidRDefault="008563CA">
      <w:pPr>
        <w:rPr>
          <w:rFonts w:ascii="Arial" w:hAnsi="Arial" w:cs="Arial"/>
          <w:b/>
          <w:lang w:val="en-US"/>
        </w:rPr>
      </w:pPr>
    </w:p>
    <w:p w14:paraId="6235AF83" w14:textId="3B55F2C4" w:rsidR="008F0345" w:rsidRPr="002D772C" w:rsidRDefault="0078571E">
      <w:pPr>
        <w:rPr>
          <w:rFonts w:ascii="Arial" w:hAnsi="Arial" w:cs="Arial"/>
          <w:b/>
          <w:lang w:val="en-US"/>
        </w:rPr>
      </w:pPr>
      <w:r w:rsidRPr="002D772C">
        <w:rPr>
          <w:rFonts w:ascii="Arial" w:hAnsi="Arial" w:cs="Arial"/>
          <w:b/>
          <w:lang w:val="en-US"/>
        </w:rPr>
        <w:t>Paper</w:t>
      </w:r>
      <w:r w:rsidR="00B2514E" w:rsidRPr="002D772C">
        <w:rPr>
          <w:rFonts w:ascii="Arial" w:hAnsi="Arial" w:cs="Arial"/>
          <w:b/>
          <w:lang w:val="en-US"/>
        </w:rPr>
        <w:t>:</w:t>
      </w:r>
    </w:p>
    <w:p w14:paraId="6A31B72E" w14:textId="3F0A75DE" w:rsidR="0078571E" w:rsidRDefault="00D30712" w:rsidP="006574E6">
      <w:pPr>
        <w:tabs>
          <w:tab w:val="left" w:pos="7290"/>
        </w:tabs>
        <w:rPr>
          <w:rFonts w:ascii="Arial" w:hAnsi="Arial" w:cs="Arial"/>
          <w:color w:val="A6A6A6" w:themeColor="background1" w:themeShade="A6"/>
          <w:lang w:val="en-GB"/>
        </w:rPr>
      </w:pPr>
      <w:r w:rsidRPr="00D30712">
        <w:rPr>
          <w:rFonts w:ascii="Arial" w:hAnsi="Arial" w:cs="Arial"/>
          <w:color w:val="A6A6A6" w:themeColor="background1" w:themeShade="A6"/>
          <w:lang w:val="en-GB"/>
        </w:rPr>
        <w:t>Mengyao Li &amp; John D. Lee (2026) Purpose Outweighs Performance: Trust Drops More When AI Teammates Fail to Cooperate, but Explanations Can Repair It, International Journal of Human–Computer Interaction, 42:6, 4378-4399, DOI: 10.1080/10447318.2025.2539449</w:t>
      </w:r>
    </w:p>
    <w:p w14:paraId="555B968C" w14:textId="77777777" w:rsidR="00D30712" w:rsidRPr="00D30712" w:rsidRDefault="00D30712" w:rsidP="006574E6">
      <w:pPr>
        <w:tabs>
          <w:tab w:val="left" w:pos="7290"/>
        </w:tabs>
        <w:rPr>
          <w:rFonts w:ascii="Arial" w:hAnsi="Arial" w:cs="Arial"/>
          <w:lang w:val="en-GB"/>
        </w:rPr>
      </w:pPr>
    </w:p>
    <w:p w14:paraId="5A170401" w14:textId="52A4B556" w:rsidR="008F0345" w:rsidRPr="00475A79" w:rsidRDefault="0078571E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Reviewer</w:t>
      </w:r>
      <w:r w:rsidR="008F0345" w:rsidRPr="00475A79">
        <w:rPr>
          <w:rFonts w:ascii="Arial" w:hAnsi="Arial" w:cs="Arial"/>
          <w:b/>
          <w:lang w:val="en-US"/>
        </w:rPr>
        <w:t>:</w:t>
      </w:r>
    </w:p>
    <w:p w14:paraId="30BC6239" w14:textId="403BB5E5" w:rsidR="004F0912" w:rsidRPr="004F0912" w:rsidRDefault="00792528" w:rsidP="004F0912">
      <w:pPr>
        <w:rPr>
          <w:rFonts w:ascii="Arial" w:hAnsi="Arial" w:cs="Arial"/>
          <w:color w:val="A6A6A6" w:themeColor="background1" w:themeShade="A6"/>
          <w:lang w:val="en-US"/>
        </w:rPr>
      </w:pPr>
      <w:r>
        <w:rPr>
          <w:rFonts w:ascii="Arial" w:hAnsi="Arial" w:cs="Arial"/>
          <w:color w:val="A6A6A6" w:themeColor="background1" w:themeShade="A6"/>
          <w:lang w:val="en-US"/>
        </w:rPr>
        <w:t>Lukas Steu</w:t>
      </w:r>
    </w:p>
    <w:p w14:paraId="7C6ACD91" w14:textId="2CA5995A" w:rsidR="006C13A7" w:rsidRPr="00B8506C" w:rsidRDefault="004F0912" w:rsidP="00B8506C">
      <w:pPr>
        <w:pStyle w:val="Listenabsatz"/>
        <w:tabs>
          <w:tab w:val="right" w:pos="9072"/>
        </w:tabs>
        <w:spacing w:after="0" w:line="600" w:lineRule="auto"/>
        <w:ind w:left="0"/>
        <w:rPr>
          <w:rFonts w:ascii="Arial" w:hAnsi="Arial" w:cs="Arial"/>
          <w:lang w:val="en-US"/>
        </w:rPr>
      </w:pPr>
      <w:r w:rsidRPr="004F0912">
        <w:rPr>
          <w:rFonts w:ascii="Arial" w:hAnsi="Arial" w:cs="Arial"/>
          <w:lang w:val="en-US"/>
        </w:rPr>
        <w:t>I confirm that I have read the paper and written the following text</w:t>
      </w:r>
      <w:r>
        <w:rPr>
          <w:rFonts w:ascii="Arial" w:hAnsi="Arial" w:cs="Arial"/>
          <w:lang w:val="en-US"/>
        </w:rPr>
        <w:t>s</w:t>
      </w:r>
      <w:r w:rsidRPr="004F0912">
        <w:rPr>
          <w:rFonts w:ascii="Arial" w:hAnsi="Arial" w:cs="Arial"/>
          <w:lang w:val="en-US"/>
        </w:rPr>
        <w:t xml:space="preserve"> myself</w:t>
      </w:r>
      <w:r w:rsidR="00B8506C">
        <w:rPr>
          <w:rFonts w:ascii="Arial" w:hAnsi="Arial" w:cs="Arial"/>
          <w:lang w:val="en-US"/>
        </w:rPr>
        <w:tab/>
      </w:r>
      <w:sdt>
        <w:sdtPr>
          <w:rPr>
            <w:rFonts w:ascii="Arial" w:hAnsi="Arial" w:cs="Arial"/>
            <w:sz w:val="30"/>
            <w:szCs w:val="30"/>
            <w:lang w:val="en-US"/>
          </w:rPr>
          <w:id w:val="6651380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92528">
            <w:rPr>
              <w:rFonts w:ascii="MS Gothic" w:eastAsia="MS Gothic" w:hAnsi="MS Gothic" w:cs="Arial" w:hint="eastAsia"/>
              <w:sz w:val="30"/>
              <w:szCs w:val="30"/>
              <w:lang w:val="en-US"/>
            </w:rPr>
            <w:t>☒</w:t>
          </w:r>
        </w:sdtContent>
      </w:sdt>
    </w:p>
    <w:p w14:paraId="70D3DB3D" w14:textId="77777777" w:rsidR="008563CA" w:rsidRPr="008563CA" w:rsidRDefault="008563CA" w:rsidP="008563CA">
      <w:pPr>
        <w:pStyle w:val="Listenabsatz"/>
        <w:spacing w:after="0" w:line="600" w:lineRule="auto"/>
        <w:ind w:left="0"/>
        <w:rPr>
          <w:rFonts w:ascii="Arial" w:hAnsi="Arial" w:cs="Arial"/>
          <w:lang w:val="en-US"/>
        </w:rPr>
      </w:pPr>
    </w:p>
    <w:p w14:paraId="7F7F5389" w14:textId="6B4F0CA3" w:rsidR="00173991" w:rsidRPr="004F0912" w:rsidRDefault="006C13A7" w:rsidP="00173991">
      <w:pPr>
        <w:rPr>
          <w:rFonts w:ascii="Arial Black" w:hAnsi="Arial Black" w:cs="Arial"/>
          <w:b/>
          <w:lang w:val="en-US"/>
        </w:rPr>
      </w:pPr>
      <w:bookmarkStart w:id="0" w:name="_Hlk132725181"/>
      <w:r w:rsidRPr="004F0912">
        <w:rPr>
          <w:rFonts w:ascii="Arial Black" w:hAnsi="Arial Black" w:cs="Arial"/>
          <w:b/>
          <w:lang w:val="en-US"/>
        </w:rPr>
        <w:t>1</w:t>
      </w:r>
      <w:r w:rsidR="004F0912">
        <w:rPr>
          <w:rFonts w:ascii="Arial Black" w:hAnsi="Arial Black" w:cs="Arial"/>
          <w:b/>
          <w:lang w:val="en-US"/>
        </w:rPr>
        <w:t xml:space="preserve">. </w:t>
      </w:r>
      <w:r w:rsidR="00F134B3">
        <w:rPr>
          <w:rFonts w:ascii="Arial Black" w:hAnsi="Arial Black" w:cs="Arial"/>
          <w:b/>
          <w:lang w:val="en-US"/>
        </w:rPr>
        <w:t xml:space="preserve">Thematic </w:t>
      </w:r>
      <w:r w:rsidR="00CD1AAB">
        <w:rPr>
          <w:rFonts w:ascii="Arial Black" w:hAnsi="Arial Black" w:cs="Arial"/>
          <w:b/>
          <w:lang w:val="en-US"/>
        </w:rPr>
        <w:t>f</w:t>
      </w:r>
      <w:r w:rsidR="00F134B3">
        <w:rPr>
          <w:rFonts w:ascii="Arial Black" w:hAnsi="Arial Black" w:cs="Arial"/>
          <w:b/>
          <w:lang w:val="en-US"/>
        </w:rPr>
        <w:t>ocus</w:t>
      </w:r>
    </w:p>
    <w:bookmarkEnd w:id="0"/>
    <w:p w14:paraId="761DF1D9" w14:textId="21778B26" w:rsidR="00FA3056" w:rsidRPr="00D30712" w:rsidRDefault="00D30712" w:rsidP="00173991">
      <w:pPr>
        <w:rPr>
          <w:rFonts w:ascii="Arial" w:hAnsi="Arial" w:cs="Arial"/>
          <w:i/>
          <w:color w:val="A6A6A6" w:themeColor="background1" w:themeShade="A6"/>
          <w:lang w:val="en-GB"/>
        </w:rPr>
      </w:pPr>
      <w:r w:rsidRPr="00D30712">
        <w:rPr>
          <w:rFonts w:ascii="Arial" w:hAnsi="Arial" w:cs="Arial"/>
          <w:color w:val="A6A6A6" w:themeColor="background1" w:themeShade="A6"/>
          <w:lang w:val="en-GB"/>
        </w:rPr>
        <w:t>This paper studies trust in human-AI teams.</w:t>
      </w:r>
      <w:r w:rsidR="004D3F2F">
        <w:rPr>
          <w:rFonts w:ascii="Arial" w:hAnsi="Arial" w:cs="Arial"/>
          <w:color w:val="A6A6A6" w:themeColor="background1" w:themeShade="A6"/>
          <w:lang w:val="en-GB"/>
        </w:rPr>
        <w:t xml:space="preserve"> </w:t>
      </w:r>
      <w:r w:rsidRPr="00D30712">
        <w:rPr>
          <w:rFonts w:ascii="Arial" w:hAnsi="Arial" w:cs="Arial"/>
          <w:color w:val="A6A6A6" w:themeColor="background1" w:themeShade="A6"/>
          <w:lang w:val="en-GB"/>
        </w:rPr>
        <w:t>It compares performance-based and purpose-based trust violations</w:t>
      </w:r>
      <w:r>
        <w:rPr>
          <w:rFonts w:ascii="Arial" w:hAnsi="Arial" w:cs="Arial"/>
          <w:color w:val="A6A6A6" w:themeColor="background1" w:themeShade="A6"/>
          <w:lang w:val="en-GB"/>
        </w:rPr>
        <w:t xml:space="preserve"> and it also </w:t>
      </w:r>
      <w:r w:rsidRPr="00D30712">
        <w:rPr>
          <w:rFonts w:ascii="Arial" w:hAnsi="Arial" w:cs="Arial"/>
          <w:color w:val="A6A6A6" w:themeColor="background1" w:themeShade="A6"/>
          <w:lang w:val="en-GB"/>
        </w:rPr>
        <w:t>examines which repair strategies can restore trust after these violations.</w:t>
      </w:r>
    </w:p>
    <w:p w14:paraId="16923A9B" w14:textId="1DEDEA12" w:rsidR="004F0912" w:rsidRPr="004F0912" w:rsidRDefault="004F0912" w:rsidP="00451A6C">
      <w:pPr>
        <w:tabs>
          <w:tab w:val="left" w:pos="8070"/>
        </w:tabs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2. </w:t>
      </w:r>
      <w:r w:rsidR="00AD7F76">
        <w:rPr>
          <w:rFonts w:ascii="Arial Black" w:hAnsi="Arial Black" w:cs="Arial"/>
          <w:b/>
          <w:lang w:val="en-US"/>
        </w:rPr>
        <w:t>Foundations</w:t>
      </w:r>
    </w:p>
    <w:p w14:paraId="694D8589" w14:textId="77777777" w:rsidR="00D30712" w:rsidRPr="00D30712" w:rsidRDefault="00D30712" w:rsidP="00D30712">
      <w:pPr>
        <w:pStyle w:val="Listenabsatz"/>
        <w:numPr>
          <w:ilvl w:val="0"/>
          <w:numId w:val="6"/>
        </w:numPr>
        <w:rPr>
          <w:rFonts w:ascii="Arial" w:hAnsi="Arial" w:cs="Arial"/>
          <w:color w:val="A6A6A6" w:themeColor="background1" w:themeShade="A6"/>
          <w:lang w:val="en-GB"/>
        </w:rPr>
      </w:pPr>
      <w:r w:rsidRPr="00D30712">
        <w:rPr>
          <w:rFonts w:ascii="Arial" w:hAnsi="Arial" w:cs="Arial"/>
          <w:color w:val="A6A6A6" w:themeColor="background1" w:themeShade="A6"/>
          <w:lang w:val="en-GB"/>
        </w:rPr>
        <w:t>Trust in automation by Lee and See</w:t>
      </w:r>
    </w:p>
    <w:p w14:paraId="5E08D154" w14:textId="77777777" w:rsidR="00D30712" w:rsidRPr="00D30712" w:rsidRDefault="00D30712" w:rsidP="00D30712">
      <w:pPr>
        <w:pStyle w:val="Listenabsatz"/>
        <w:numPr>
          <w:ilvl w:val="0"/>
          <w:numId w:val="6"/>
        </w:numPr>
        <w:rPr>
          <w:rFonts w:ascii="Arial" w:hAnsi="Arial" w:cs="Arial"/>
          <w:color w:val="A6A6A6" w:themeColor="background1" w:themeShade="A6"/>
          <w:lang w:val="en-GB"/>
        </w:rPr>
      </w:pPr>
      <w:r w:rsidRPr="00D30712">
        <w:rPr>
          <w:rFonts w:ascii="Arial" w:hAnsi="Arial" w:cs="Arial"/>
          <w:color w:val="A6A6A6" w:themeColor="background1" w:themeShade="A6"/>
          <w:lang w:val="en-GB"/>
        </w:rPr>
        <w:t>Human-AI teaming and human-autonomy teams</w:t>
      </w:r>
    </w:p>
    <w:p w14:paraId="13536753" w14:textId="77777777" w:rsidR="00D30712" w:rsidRPr="00D30712" w:rsidRDefault="00D30712" w:rsidP="00D30712">
      <w:pPr>
        <w:pStyle w:val="Listenabsatz"/>
        <w:numPr>
          <w:ilvl w:val="0"/>
          <w:numId w:val="6"/>
        </w:numPr>
        <w:rPr>
          <w:rFonts w:ascii="Arial" w:hAnsi="Arial" w:cs="Arial"/>
          <w:color w:val="A6A6A6" w:themeColor="background1" w:themeShade="A6"/>
          <w:lang w:val="en-GB"/>
        </w:rPr>
      </w:pPr>
      <w:r w:rsidRPr="00D30712">
        <w:rPr>
          <w:rFonts w:ascii="Arial" w:hAnsi="Arial" w:cs="Arial"/>
          <w:color w:val="A6A6A6" w:themeColor="background1" w:themeShade="A6"/>
          <w:lang w:val="en-GB"/>
        </w:rPr>
        <w:t>Game theory, especially the Trust Game and Threshold Public Goods Game</w:t>
      </w:r>
    </w:p>
    <w:p w14:paraId="01AF8C89" w14:textId="77777777" w:rsidR="00D30712" w:rsidRPr="00D30712" w:rsidRDefault="00D30712" w:rsidP="00D30712">
      <w:pPr>
        <w:pStyle w:val="Listenabsatz"/>
        <w:numPr>
          <w:ilvl w:val="0"/>
          <w:numId w:val="6"/>
        </w:numPr>
        <w:rPr>
          <w:rFonts w:ascii="Arial" w:hAnsi="Arial" w:cs="Arial"/>
          <w:color w:val="A6A6A6" w:themeColor="background1" w:themeShade="A6"/>
          <w:lang w:val="en-GB"/>
        </w:rPr>
      </w:pPr>
      <w:r w:rsidRPr="00D30712">
        <w:rPr>
          <w:rFonts w:ascii="Arial" w:hAnsi="Arial" w:cs="Arial"/>
          <w:color w:val="A6A6A6" w:themeColor="background1" w:themeShade="A6"/>
          <w:lang w:val="en-GB"/>
        </w:rPr>
        <w:t>Trust repair theory by Pak and Rovira</w:t>
      </w:r>
    </w:p>
    <w:p w14:paraId="44631E12" w14:textId="77777777" w:rsidR="00D30712" w:rsidRPr="00D30712" w:rsidRDefault="00D30712" w:rsidP="00D30712">
      <w:pPr>
        <w:pStyle w:val="Listenabsatz"/>
        <w:numPr>
          <w:ilvl w:val="0"/>
          <w:numId w:val="6"/>
        </w:numPr>
        <w:rPr>
          <w:rFonts w:ascii="Arial" w:hAnsi="Arial" w:cs="Arial"/>
          <w:color w:val="A6A6A6" w:themeColor="background1" w:themeShade="A6"/>
          <w:lang w:val="en-GB"/>
        </w:rPr>
      </w:pPr>
      <w:r w:rsidRPr="00D30712">
        <w:rPr>
          <w:rFonts w:ascii="Arial" w:hAnsi="Arial" w:cs="Arial"/>
          <w:color w:val="A6A6A6" w:themeColor="background1" w:themeShade="A6"/>
          <w:lang w:val="en-GB"/>
        </w:rPr>
        <w:t>Multi-Dimensional Measure of Trust by Ullman and Malle</w:t>
      </w:r>
    </w:p>
    <w:p w14:paraId="598C73EB" w14:textId="4463D159" w:rsidR="004F0912" w:rsidRPr="004F0912" w:rsidRDefault="004F0912" w:rsidP="00D30712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3. </w:t>
      </w:r>
      <w:r w:rsidR="00CD1AAB">
        <w:rPr>
          <w:rFonts w:ascii="Arial Black" w:hAnsi="Arial Black" w:cs="Arial"/>
          <w:b/>
          <w:lang w:val="en-US"/>
        </w:rPr>
        <w:t>Method</w:t>
      </w:r>
    </w:p>
    <w:p w14:paraId="12660AF6" w14:textId="69704DA1" w:rsidR="00FA3056" w:rsidRPr="004D3F2F" w:rsidRDefault="00792528" w:rsidP="004F0912">
      <w:pPr>
        <w:rPr>
          <w:rFonts w:ascii="Arial" w:hAnsi="Arial" w:cs="Arial"/>
          <w:color w:val="A6A6A6" w:themeColor="background1" w:themeShade="A6"/>
          <w:lang w:val="en-GB"/>
        </w:rPr>
      </w:pPr>
      <w:r>
        <w:rPr>
          <w:rFonts w:ascii="Arial" w:hAnsi="Arial" w:cs="Arial"/>
          <w:color w:val="A6A6A6" w:themeColor="background1" w:themeShade="A6"/>
          <w:lang w:val="en-US"/>
        </w:rPr>
        <w:t xml:space="preserve">This is a </w:t>
      </w:r>
      <w:r w:rsidR="004D3F2F">
        <w:rPr>
          <w:rFonts w:ascii="Arial" w:hAnsi="Arial" w:cs="Arial"/>
          <w:color w:val="A6A6A6" w:themeColor="background1" w:themeShade="A6"/>
          <w:lang w:val="en-US"/>
        </w:rPr>
        <w:t>mixed-factorial desing</w:t>
      </w:r>
      <w:r>
        <w:rPr>
          <w:rFonts w:ascii="Arial" w:hAnsi="Arial" w:cs="Arial"/>
          <w:color w:val="A6A6A6" w:themeColor="background1" w:themeShade="A6"/>
          <w:lang w:val="en-US"/>
        </w:rPr>
        <w:t xml:space="preserve"> study with a 2x2x</w:t>
      </w:r>
      <w:r w:rsidR="004D3F2F">
        <w:rPr>
          <w:rFonts w:ascii="Arial" w:hAnsi="Arial" w:cs="Arial"/>
          <w:color w:val="A6A6A6" w:themeColor="background1" w:themeShade="A6"/>
          <w:lang w:val="en-US"/>
        </w:rPr>
        <w:t>3</w:t>
      </w:r>
      <w:r>
        <w:rPr>
          <w:rFonts w:ascii="Arial" w:hAnsi="Arial" w:cs="Arial"/>
          <w:color w:val="A6A6A6" w:themeColor="background1" w:themeShade="A6"/>
          <w:lang w:val="en-US"/>
        </w:rPr>
        <w:t xml:space="preserve"> framework. </w:t>
      </w:r>
      <w:r w:rsidR="004D3F2F">
        <w:rPr>
          <w:rFonts w:ascii="Arial" w:hAnsi="Arial" w:cs="Arial"/>
          <w:color w:val="A6A6A6" w:themeColor="background1" w:themeShade="A6"/>
          <w:lang w:val="en-US"/>
        </w:rPr>
        <w:t xml:space="preserve">The AI has the states low and high, then the violation states differ between purpose or performance and the trust repair strategies differ in </w:t>
      </w:r>
      <w:r w:rsidR="004D3F2F" w:rsidRPr="004D3F2F">
        <w:rPr>
          <w:rFonts w:ascii="Arial" w:hAnsi="Arial" w:cs="Arial"/>
          <w:color w:val="A6A6A6" w:themeColor="background1" w:themeShade="A6"/>
          <w:lang w:val="en-US"/>
        </w:rPr>
        <w:t>no repair, apology + explanation</w:t>
      </w:r>
      <w:r w:rsidR="004D3F2F">
        <w:rPr>
          <w:rFonts w:ascii="Arial" w:hAnsi="Arial" w:cs="Arial"/>
          <w:color w:val="A6A6A6" w:themeColor="background1" w:themeShade="A6"/>
          <w:lang w:val="en-US"/>
        </w:rPr>
        <w:t xml:space="preserve"> or </w:t>
      </w:r>
      <w:r w:rsidR="004D3F2F" w:rsidRPr="004D3F2F">
        <w:rPr>
          <w:rFonts w:ascii="Arial" w:hAnsi="Arial" w:cs="Arial"/>
          <w:color w:val="A6A6A6" w:themeColor="background1" w:themeShade="A6"/>
          <w:lang w:val="en-US"/>
        </w:rPr>
        <w:t>apology + promise</w:t>
      </w:r>
      <w:r w:rsidR="004D3F2F">
        <w:rPr>
          <w:rFonts w:ascii="Arial" w:hAnsi="Arial" w:cs="Arial"/>
          <w:color w:val="A6A6A6" w:themeColor="background1" w:themeShade="A6"/>
          <w:lang w:val="en-US"/>
        </w:rPr>
        <w:t>.</w:t>
      </w:r>
    </w:p>
    <w:p w14:paraId="49BD7635" w14:textId="677D4B3B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4. Key results </w:t>
      </w:r>
    </w:p>
    <w:p w14:paraId="71612231" w14:textId="7F7101EA" w:rsidR="004D3F2F" w:rsidRPr="004D3F2F" w:rsidRDefault="004D3F2F" w:rsidP="004D3F2F">
      <w:pPr>
        <w:pStyle w:val="Listenabsatz"/>
        <w:numPr>
          <w:ilvl w:val="0"/>
          <w:numId w:val="7"/>
        </w:numPr>
        <w:rPr>
          <w:rFonts w:ascii="Arial" w:hAnsi="Arial" w:cs="Arial"/>
          <w:color w:val="A6A6A6" w:themeColor="background1" w:themeShade="A6"/>
          <w:lang w:val="en-US"/>
        </w:rPr>
      </w:pPr>
      <w:r w:rsidRPr="004D3F2F">
        <w:rPr>
          <w:rFonts w:ascii="Arial" w:hAnsi="Arial" w:cs="Arial"/>
          <w:color w:val="A6A6A6" w:themeColor="background1" w:themeShade="A6"/>
          <w:lang w:val="en-US"/>
        </w:rPr>
        <w:t>Purpose-based trust violations reduced trust more strongly than performance-based violations</w:t>
      </w:r>
    </w:p>
    <w:p w14:paraId="36699BD3" w14:textId="2D63739B" w:rsidR="004D3F2F" w:rsidRPr="004D3F2F" w:rsidRDefault="004D3F2F" w:rsidP="004D3F2F">
      <w:pPr>
        <w:pStyle w:val="Listenabsatz"/>
        <w:numPr>
          <w:ilvl w:val="0"/>
          <w:numId w:val="7"/>
        </w:numPr>
        <w:rPr>
          <w:rFonts w:ascii="Arial" w:hAnsi="Arial" w:cs="Arial"/>
          <w:color w:val="A6A6A6" w:themeColor="background1" w:themeShade="A6"/>
          <w:lang w:val="en-US"/>
        </w:rPr>
      </w:pPr>
      <w:r w:rsidRPr="004D3F2F">
        <w:rPr>
          <w:rFonts w:ascii="Arial" w:hAnsi="Arial" w:cs="Arial"/>
          <w:color w:val="A6A6A6" w:themeColor="background1" w:themeShade="A6"/>
          <w:lang w:val="en-US"/>
        </w:rPr>
        <w:t>Performance-based violations did not significantly reduce trust when the AI still cooperated with the team goal</w:t>
      </w:r>
    </w:p>
    <w:p w14:paraId="0C8BC865" w14:textId="5B56D60D" w:rsidR="004D3F2F" w:rsidRPr="004D3F2F" w:rsidRDefault="004D3F2F" w:rsidP="004D3F2F">
      <w:pPr>
        <w:pStyle w:val="Listenabsatz"/>
        <w:numPr>
          <w:ilvl w:val="0"/>
          <w:numId w:val="7"/>
        </w:numPr>
        <w:rPr>
          <w:rFonts w:ascii="Arial" w:hAnsi="Arial" w:cs="Arial"/>
          <w:color w:val="A6A6A6" w:themeColor="background1" w:themeShade="A6"/>
          <w:lang w:val="en-US"/>
        </w:rPr>
      </w:pPr>
      <w:r w:rsidRPr="004D3F2F">
        <w:rPr>
          <w:rFonts w:ascii="Arial" w:hAnsi="Arial" w:cs="Arial"/>
          <w:color w:val="A6A6A6" w:themeColor="background1" w:themeShade="A6"/>
          <w:lang w:val="en-US"/>
        </w:rPr>
        <w:t>An apology combined with an explanation repaired trust after purpose-based violations</w:t>
      </w:r>
    </w:p>
    <w:p w14:paraId="4530537F" w14:textId="77777777" w:rsidR="004D3F2F" w:rsidRPr="004D3F2F" w:rsidRDefault="004D3F2F" w:rsidP="004D3F2F">
      <w:pPr>
        <w:pStyle w:val="Listenabsatz"/>
        <w:numPr>
          <w:ilvl w:val="0"/>
          <w:numId w:val="7"/>
        </w:numPr>
        <w:rPr>
          <w:rFonts w:ascii="Arial" w:hAnsi="Arial" w:cs="Arial"/>
          <w:color w:val="A6A6A6" w:themeColor="background1" w:themeShade="A6"/>
          <w:lang w:val="en-US"/>
        </w:rPr>
      </w:pPr>
      <w:r w:rsidRPr="004D3F2F">
        <w:rPr>
          <w:rFonts w:ascii="Arial" w:hAnsi="Arial" w:cs="Arial"/>
          <w:color w:val="A6A6A6" w:themeColor="background1" w:themeShade="A6"/>
          <w:lang w:val="en-US"/>
        </w:rPr>
        <w:t>Promises after purpose-based violations could even reduce cooperation.</w:t>
      </w:r>
    </w:p>
    <w:p w14:paraId="6BF41989" w14:textId="5A2B2B7D" w:rsidR="00FA3056" w:rsidRPr="004F0912" w:rsidRDefault="00FA3056" w:rsidP="004D3F2F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5. </w:t>
      </w:r>
      <w:r w:rsidR="008563CA">
        <w:rPr>
          <w:rFonts w:ascii="Arial Black" w:hAnsi="Arial Black" w:cs="Arial"/>
          <w:b/>
          <w:lang w:val="en-US"/>
        </w:rPr>
        <w:t>Practical i</w:t>
      </w:r>
      <w:r>
        <w:rPr>
          <w:rFonts w:ascii="Arial Black" w:hAnsi="Arial Black" w:cs="Arial"/>
          <w:b/>
          <w:lang w:val="en-US"/>
        </w:rPr>
        <w:t>mplications for AI</w:t>
      </w:r>
      <w:r w:rsidR="008563CA">
        <w:rPr>
          <w:rFonts w:ascii="Arial Black" w:hAnsi="Arial Black" w:cs="Arial"/>
          <w:b/>
          <w:lang w:val="en-US"/>
        </w:rPr>
        <w:t xml:space="preserve"> or robotics</w:t>
      </w:r>
    </w:p>
    <w:p w14:paraId="5877EE90" w14:textId="78EA7C20" w:rsidR="004D3F2F" w:rsidRDefault="004D3F2F" w:rsidP="00FA3056">
      <w:pPr>
        <w:rPr>
          <w:rFonts w:ascii="Arial" w:hAnsi="Arial" w:cs="Arial"/>
          <w:color w:val="A6A6A6" w:themeColor="background1" w:themeShade="A6"/>
          <w:lang w:val="en-GB"/>
        </w:rPr>
      </w:pPr>
      <w:r w:rsidRPr="004D3F2F">
        <w:rPr>
          <w:rFonts w:ascii="Arial" w:hAnsi="Arial" w:cs="Arial"/>
          <w:color w:val="A6A6A6" w:themeColor="background1" w:themeShade="A6"/>
          <w:lang w:val="en-GB"/>
        </w:rPr>
        <w:t xml:space="preserve">AI systems should not only be reliable but also </w:t>
      </w:r>
      <w:r w:rsidR="00B2593D">
        <w:rPr>
          <w:rFonts w:ascii="Arial" w:hAnsi="Arial" w:cs="Arial"/>
          <w:color w:val="A6A6A6" w:themeColor="background1" w:themeShade="A6"/>
          <w:lang w:val="en-GB"/>
        </w:rPr>
        <w:t>share</w:t>
      </w:r>
      <w:r w:rsidRPr="004D3F2F">
        <w:rPr>
          <w:rFonts w:ascii="Arial" w:hAnsi="Arial" w:cs="Arial"/>
          <w:color w:val="A6A6A6" w:themeColor="background1" w:themeShade="A6"/>
          <w:lang w:val="en-GB"/>
        </w:rPr>
        <w:t xml:space="preserve"> </w:t>
      </w:r>
      <w:r w:rsidR="00B2593D">
        <w:rPr>
          <w:rFonts w:ascii="Arial" w:hAnsi="Arial" w:cs="Arial"/>
          <w:color w:val="A6A6A6" w:themeColor="background1" w:themeShade="A6"/>
          <w:lang w:val="en-GB"/>
        </w:rPr>
        <w:t xml:space="preserve">the same goals </w:t>
      </w:r>
      <w:r w:rsidRPr="004D3F2F">
        <w:rPr>
          <w:rFonts w:ascii="Arial" w:hAnsi="Arial" w:cs="Arial"/>
          <w:color w:val="A6A6A6" w:themeColor="background1" w:themeShade="A6"/>
          <w:lang w:val="en-GB"/>
        </w:rPr>
        <w:t xml:space="preserve">with human and </w:t>
      </w:r>
      <w:r w:rsidR="00B2593D">
        <w:rPr>
          <w:rFonts w:ascii="Arial" w:hAnsi="Arial" w:cs="Arial"/>
          <w:color w:val="A6A6A6" w:themeColor="background1" w:themeShade="A6"/>
          <w:lang w:val="en-GB"/>
        </w:rPr>
        <w:t xml:space="preserve">the team. </w:t>
      </w:r>
      <w:r w:rsidRPr="004D3F2F">
        <w:rPr>
          <w:rFonts w:ascii="Arial" w:hAnsi="Arial" w:cs="Arial"/>
          <w:color w:val="A6A6A6" w:themeColor="background1" w:themeShade="A6"/>
          <w:lang w:val="en-GB"/>
        </w:rPr>
        <w:t>After a mistake, AI should provide clear explanations instead of only making promises.</w:t>
      </w:r>
      <w:r w:rsidRPr="004D3F2F">
        <w:rPr>
          <w:rFonts w:ascii="Arial" w:hAnsi="Arial" w:cs="Arial"/>
          <w:color w:val="A6A6A6" w:themeColor="background1" w:themeShade="A6"/>
          <w:lang w:val="en-GB"/>
        </w:rPr>
        <w:br/>
      </w:r>
      <w:r w:rsidRPr="004D3F2F">
        <w:rPr>
          <w:rFonts w:ascii="Arial" w:hAnsi="Arial" w:cs="Arial"/>
          <w:color w:val="A6A6A6" w:themeColor="background1" w:themeShade="A6"/>
          <w:lang w:val="en-GB"/>
        </w:rPr>
        <w:lastRenderedPageBreak/>
        <w:t>Designers should be careful with promises, because broken promises can damage cooperation</w:t>
      </w:r>
      <w:r w:rsidR="00B2593D">
        <w:rPr>
          <w:rFonts w:ascii="Arial" w:hAnsi="Arial" w:cs="Arial"/>
          <w:color w:val="A6A6A6" w:themeColor="background1" w:themeShade="A6"/>
          <w:lang w:val="en-GB"/>
        </w:rPr>
        <w:t xml:space="preserve"> even further then the damage already dealt. </w:t>
      </w:r>
    </w:p>
    <w:p w14:paraId="34EA5187" w14:textId="0B690F2D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>6. Strengths of the paper</w:t>
      </w:r>
    </w:p>
    <w:p w14:paraId="7C6BBFD1" w14:textId="456C984D" w:rsidR="00FA3056" w:rsidRPr="00B2593D" w:rsidRDefault="00B2593D" w:rsidP="00FA3056">
      <w:pPr>
        <w:rPr>
          <w:rFonts w:ascii="Arial" w:hAnsi="Arial" w:cs="Arial"/>
          <w:color w:val="A6A6A6" w:themeColor="background1" w:themeShade="A6"/>
          <w:lang w:val="en-GB"/>
        </w:rPr>
      </w:pPr>
      <w:r w:rsidRPr="00B2593D">
        <w:rPr>
          <w:rFonts w:ascii="Arial" w:hAnsi="Arial" w:cs="Arial"/>
          <w:color w:val="A6A6A6" w:themeColor="background1" w:themeShade="A6"/>
          <w:lang w:val="en-GB"/>
        </w:rPr>
        <w:t>The paper makes a clear distinction between performance-based and purpose-based trust.</w:t>
      </w:r>
      <w:r w:rsidRPr="00B2593D">
        <w:rPr>
          <w:rFonts w:ascii="Arial" w:hAnsi="Arial" w:cs="Arial"/>
          <w:color w:val="A6A6A6" w:themeColor="background1" w:themeShade="A6"/>
          <w:lang w:val="en-GB"/>
        </w:rPr>
        <w:br/>
        <w:t xml:space="preserve">The study combines </w:t>
      </w:r>
      <w:r w:rsidRPr="00B2593D">
        <w:rPr>
          <w:rFonts w:ascii="Arial" w:hAnsi="Arial" w:cs="Arial"/>
          <w:color w:val="A6A6A6" w:themeColor="background1" w:themeShade="A6"/>
          <w:lang w:val="en-GB"/>
        </w:rPr>
        <w:t>behavioural</w:t>
      </w:r>
      <w:r w:rsidRPr="00B2593D">
        <w:rPr>
          <w:rFonts w:ascii="Arial" w:hAnsi="Arial" w:cs="Arial"/>
          <w:color w:val="A6A6A6" w:themeColor="background1" w:themeShade="A6"/>
          <w:lang w:val="en-GB"/>
        </w:rPr>
        <w:t xml:space="preserve"> measures with subjective trust ratings, which makes the results stronger</w:t>
      </w:r>
      <w:r>
        <w:rPr>
          <w:rFonts w:ascii="Arial" w:hAnsi="Arial" w:cs="Arial"/>
          <w:color w:val="A6A6A6" w:themeColor="background1" w:themeShade="A6"/>
          <w:lang w:val="en-GB"/>
        </w:rPr>
        <w:t xml:space="preserve"> compared to other studies</w:t>
      </w:r>
      <w:r w:rsidRPr="00B2593D">
        <w:rPr>
          <w:rFonts w:ascii="Arial" w:hAnsi="Arial" w:cs="Arial"/>
          <w:color w:val="A6A6A6" w:themeColor="background1" w:themeShade="A6"/>
          <w:lang w:val="en-GB"/>
        </w:rPr>
        <w:t>.</w:t>
      </w:r>
    </w:p>
    <w:p w14:paraId="30988474" w14:textId="4D363FBB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>7. Weaknesses of the paper</w:t>
      </w:r>
    </w:p>
    <w:p w14:paraId="7DD6B2DB" w14:textId="5E884B36" w:rsidR="00FA3056" w:rsidRPr="00B2593D" w:rsidRDefault="00B2593D" w:rsidP="00FA3056">
      <w:pPr>
        <w:rPr>
          <w:rFonts w:ascii="Arial" w:hAnsi="Arial" w:cs="Arial"/>
          <w:color w:val="A6A6A6" w:themeColor="background1" w:themeShade="A6"/>
          <w:lang w:val="en-GB"/>
        </w:rPr>
      </w:pPr>
      <w:r w:rsidRPr="00B2593D">
        <w:rPr>
          <w:rFonts w:ascii="Arial" w:hAnsi="Arial" w:cs="Arial"/>
          <w:color w:val="A6A6A6" w:themeColor="background1" w:themeShade="A6"/>
          <w:lang w:val="en-GB"/>
        </w:rPr>
        <w:t>The study was conducted online, so the researchers could not observe participants in detail.</w:t>
      </w:r>
      <w:r w:rsidRPr="00B2593D">
        <w:rPr>
          <w:rFonts w:ascii="Arial" w:hAnsi="Arial" w:cs="Arial"/>
          <w:color w:val="A6A6A6" w:themeColor="background1" w:themeShade="A6"/>
          <w:lang w:val="en-GB"/>
        </w:rPr>
        <w:br/>
        <w:t>Only two trust violations were used, so the results may differ when violations happen more often.</w:t>
      </w:r>
      <w:r>
        <w:rPr>
          <w:rFonts w:ascii="Arial" w:hAnsi="Arial" w:cs="Arial"/>
          <w:color w:val="A6A6A6" w:themeColor="background1" w:themeShade="A6"/>
          <w:lang w:val="en-GB"/>
        </w:rPr>
        <w:t xml:space="preserve"> </w:t>
      </w:r>
      <w:r w:rsidRPr="00B2593D">
        <w:rPr>
          <w:rFonts w:ascii="Arial" w:hAnsi="Arial" w:cs="Arial"/>
          <w:color w:val="A6A6A6" w:themeColor="background1" w:themeShade="A6"/>
          <w:lang w:val="en-GB"/>
        </w:rPr>
        <w:t>The AI messages were quite simple and may not fully represent real human-AI communication.</w:t>
      </w:r>
    </w:p>
    <w:p w14:paraId="2B348EEA" w14:textId="1A5B7F93" w:rsidR="00FA3056" w:rsidRDefault="00FA3056" w:rsidP="00FA3056">
      <w:pPr>
        <w:rPr>
          <w:rFonts w:ascii="Arial" w:hAnsi="Arial" w:cs="Arial"/>
          <w:color w:val="A6A6A6" w:themeColor="background1" w:themeShade="A6"/>
          <w:lang w:val="en-US"/>
        </w:rPr>
      </w:pPr>
    </w:p>
    <w:p w14:paraId="2206E41D" w14:textId="0CE469C7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8. Personal learnings </w:t>
      </w:r>
    </w:p>
    <w:p w14:paraId="4339F8B4" w14:textId="787FA1A9" w:rsidR="00FA3056" w:rsidRPr="004F0912" w:rsidRDefault="00B2593D" w:rsidP="00FA3056">
      <w:pPr>
        <w:rPr>
          <w:rFonts w:ascii="Arial" w:hAnsi="Arial" w:cs="Arial"/>
          <w:color w:val="A6A6A6" w:themeColor="background1" w:themeShade="A6"/>
          <w:lang w:val="en-US"/>
        </w:rPr>
      </w:pPr>
      <w:r>
        <w:rPr>
          <w:rFonts w:ascii="Arial" w:hAnsi="Arial" w:cs="Arial"/>
          <w:color w:val="A6A6A6" w:themeColor="background1" w:themeShade="A6"/>
          <w:lang w:val="en-US"/>
        </w:rPr>
        <w:t xml:space="preserve">Watch out for future promises AI models send you! Just kidding, but don’t get too dependent on AI so you don’t have to trust it entirely </w:t>
      </w:r>
      <w:r w:rsidRPr="00B2593D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color w:val="A6A6A6" w:themeColor="background1" w:themeShade="A6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ascii="Arial" w:hAnsi="Arial" w:cs="Arial"/>
          <w:color w:val="A6A6A6" w:themeColor="background1" w:themeShade="A6"/>
          <w:lang w:val="en-US"/>
        </w:rPr>
        <w:t>.</w:t>
      </w:r>
    </w:p>
    <w:sectPr w:rsidR="00FA3056" w:rsidRPr="004F09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C353C" w14:textId="77777777" w:rsidR="00EC3795" w:rsidRDefault="00EC3795" w:rsidP="00DE7C93">
      <w:pPr>
        <w:spacing w:after="0" w:line="240" w:lineRule="auto"/>
      </w:pPr>
      <w:r>
        <w:separator/>
      </w:r>
    </w:p>
  </w:endnote>
  <w:endnote w:type="continuationSeparator" w:id="0">
    <w:p w14:paraId="17736BFF" w14:textId="77777777" w:rsidR="00EC3795" w:rsidRDefault="00EC3795" w:rsidP="00DE7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C765" w14:textId="77777777" w:rsidR="00B8506C" w:rsidRDefault="00B8506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9229303"/>
      <w:docPartObj>
        <w:docPartGallery w:val="Page Numbers (Bottom of Page)"/>
        <w:docPartUnique/>
      </w:docPartObj>
    </w:sdtPr>
    <w:sdtContent>
      <w:p w14:paraId="213BF4F0" w14:textId="1E184C7B" w:rsidR="00343842" w:rsidRDefault="00343842">
        <w:pPr>
          <w:pStyle w:val="Fuzeile"/>
          <w:jc w:val="right"/>
        </w:pPr>
        <w:r w:rsidRPr="00343842">
          <w:rPr>
            <w:rFonts w:ascii="Arial" w:hAnsi="Arial" w:cs="Arial"/>
            <w:sz w:val="18"/>
            <w:szCs w:val="18"/>
          </w:rPr>
          <w:fldChar w:fldCharType="begin"/>
        </w:r>
        <w:r w:rsidRPr="00343842">
          <w:rPr>
            <w:rFonts w:ascii="Arial" w:hAnsi="Arial" w:cs="Arial"/>
            <w:sz w:val="18"/>
            <w:szCs w:val="18"/>
          </w:rPr>
          <w:instrText>PAGE   \* MERGEFORMAT</w:instrText>
        </w:r>
        <w:r w:rsidRPr="00343842">
          <w:rPr>
            <w:rFonts w:ascii="Arial" w:hAnsi="Arial" w:cs="Arial"/>
            <w:sz w:val="18"/>
            <w:szCs w:val="18"/>
          </w:rPr>
          <w:fldChar w:fldCharType="separate"/>
        </w:r>
        <w:r w:rsidRPr="00343842">
          <w:rPr>
            <w:rFonts w:ascii="Arial" w:hAnsi="Arial" w:cs="Arial"/>
            <w:sz w:val="18"/>
            <w:szCs w:val="18"/>
            <w:lang w:val="de-DE"/>
          </w:rPr>
          <w:t>2</w:t>
        </w:r>
        <w:r w:rsidRPr="00343842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4E193A04" w14:textId="77777777" w:rsidR="00343842" w:rsidRDefault="0034384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180C2" w14:textId="77777777" w:rsidR="00B8506C" w:rsidRDefault="00B8506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072CA" w14:textId="77777777" w:rsidR="00EC3795" w:rsidRDefault="00EC3795" w:rsidP="00DE7C93">
      <w:pPr>
        <w:spacing w:after="0" w:line="240" w:lineRule="auto"/>
      </w:pPr>
      <w:r>
        <w:separator/>
      </w:r>
    </w:p>
  </w:footnote>
  <w:footnote w:type="continuationSeparator" w:id="0">
    <w:p w14:paraId="154FBF0A" w14:textId="77777777" w:rsidR="00EC3795" w:rsidRDefault="00EC3795" w:rsidP="00DE7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CD12" w14:textId="77777777" w:rsidR="00B8506C" w:rsidRDefault="00B8506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D49AA" w14:textId="2D723C77" w:rsidR="008563CA" w:rsidRPr="008563CA" w:rsidRDefault="00670931">
    <w:pPr>
      <w:pStyle w:val="Kopfzeile"/>
      <w:rPr>
        <w:rFonts w:ascii="Arial" w:hAnsi="Arial" w:cs="Arial"/>
        <w:sz w:val="18"/>
        <w:szCs w:val="18"/>
        <w:lang w:val="en-US"/>
      </w:rPr>
    </w:pPr>
    <w:r>
      <w:rPr>
        <w:rFonts w:ascii="Arial" w:hAnsi="Arial" w:cs="Arial"/>
        <w:sz w:val="18"/>
        <w:szCs w:val="18"/>
        <w:lang w:val="en-US"/>
      </w:rPr>
      <w:t xml:space="preserve">510.006 </w:t>
    </w:r>
    <w:r w:rsidR="00DE7C93" w:rsidRPr="008563CA">
      <w:rPr>
        <w:rFonts w:ascii="Arial" w:hAnsi="Arial" w:cs="Arial"/>
        <w:sz w:val="18"/>
        <w:szCs w:val="18"/>
        <w:lang w:val="en-US"/>
      </w:rPr>
      <w:t>KV R</w:t>
    </w:r>
    <w:r w:rsidR="00A63BA3" w:rsidRPr="008563CA">
      <w:rPr>
        <w:rFonts w:ascii="Arial" w:hAnsi="Arial" w:cs="Arial"/>
        <w:sz w:val="18"/>
        <w:szCs w:val="18"/>
        <w:lang w:val="en-US"/>
      </w:rPr>
      <w:t>obopsychology</w:t>
    </w:r>
    <w:r w:rsidR="008563CA" w:rsidRPr="008563CA">
      <w:rPr>
        <w:rFonts w:ascii="Arial" w:hAnsi="Arial" w:cs="Arial"/>
        <w:sz w:val="18"/>
        <w:szCs w:val="18"/>
        <w:lang w:val="en-US"/>
      </w:rPr>
      <w:tab/>
    </w:r>
    <w:r w:rsidR="008563CA" w:rsidRPr="008563CA">
      <w:rPr>
        <w:rFonts w:ascii="Arial" w:hAnsi="Arial" w:cs="Arial"/>
        <w:sz w:val="18"/>
        <w:szCs w:val="18"/>
        <w:lang w:val="en-US"/>
      </w:rPr>
      <w:tab/>
      <w:t>Tem</w:t>
    </w:r>
    <w:r w:rsidR="008563CA">
      <w:rPr>
        <w:rFonts w:ascii="Arial" w:hAnsi="Arial" w:cs="Arial"/>
        <w:sz w:val="18"/>
        <w:szCs w:val="18"/>
        <w:lang w:val="en-US"/>
      </w:rPr>
      <w:t>plate</w:t>
    </w:r>
  </w:p>
  <w:p w14:paraId="109E490C" w14:textId="011E9432" w:rsidR="00DE7C93" w:rsidRDefault="008563CA" w:rsidP="008563CA">
    <w:pPr>
      <w:pStyle w:val="Kopfzeile"/>
      <w:pBdr>
        <w:bottom w:val="single" w:sz="6" w:space="1" w:color="auto"/>
      </w:pBdr>
      <w:rPr>
        <w:rFonts w:ascii="Arial" w:hAnsi="Arial" w:cs="Arial"/>
        <w:sz w:val="18"/>
        <w:szCs w:val="18"/>
        <w:lang w:val="en-US"/>
      </w:rPr>
    </w:pPr>
    <w:r>
      <w:rPr>
        <w:rFonts w:ascii="Arial" w:hAnsi="Arial" w:cs="Arial"/>
        <w:sz w:val="18"/>
        <w:szCs w:val="18"/>
        <w:lang w:val="en-US"/>
      </w:rPr>
      <w:t>S</w:t>
    </w:r>
    <w:r w:rsidR="00B8506C">
      <w:rPr>
        <w:rFonts w:ascii="Arial" w:hAnsi="Arial" w:cs="Arial"/>
        <w:sz w:val="18"/>
        <w:szCs w:val="18"/>
        <w:lang w:val="en-US"/>
      </w:rPr>
      <w:t>S2026</w:t>
    </w:r>
    <w:r w:rsidRPr="008563CA">
      <w:rPr>
        <w:rFonts w:ascii="Arial" w:hAnsi="Arial" w:cs="Arial"/>
        <w:sz w:val="18"/>
        <w:szCs w:val="18"/>
        <w:lang w:val="en-US"/>
      </w:rPr>
      <w:tab/>
    </w:r>
    <w:r w:rsidRPr="008563CA">
      <w:rPr>
        <w:rFonts w:ascii="Arial" w:hAnsi="Arial" w:cs="Arial"/>
        <w:sz w:val="18"/>
        <w:szCs w:val="18"/>
        <w:lang w:val="en-US"/>
      </w:rPr>
      <w:tab/>
    </w:r>
    <w:r w:rsidR="002D772C">
      <w:rPr>
        <w:rFonts w:ascii="Arial" w:hAnsi="Arial" w:cs="Arial"/>
        <w:sz w:val="18"/>
        <w:szCs w:val="18"/>
        <w:lang w:val="en-US"/>
      </w:rPr>
      <w:t xml:space="preserve">Scientific </w:t>
    </w:r>
    <w:r>
      <w:rPr>
        <w:rFonts w:ascii="Arial" w:hAnsi="Arial" w:cs="Arial"/>
        <w:sz w:val="18"/>
        <w:szCs w:val="18"/>
        <w:lang w:val="en-US"/>
      </w:rPr>
      <w:t>Paper Review</w:t>
    </w:r>
    <w:r w:rsidR="002D772C">
      <w:rPr>
        <w:rFonts w:ascii="Arial" w:hAnsi="Arial" w:cs="Arial"/>
        <w:sz w:val="18"/>
        <w:szCs w:val="18"/>
        <w:lang w:val="en-US"/>
      </w:rPr>
      <w:t>s</w:t>
    </w:r>
  </w:p>
  <w:p w14:paraId="00E0BFDA" w14:textId="77777777" w:rsidR="008563CA" w:rsidRPr="008563CA" w:rsidRDefault="008563CA" w:rsidP="008563CA">
    <w:pPr>
      <w:pStyle w:val="Kopfzeile"/>
      <w:rPr>
        <w:rFonts w:ascii="Arial" w:hAnsi="Arial" w:cs="Arial"/>
        <w:sz w:val="18"/>
        <w:szCs w:val="18"/>
        <w:lang w:val="en-US"/>
      </w:rPr>
    </w:pPr>
  </w:p>
  <w:p w14:paraId="23651433" w14:textId="77777777" w:rsidR="00DE7C93" w:rsidRPr="008563CA" w:rsidRDefault="00DE7C93">
    <w:pPr>
      <w:pStyle w:val="Kopfzeile"/>
      <w:rPr>
        <w:rFonts w:ascii="Arial" w:hAnsi="Arial" w:cs="Arial"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8D16D" w14:textId="77777777" w:rsidR="00B8506C" w:rsidRDefault="00B8506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3DE"/>
    <w:multiLevelType w:val="hybridMultilevel"/>
    <w:tmpl w:val="59F0B2E0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76FDF"/>
    <w:multiLevelType w:val="hybridMultilevel"/>
    <w:tmpl w:val="223A5E9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77618"/>
    <w:multiLevelType w:val="hybridMultilevel"/>
    <w:tmpl w:val="A948A7B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F5DDE"/>
    <w:multiLevelType w:val="hybridMultilevel"/>
    <w:tmpl w:val="A5B82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65401"/>
    <w:multiLevelType w:val="hybridMultilevel"/>
    <w:tmpl w:val="74A444AE"/>
    <w:lvl w:ilvl="0" w:tplc="0C0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F7A6647"/>
    <w:multiLevelType w:val="hybridMultilevel"/>
    <w:tmpl w:val="AD700CF4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1D7499"/>
    <w:multiLevelType w:val="hybridMultilevel"/>
    <w:tmpl w:val="EB4EA3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416101">
    <w:abstractNumId w:val="4"/>
  </w:num>
  <w:num w:numId="2" w16cid:durableId="60642446">
    <w:abstractNumId w:val="0"/>
  </w:num>
  <w:num w:numId="3" w16cid:durableId="2019306583">
    <w:abstractNumId w:val="5"/>
  </w:num>
  <w:num w:numId="4" w16cid:durableId="1470244210">
    <w:abstractNumId w:val="3"/>
  </w:num>
  <w:num w:numId="5" w16cid:durableId="245579225">
    <w:abstractNumId w:val="6"/>
  </w:num>
  <w:num w:numId="6" w16cid:durableId="1631668522">
    <w:abstractNumId w:val="1"/>
  </w:num>
  <w:num w:numId="7" w16cid:durableId="19207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E4"/>
    <w:rsid w:val="00003870"/>
    <w:rsid w:val="00035757"/>
    <w:rsid w:val="000A0E8D"/>
    <w:rsid w:val="000F232B"/>
    <w:rsid w:val="00137354"/>
    <w:rsid w:val="00172584"/>
    <w:rsid w:val="00173991"/>
    <w:rsid w:val="001B4360"/>
    <w:rsid w:val="001C4475"/>
    <w:rsid w:val="001F365B"/>
    <w:rsid w:val="00240C8F"/>
    <w:rsid w:val="002668AF"/>
    <w:rsid w:val="002963E7"/>
    <w:rsid w:val="002D57F6"/>
    <w:rsid w:val="002D772C"/>
    <w:rsid w:val="002E2458"/>
    <w:rsid w:val="00341E1B"/>
    <w:rsid w:val="00343842"/>
    <w:rsid w:val="003E5986"/>
    <w:rsid w:val="00451A6C"/>
    <w:rsid w:val="00461B12"/>
    <w:rsid w:val="00475A79"/>
    <w:rsid w:val="004D3F2F"/>
    <w:rsid w:val="004E6F75"/>
    <w:rsid w:val="004F0912"/>
    <w:rsid w:val="00533EF4"/>
    <w:rsid w:val="00545F00"/>
    <w:rsid w:val="005E3DD4"/>
    <w:rsid w:val="005F2AB2"/>
    <w:rsid w:val="0062464B"/>
    <w:rsid w:val="006574E6"/>
    <w:rsid w:val="00663275"/>
    <w:rsid w:val="00670931"/>
    <w:rsid w:val="006800B8"/>
    <w:rsid w:val="00683C4D"/>
    <w:rsid w:val="006C13A7"/>
    <w:rsid w:val="00703BC3"/>
    <w:rsid w:val="007143BD"/>
    <w:rsid w:val="0078571E"/>
    <w:rsid w:val="00792528"/>
    <w:rsid w:val="007C7D05"/>
    <w:rsid w:val="007F5423"/>
    <w:rsid w:val="00810C41"/>
    <w:rsid w:val="008563CA"/>
    <w:rsid w:val="008967BA"/>
    <w:rsid w:val="008A5A2B"/>
    <w:rsid w:val="008F0345"/>
    <w:rsid w:val="009250A1"/>
    <w:rsid w:val="00963A5B"/>
    <w:rsid w:val="00991BE4"/>
    <w:rsid w:val="009A5C2B"/>
    <w:rsid w:val="00A53B62"/>
    <w:rsid w:val="00A63BA3"/>
    <w:rsid w:val="00A7634A"/>
    <w:rsid w:val="00AD7F76"/>
    <w:rsid w:val="00B07670"/>
    <w:rsid w:val="00B10475"/>
    <w:rsid w:val="00B2514E"/>
    <w:rsid w:val="00B2593D"/>
    <w:rsid w:val="00B265EA"/>
    <w:rsid w:val="00B8506C"/>
    <w:rsid w:val="00B8644B"/>
    <w:rsid w:val="00BD3782"/>
    <w:rsid w:val="00BD45FC"/>
    <w:rsid w:val="00BE5071"/>
    <w:rsid w:val="00BF7585"/>
    <w:rsid w:val="00C32850"/>
    <w:rsid w:val="00C54BBA"/>
    <w:rsid w:val="00CD1AAB"/>
    <w:rsid w:val="00CF0636"/>
    <w:rsid w:val="00CF3146"/>
    <w:rsid w:val="00D00B93"/>
    <w:rsid w:val="00D060AA"/>
    <w:rsid w:val="00D30712"/>
    <w:rsid w:val="00D332F1"/>
    <w:rsid w:val="00D97FFC"/>
    <w:rsid w:val="00DA1CF4"/>
    <w:rsid w:val="00DC13D0"/>
    <w:rsid w:val="00DE7C93"/>
    <w:rsid w:val="00E37B79"/>
    <w:rsid w:val="00E56964"/>
    <w:rsid w:val="00E941AA"/>
    <w:rsid w:val="00EA1737"/>
    <w:rsid w:val="00EB4099"/>
    <w:rsid w:val="00EC3795"/>
    <w:rsid w:val="00ED2527"/>
    <w:rsid w:val="00F0191A"/>
    <w:rsid w:val="00F134B3"/>
    <w:rsid w:val="00F277A6"/>
    <w:rsid w:val="00F670C7"/>
    <w:rsid w:val="00FA3056"/>
    <w:rsid w:val="00FE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191CC"/>
  <w15:chartTrackingRefBased/>
  <w15:docId w15:val="{41E192FF-A200-4FAC-8397-510782AD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E7C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E7C93"/>
  </w:style>
  <w:style w:type="paragraph" w:styleId="Fuzeile">
    <w:name w:val="footer"/>
    <w:basedOn w:val="Standard"/>
    <w:link w:val="FuzeileZchn"/>
    <w:uiPriority w:val="99"/>
    <w:unhideWhenUsed/>
    <w:rsid w:val="00DE7C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E7C93"/>
  </w:style>
  <w:style w:type="paragraph" w:styleId="Listenabsatz">
    <w:name w:val="List Paragraph"/>
    <w:basedOn w:val="Standard"/>
    <w:uiPriority w:val="34"/>
    <w:qFormat/>
    <w:rsid w:val="008F034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78571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8571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563C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563C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563C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563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563CA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563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563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5C1B0-1299-41D8-83E9-F82AE3794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Mara</dc:creator>
  <cp:keywords/>
  <dc:description/>
  <cp:lastModifiedBy>Lukas Steu</cp:lastModifiedBy>
  <cp:revision>9</cp:revision>
  <cp:lastPrinted>2024-03-13T08:55:00Z</cp:lastPrinted>
  <dcterms:created xsi:type="dcterms:W3CDTF">2025-03-05T08:28:00Z</dcterms:created>
  <dcterms:modified xsi:type="dcterms:W3CDTF">2026-05-28T13:59:00Z</dcterms:modified>
</cp:coreProperties>
</file>