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la recolección de datos, necesitamos ver una serie de rangos etarios, con el fin de reconocer las problemáticas que tienen las personas en distintas etapas de la vida.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ello, se realizará una encuesta para ver cuales son las problemáticas comunes entre todas las edades. Donde las preguntas son las siguientes: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