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/>
        <w:drawing>
          <wp:inline distB="0" distT="0" distL="114300" distR="114300">
            <wp:extent cx="1593850" cy="50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do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Gestão e Qualidade de Software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Alves - 818121050</w:t>
      </w:r>
    </w:p>
    <w:p w:rsidR="00000000" w:rsidDel="00000000" w:rsidP="00000000" w:rsidRDefault="00000000" w:rsidRPr="00000000" w14:paraId="00000018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Amaral - 818115153</w:t>
      </w:r>
    </w:p>
    <w:p w:rsidR="00000000" w:rsidDel="00000000" w:rsidP="00000000" w:rsidRDefault="00000000" w:rsidRPr="00000000" w14:paraId="00000019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Luccas Samuel - 818141713</w:t>
      </w:r>
    </w:p>
    <w:p w:rsidR="00000000" w:rsidDel="00000000" w:rsidP="00000000" w:rsidRDefault="00000000" w:rsidRPr="00000000" w14:paraId="0000001A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Gleyce Andrade - 818125665</w:t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Mayara Andrade - 818146535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86"/>
        </w:tabs>
        <w:spacing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678"/>
          <w:tab w:val="left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1F">
      <w:pPr>
        <w:tabs>
          <w:tab w:val="left" w:pos="4678"/>
          <w:tab w:val="left" w:pos="623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678"/>
          <w:tab w:val="left" w:pos="623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tabs>
          <w:tab w:val="left" w:pos="3686"/>
          <w:tab w:val="left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 DETALHADO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00"/>
          <w:tab w:val="right" w:pos="8829"/>
        </w:tabs>
        <w:spacing w:after="120" w:before="120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Tema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Objetivos a serem alcançados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Escopo principal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Definição do Modelo de Processo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Requisitos do Sistema de Software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Arquitetura Lógica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Arquitetura Física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Protótipo de Interface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Critérios de Qualidade de Software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7. Testes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7.1. Plano de Testes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9"/>
            </w:tabs>
            <w:ind w:left="200" w:firstLine="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7.2. Roteiro de Testes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Anexo I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3A">
      <w:pPr>
        <w:ind w:left="708" w:firstLine="0"/>
        <w:rPr>
          <w:color w:val="ff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de gerenciamento para rede de equipamentos em ambientes hospitalares. Controlar todo o funcionamento dos equipamentos com a capacidade de racionalizar tarefas dentro de um hospital. Optando pela otimização, mudando e agilizando a rotina em ambientes hospitalares. Facilitando o acompanhamento de forma dinâmica e até instantânea do que ocorre em cada máquina utilizada, visando a otimização do uso e redução de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Objetivos a serem alcançados</w:t>
      </w:r>
    </w:p>
    <w:p w:rsidR="00000000" w:rsidDel="00000000" w:rsidP="00000000" w:rsidRDefault="00000000" w:rsidRPr="00000000" w14:paraId="0000003C">
      <w:pPr>
        <w:ind w:left="708" w:firstLine="0"/>
        <w:rPr>
          <w:color w:val="ff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de gerenciamento para rede de equipamentos em ambientes hospitalares. Controlar todo o funcionamento dos equipamentos com a capacidade de racionalizar tarefas dentro de um hospital. Optando pela otimização, mudando e agilizando a rotina em ambientes hospitalares. Facilitando o acompanhamento de forma dinâmica e até instantânea do que ocorre em cada máquina utilizada, visando a otimização do uso e redução de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Escopo principal</w:t>
      </w:r>
    </w:p>
    <w:p w:rsidR="00000000" w:rsidDel="00000000" w:rsidP="00000000" w:rsidRDefault="00000000" w:rsidRPr="00000000" w14:paraId="0000003E">
      <w:pPr>
        <w:ind w:left="708" w:firstLine="0"/>
        <w:rPr>
          <w:color w:val="ff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uma aplicação em Python, com o intuito de gerenciar e monitorar o funcionamento de equipamentos hospitalares através de rede, funcionando como um hub das informações provenientes dos equipamentos conectados por uma rede única, tratando a comunicação adequada entre a aplicação e os equipamentos, tendo um controle de manutenção, utilização e reposição do equipamento.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Definição do Modelo de Processo 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  <w:t xml:space="preserve">Neste item deve-se descrever o modelo de processo a ser utilizado para realização do projeto, como por exemplo: cascata, incremental, SCRUM, entre outros.</w:t>
      </w:r>
    </w:p>
    <w:p w:rsidR="00000000" w:rsidDel="00000000" w:rsidP="00000000" w:rsidRDefault="00000000" w:rsidRPr="00000000" w14:paraId="00000044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 do Sistema de Software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49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descritos os requisitos a serem atendidos funcionalmente pelo sistema de uma forma simples, possibilitando a compreensão do comportamento do sistema pela perspectiva do usuário. </w:t>
      </w:r>
    </w:p>
    <w:p w:rsidR="00000000" w:rsidDel="00000000" w:rsidP="00000000" w:rsidRDefault="00000000" w:rsidRPr="00000000" w14:paraId="0000004A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4C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</w:t>
      </w:r>
    </w:p>
    <w:p w:rsidR="00000000" w:rsidDel="00000000" w:rsidP="00000000" w:rsidRDefault="00000000" w:rsidRPr="00000000" w14:paraId="0000004D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sz w:val="24"/>
          <w:szCs w:val="24"/>
          <w:u w:val="none"/>
        </w:rPr>
      </w:pPr>
      <w:bookmarkStart w:colFirst="0" w:colLast="0" w:name="_7phicrr2tq0q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Casos de Uso</w:t>
      </w:r>
    </w:p>
    <w:p w:rsidR="00000000" w:rsidDel="00000000" w:rsidP="00000000" w:rsidRDefault="00000000" w:rsidRPr="00000000" w14:paraId="0000004F">
      <w:pPr>
        <w:ind w:left="709" w:firstLine="0"/>
        <w:rPr/>
      </w:pPr>
      <w:r w:rsidDel="00000000" w:rsidR="00000000" w:rsidRPr="00000000">
        <w:rPr>
          <w:rtl w:val="0"/>
        </w:rPr>
        <w:t xml:space="preserve">Os requisitos funcionais devem ser representados por meio de modelo de caso de uso.</w:t>
      </w:r>
    </w:p>
    <w:p w:rsidR="00000000" w:rsidDel="00000000" w:rsidP="00000000" w:rsidRDefault="00000000" w:rsidRPr="00000000" w14:paraId="00000050">
      <w:pPr>
        <w:ind w:left="708.0000000000001" w:firstLine="11.999999999999886"/>
        <w:rPr/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i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Projeto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Arquitetura Lógica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Neste item deve ser apresentada a arquitetura lógica de implementação, descrever arquitetura em camadas, padrão de projeto, linguagem de programação, banco de dados, componentes externos, ....</w:t>
      </w:r>
    </w:p>
    <w:p w:rsidR="00000000" w:rsidDel="00000000" w:rsidP="00000000" w:rsidRDefault="00000000" w:rsidRPr="00000000" w14:paraId="00000064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Arquitetura Física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:rsidR="00000000" w:rsidDel="00000000" w:rsidP="00000000" w:rsidRDefault="00000000" w:rsidRPr="00000000" w14:paraId="00000067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Protótipo de Interface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000000" w:rsidDel="00000000" w:rsidP="00000000" w:rsidRDefault="00000000" w:rsidRPr="00000000" w14:paraId="0000006C">
      <w:pPr>
        <w:ind w:left="34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D">
      <w:pPr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72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Critérios de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o conjunto de funções satisfazem as necessidades explícitas e implícitas para a finalidade a que se destina o produto.</w:t>
      </w:r>
    </w:p>
    <w:p w:rsidR="00000000" w:rsidDel="00000000" w:rsidP="00000000" w:rsidRDefault="00000000" w:rsidRPr="00000000" w14:paraId="00000072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Confiabilidade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o desempenho se mantém ao longo do tempo e em condições estabelecidas.</w:t>
      </w:r>
    </w:p>
    <w:p w:rsidR="00000000" w:rsidDel="00000000" w:rsidP="00000000" w:rsidRDefault="00000000" w:rsidRPr="00000000" w14:paraId="00000074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é fácil utilizar o software.</w:t>
      </w:r>
    </w:p>
    <w:p w:rsidR="00000000" w:rsidDel="00000000" w:rsidP="00000000" w:rsidRDefault="00000000" w:rsidRPr="00000000" w14:paraId="00000076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Eficiência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os recursos e os tempos utilizados são compatíveis com o nível de desempenho requerido para o produto.</w:t>
      </w:r>
    </w:p>
    <w:p w:rsidR="00000000" w:rsidDel="00000000" w:rsidP="00000000" w:rsidRDefault="00000000" w:rsidRPr="00000000" w14:paraId="00000078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Manutenibilidade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há facilidade para correções, atualizações e alterações.</w:t>
      </w:r>
    </w:p>
    <w:p w:rsidR="00000000" w:rsidDel="00000000" w:rsidP="00000000" w:rsidRDefault="00000000" w:rsidRPr="00000000" w14:paraId="0000007A">
      <w:pPr>
        <w:ind w:left="3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Porque é possível utilizar o produto em diversas plataformas com pequeno esforço de adaptação.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5nkun2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7. Testes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36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7.1. Plano de Testes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080" w:hanging="720"/>
        <w:rPr>
          <w:rFonts w:ascii="Arial" w:cs="Arial" w:eastAsia="Arial" w:hAnsi="Arial"/>
          <w:sz w:val="24"/>
          <w:szCs w:val="24"/>
        </w:rPr>
      </w:pPr>
      <w:bookmarkStart w:colFirst="0" w:colLast="0" w:name="_kb0v4oppergg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Nosso plano de teste será constituído pelas seguintes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 de Função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teste de função do objetivo do teste deve concentrar-se em todos os requisitos de teste que possam ser diretamente associados a casos de uso ou funções e regras de negócios. A meta deste teste é verificar a adequada aceitação, o processamento e a recuperação dos dados, e a implementação apropriada das regras de negócios. Esse tipo de teste baseia-se em técnicas de caixa preta; ou seja, verificar o aplicativo e seus processos internos interagindo com o aplicativo através da Interface Gráfica do Usuário (GUI) e analisar a saída ou os resultados.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760"/>
        <w:tblGridChange w:id="0">
          <w:tblGrid>
            <w:gridCol w:w="2625"/>
            <w:gridCol w:w="57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o login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a realização do login na plataforma através da inserção de um usuário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 / 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credenciais de acessos devem estar previamente cadastrados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760"/>
        <w:tblGridChange w:id="0">
          <w:tblGrid>
            <w:gridCol w:w="2625"/>
            <w:gridCol w:w="57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equipamentos móveis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a inserção dos equipamentos hospitalares móveis no sistema. Permite que o usuário adicione ou remova os equipamentos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 / 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Equipamentos Móveis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760"/>
        <w:tblGridChange w:id="0">
          <w:tblGrid>
            <w:gridCol w:w="2625"/>
            <w:gridCol w:w="57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o gerenciamento das manutenções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o gerenciamento dos agendamentos de manutenção dos equipamentos hospitalares fixos. Permite que o usuário veja detalhes do agendamento, status do agendamento e marcar a manutenção como concluída.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 / 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agendamentos de manutenção devem estar previamente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Manutenções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760"/>
        <w:tblGridChange w:id="0">
          <w:tblGrid>
            <w:gridCol w:w="2625"/>
            <w:gridCol w:w="57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equipamentos fixos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a inserção dos equipamentos hospitalares fixos no sistema. Permite que o usuário adicione ou remova os equipamentos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 / 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equipamentos Fixos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760"/>
        <w:tblGridChange w:id="0">
          <w:tblGrid>
            <w:gridCol w:w="2625"/>
            <w:gridCol w:w="57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 alocação do equipamento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a alocação dos equipamentos hospitalares fixos e móveis para sua utilização. Permite que o usuário realize o agendamento da alocação e confirme as alocações que irão ocorrer.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 / 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equipamentos móveis e fixos devem estar previamente cadastrados / Os usuários responsáveis devem estar previamente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Casos de Uso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Alocar Equipamentos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7.2. Roteiro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1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515"/>
        <w:gridCol w:w="1260"/>
        <w:gridCol w:w="5865"/>
        <w:tblGridChange w:id="0">
          <w:tblGrid>
            <w:gridCol w:w="1890"/>
            <w:gridCol w:w="1515"/>
            <w:gridCol w:w="1260"/>
            <w:gridCol w:w="58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Caso de Testes – Realizar o login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Básico – Login 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login que deve apresentar um campo de inserção de usuário e outro para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usuario_certo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“Entrar”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o usuário é direcionado a tela inicial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1 – Login com usuário incorreto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login que deve apresentar um campo de inserção de usuário e outro para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usuário com caracteres não aceitos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“Entrar”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menssagem de texto apareceu dizendo “Usuário inválido”.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2 – Login com senha incorreta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login que deve apresentar um campo de inserção de usuário e outro para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usuario_certo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senha incorreta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“Entrar”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mensagem de texto apareceu dizendo “Senha inválida”.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n99k2vceohx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theufci8i65o" w:id="20"/>
      <w:bookmarkEnd w:id="20"/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1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515"/>
        <w:gridCol w:w="1260"/>
        <w:gridCol w:w="5850"/>
        <w:tblGridChange w:id="0">
          <w:tblGrid>
            <w:gridCol w:w="1845"/>
            <w:gridCol w:w="1515"/>
            <w:gridCol w:w="1260"/>
            <w:gridCol w:w="585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Caso de Testes – Inserir equipamentos móveis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Básico – Inserir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“Adicionar novo Equipamento”.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cadastro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Código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AB10256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Descrição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Bisturi termocautério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Eron Roberts S.A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Data da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Centro Cirúrgico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 e um novo registro deverá aparecer.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1 – Editar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 e o registro deverá aparecer com os novos dados inseridos.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2 – Excluir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“Excluir” na linha do equipamento que deseja excluir.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exibido um modal de confirmação da exclusão.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“Sim”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 e o registro não deverá aparecer.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3 – Data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Data da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mensagem de texto apareceu dizendo “Data da compra inválida”.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4 – Campos com mais de 100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+ 100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mensagem de texto apareceu dizendo “O campo deve ser preenchido com menos de 100 caracteres”.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jdkfkbwety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e5txjevthek4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10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515"/>
        <w:gridCol w:w="1260"/>
        <w:gridCol w:w="5865"/>
        <w:tblGridChange w:id="0">
          <w:tblGrid>
            <w:gridCol w:w="1830"/>
            <w:gridCol w:w="1515"/>
            <w:gridCol w:w="1260"/>
            <w:gridCol w:w="58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Caso de Testes – Inserir equipamentos fixos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Básico – Inserir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Fixos”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“Adicionar novo Equipamento”.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cadastro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Código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Descrição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Negatoscópio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Eron Roberts S.A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se há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Data da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Data de manunteção aproximada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Centro Cirúrgico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 e um novo registro deverá aparecer.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1 – Editar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Fixos”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Data de manunteção aproximada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25/09/22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 e o registro deverá aparecer com os novos dados inseridos.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2 – Excluir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“Excluir” na linha do equipamento que deseja excluir.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exibido um modal de confirmação da exclusão.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“Sim”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móveis e o registro não deverá aparecer.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3 – Data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Fixos”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nova Data da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mensagem de texto apareceu dizendo “Data da compra inválida”.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4 – Campos com mais de 100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Fixos”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na linha do equipamento que deseja editar.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+ 100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uma mensagem de texto apareceu dizendo “O campo deve ser preenchido com menos de 100 caracteres”.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gfcqpbftvs2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o2dqed27tpre" w:id="24"/>
      <w:bookmarkEnd w:id="24"/>
      <w:r w:rsidDel="00000000" w:rsidR="00000000" w:rsidRPr="00000000">
        <w:rPr>
          <w:rtl w:val="0"/>
        </w:rPr>
      </w:r>
    </w:p>
    <w:tbl>
      <w:tblPr>
        <w:tblStyle w:val="Table9"/>
        <w:tblW w:w="10455.0" w:type="dxa"/>
        <w:jc w:val="left"/>
        <w:tblInd w:w="-1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15"/>
        <w:gridCol w:w="1260"/>
        <w:gridCol w:w="5865"/>
        <w:tblGridChange w:id="0">
          <w:tblGrid>
            <w:gridCol w:w="1815"/>
            <w:gridCol w:w="1515"/>
            <w:gridCol w:w="1260"/>
            <w:gridCol w:w="58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Caso de Testes – Realizar a alocação do equipamento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Básico – Alocar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“Equipamentos Fixos” ou “Equipamentos Móveis”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equipamentos fixos ou equipamentos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“Editar” de algum equipamento já cadastrado.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edição de equipamentos fixos.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Trocar o status para "em uso"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a data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“Alocados"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alocados.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“Confirmar” do equipamento já cadastrado.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o status da alocação foi alterado para confirmar.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jc w:val="left"/>
        <w:rPr/>
      </w:pPr>
      <w:bookmarkStart w:colFirst="0" w:colLast="0" w:name="_fcizs9mxxfn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/>
      </w:pPr>
      <w:bookmarkStart w:colFirst="0" w:colLast="0" w:name="_3ez5aaxa4l9z" w:id="26"/>
      <w:bookmarkEnd w:id="26"/>
      <w:r w:rsidDel="00000000" w:rsidR="00000000" w:rsidRPr="00000000">
        <w:rPr>
          <w:rtl w:val="0"/>
        </w:rPr>
      </w:r>
    </w:p>
    <w:tbl>
      <w:tblPr>
        <w:tblStyle w:val="Table10"/>
        <w:tblW w:w="10485.0" w:type="dxa"/>
        <w:jc w:val="left"/>
        <w:tblInd w:w="-1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15"/>
        <w:gridCol w:w="1260"/>
        <w:gridCol w:w="5895"/>
        <w:tblGridChange w:id="0">
          <w:tblGrid>
            <w:gridCol w:w="1815"/>
            <w:gridCol w:w="1515"/>
            <w:gridCol w:w="1260"/>
            <w:gridCol w:w="58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Caso de Testes – Realizar o gerenciamento das manutenções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4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Básico – Marcar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7d1d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“Manutenção” no menu superior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gerenciamento de manutenções.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“Detalhes” de algum equipamento já cadastrado.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detalhes da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“Agendar Manutenção”.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os campos de agendamento da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a data da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a quantidade de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“Confirmar”.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exibida a tela de detalhes da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Clicar no botão “Concluído”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é exibido status da linha como "Manutenção concluída".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xyein0xo6su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7wuvjdh6mmg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mrdmspsd1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jq5sf1331y6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oftqbonjxsu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51vs3sb3bd7l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Anexo I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Neste item deve ser anexado o roteiro de entrevista ou questionário respondido, caso tenha sido aplicado.</w:t>
      </w:r>
    </w:p>
    <w:p w:rsidR="00000000" w:rsidDel="00000000" w:rsidP="00000000" w:rsidRDefault="00000000" w:rsidRPr="00000000" w14:paraId="0000029B">
      <w:pPr>
        <w:ind w:firstLine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um Produto de Software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