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jc w:val="center"/>
      </w:pPr>
      <w:r>
        <w:rPr>
          <w:rFonts w:ascii="Georgia" w:cs="Georgia" w:eastAsia="Georgia" w:hAnsi="Georgia"/>
          <w:b/>
          <w:bCs/>
          <w:sz w:val="40"/>
          <w:szCs w:val="40"/>
        </w:rPr>
        <w:t xml:space="preserve">LÆRING SOM SUBSTRAT-UAVHENGIG</w:t>
      </w:r>
    </w:p>
    <w:p>
      <w:pPr>
        <w:jc w:val="center"/>
      </w:pPr>
      <w:r>
        <w:rPr>
          <w:rFonts w:ascii="Georgia" w:cs="Georgia" w:eastAsia="Georgia" w:hAnsi="Georgia"/>
          <w:b/>
          <w:bCs/>
          <w:sz w:val="40"/>
          <w:szCs w:val="40"/>
        </w:rPr>
        <w:t xml:space="preserve">NAVIGASJON I MORFOROMMET</w:t>
      </w:r>
    </w:p>
    <w:p>
      <w:r>
        <w:t xml:space="preserve"/>
      </w:r>
    </w:p>
    <w:p>
      <w:pPr>
        <w:jc w:val="center"/>
      </w:pPr>
      <w:r>
        <w:rPr>
          <w:rFonts w:ascii="Georgia" w:cs="Georgia" w:eastAsia="Georgia" w:hAnsi="Georgia"/>
          <w:i/>
          <w:iCs/>
          <w:sz w:val="26"/>
          <w:szCs w:val="26"/>
        </w:rPr>
        <w:t xml:space="preserve">Ei forskingssamanstilling for FORMLÆRE</w:t>
      </w:r>
    </w:p>
    <w:p>
      <w:r>
        <w:t xml:space="preserve"/>
      </w:r>
    </w:p>
    <w:p>
      <w:r>
        <w:t xml:space="preserve"/>
      </w:r>
    </w:p>
    <w:p>
      <w:pPr>
        <w:jc w:val="center"/>
      </w:pPr>
      <w:r>
        <w:rPr>
          <w:sz w:val="24"/>
          <w:szCs w:val="24"/>
        </w:rPr>
        <w:t xml:space="preserve">Iver Raknes Finne (Cygnus)</w:t>
      </w:r>
    </w:p>
    <w:p>
      <w:pPr>
        <w:jc w:val="center"/>
      </w:pPr>
      <w:r>
        <w:rPr>
          <w:i/>
          <w:iCs/>
          <w:sz w:val="22"/>
          <w:szCs w:val="22"/>
        </w:rPr>
        <w:t xml:space="preserve">Arkitektur- og designhogskolen i Oslo</w:t>
      </w:r>
    </w:p>
    <w:p>
      <w:pPr>
        <w:jc w:val="center"/>
      </w:pPr>
      <w:r>
        <w:rPr>
          <w:sz w:val="22"/>
          <w:szCs w:val="22"/>
        </w:rPr>
        <w:t xml:space="preserve">April 2026</w:t>
      </w:r>
    </w:p>
    <w:p>
      <w:r>
        <w:br/>
        <w:t xml:space="preserve"/>
      </w:r>
    </w:p>
    <w:p>
      <w:pPr>
        <w:pStyle w:val="Heading1"/>
      </w:pPr>
      <w:r>
        <w:t xml:space="preserve">Samandrag</w:t>
      </w:r>
    </w:p>
    <w:p>
      <w:r>
        <w:rPr>
          <w:b/>
          <w:bCs/>
        </w:rPr>
        <w:t xml:space="preserve">Lering er bayesiansk inferens generalisert.</w:t>
      </w:r>
      <w:r>
        <w:t xml:space="preserve"> Pa tvers av alle undersekte domen </w:t>
      </w:r>
      <w:r>
        <w:t xml:space="preserve">forsterkingslering, cellemorfogenese, evolusjonsdynamikk, designteori, kybernetikk og termodynamikk </w:t>
      </w:r>
      <w:r>
        <w:t xml:space="preserve">reduserer lering seg til ein einaste formell operasjon: eit system med ei statistisk grense oppdaterer indre tilstandar for a komprimere omgjevnadsregularitetar, og navigerer dermed gjennom eit moglegheitsrom mot regionar med hogare fitness.</w:t>
      </w:r>
    </w:p>
    <w:p>
      <w:r>
        <w:t xml:space="preserve"/>
      </w:r>
    </w:p>
    <w:p>
      <w:r>
        <w:t xml:space="preserve">Replikatorrekninga er strukturelt identisk med Bayes' regel. Backpropagering er ein funktor. Naturleg seleksjon er variasjonsinferens. </w:t>
      </w:r>
      <w:r>
        <w:t xml:space="preserve">Dette er ikkje analogiar. Det er matematiske isomorfiar. </w:t>
      </w:r>
      <w:r>
        <w:t xml:space="preserve">For ein traktat som hevdar at form er ein posisjon i eit morforom forma av seleksjonstrykk, er den djupaste tilgjengelege definisjonen: </w:t>
      </w:r>
    </w:p>
    <w:p>
      <w:r>
        <w:t xml:space="preserve"/>
      </w:r>
    </w:p>
    <w:p>
      <w:pPr>
        <w:pBdr>
          <w:left w:val="single" w:color="888888" w:sz="6" w:space="8"/>
        </w:pBdr>
        <w:spacing w:after="120" w:before="120"/>
        <w:ind w:left="720" w:right="720"/>
      </w:pPr>
      <w:r>
        <w:rPr>
          <w:b/>
          <w:bCs/>
          <w:i/>
          <w:iCs/>
        </w:rPr>
        <w:t xml:space="preserve">Lering er prosessen der eit avgrensa system flyttar sannsynsmasse gjennom morforommet via iterative generer-test-hald-dynamikkar som minimerer divergensen mellom den generative modellen og omgjevnadsstrukturen.</w:t>
      </w:r>
    </w:p>
    <w:p>
      <w:pPr>
        <w:pStyle w:val="Heading1"/>
      </w:pPr>
      <w:r>
        <w:t xml:space="preserve">1. Den formelle kjernen: seks ekvivalente uttrykk for ein operasjon</w:t>
      </w:r>
    </w:p>
    <w:p>
      <w:r>
        <w:t xml:space="preserve">Det mest slaande funnet pa tvers av alle domen er konvergens mot ein einaste abstrakt operasjon uttrykt i ulike matematiske vokabular. Kvart rammeverk definerer lering som ei oppdatering som reduserer </w:t>
      </w:r>
      <w:r>
        <w:rPr>
          <w:b/>
          <w:bCs/>
        </w:rPr>
        <w:t xml:space="preserve">divergensen</w:t>
      </w:r>
      <w:r>
        <w:t xml:space="preserve"> mellom eit system sin indre modell og ytre struktur.</w:t>
      </w:r>
    </w:p>
    <w:p>
      <w:pPr>
        <w:pStyle w:val="Heading3"/>
      </w:pPr>
      <w:r>
        <w:t xml:space="preserve">Bayesiansk oppdatering</w:t>
      </w:r>
    </w:p>
    <w:p>
      <w:r>
        <w:t xml:space="preserve">Formulerer operasjonen reinast:</w:t>
      </w:r>
    </w:p>
    <w:p>
      <w:pPr>
        <w:spacing w:after="120" w:before="120"/>
        <w:ind w:left="720"/>
      </w:pPr>
      <w:r>
        <w:rPr>
          <w:rFonts w:ascii="Courier New" w:cs="Courier New" w:eastAsia="Courier New" w:hAnsi="Courier New"/>
          <w:sz w:val="20"/>
          <w:szCs w:val="20"/>
        </w:rPr>
        <w:t xml:space="preserve">P(θ|D) = P(D|θ) · P(θ) / P(D)</w:t>
      </w:r>
    </w:p>
    <w:p>
      <w:r>
        <w:t xml:space="preserve">Prior P(θ) kodar alt systemet har lert. Likelihood P(D|θ) skarer nytt evidens mot noverande kunnskap. Posterior P(θ|D) er den oppdaterte modellen. </w:t>
      </w:r>
      <w:r>
        <w:rPr>
          <w:b/>
          <w:bCs/>
        </w:rPr>
        <w:t xml:space="preserve">Lering er transformasjonen fra prior til posterior.</w:t>
      </w:r>
    </w:p>
    <w:p>
      <w:pPr>
        <w:pStyle w:val="Heading3"/>
      </w:pPr>
      <w:r>
        <w:t xml:space="preserve">Variasjonell fri energi (Friston)</w:t>
      </w:r>
    </w:p>
    <w:p>
      <w:r>
        <w:t xml:space="preserve">Sidan KL-divergens alltid er ikkje-negativ, set fri energi F ei ovre grense for overrasking (surprisal). </w:t>
      </w:r>
      <w:r>
        <w:t xml:space="preserve">A minimere F med omsyn til indre parametrar er lering; med omsyn til goymd tilstandar er persepsjon; med omsyn til handling er aktiv inferens. </w:t>
      </w:r>
      <w:r>
        <w:t xml:space="preserve">Kvart system som har ei </w:t>
      </w:r>
      <w:r>
        <w:rPr>
          <w:b/>
          <w:bCs/>
        </w:rPr>
        <w:t xml:space="preserve">Markov-teppe</w:t>
      </w:r>
      <w:r>
        <w:t xml:space="preserve"> (ei statistisk grense som partisjonerer tilstandar i indre, ytre, sensoriske og aktive) vil synast a minimere fri energi. </w:t>
      </w:r>
      <w:r>
        <w:t xml:space="preserve">Dette gjeld celler, hjerner, organismar og sosiale grupper utan modifikasjon.</w:t>
      </w:r>
    </w:p>
    <w:p>
      <w:pPr>
        <w:pStyle w:val="Heading3"/>
      </w:pPr>
      <w:r>
        <w:t xml:space="preserve">Bellman-rekninga</w:t>
      </w:r>
    </w:p>
    <w:p>
      <w:r>
        <w:t xml:space="preserve">Definerer lering som rekursiv verdiestimering:</w:t>
      </w:r>
    </w:p>
    <w:p>
      <w:pPr>
        <w:spacing w:after="120" w:before="120"/>
        <w:ind w:left="720"/>
      </w:pPr>
      <w:r>
        <w:rPr>
          <w:rFonts w:ascii="Courier New" w:cs="Courier New" w:eastAsia="Courier New" w:hAnsi="Courier New"/>
          <w:sz w:val="20"/>
          <w:szCs w:val="20"/>
        </w:rPr>
        <w:t xml:space="preserve">V*(s) = max_a Σ p(s',r|s,a)[r + γV*(s')]</w:t>
      </w:r>
    </w:p>
    <w:p>
      <w:r>
        <w:t xml:space="preserve">Verdifunksjonen V* komprimerer agenten si heile framtidige forventa erfaring til ein skalar per tilstand. Policyen π* som oppnar dette er det som er "lert". </w:t>
      </w:r>
      <w:r>
        <w:rPr>
          <w:b/>
          <w:bCs/>
        </w:rPr>
        <w:t xml:space="preserve">Temporal differenselering (TD)</w:t>
      </w:r>
      <w:r>
        <w:t xml:space="preserve"> implementerer dette inkrementelt, der den temporale feilen δ_t er prediksjonsfeil. </w:t>
      </w:r>
      <w:r>
        <w:t xml:space="preserve">Schultz, Dayan og Montague demonstrerte i 1997 at dopaminneuron i mellomhjernen kodar nettopp denne TD-feilen </w:t>
      </w:r>
      <w:r>
        <w:t xml:space="preserve">ein merkeleg konvergens mellom formell algoritme og biologisk implementering.</w:t>
      </w:r>
    </w:p>
    <w:p>
      <w:pPr>
        <w:pStyle w:val="Heading3"/>
      </w:pPr>
      <w:r>
        <w:t xml:space="preserve">Minimum Description Length (MDL)</w:t>
      </w:r>
    </w:p>
    <w:p>
      <w:r>
        <w:t xml:space="preserve">Definerer lering som kompresjon:</w:t>
      </w:r>
    </w:p>
    <w:p>
      <w:pPr>
        <w:spacing w:after="120" w:before="120"/>
        <w:ind w:left="720"/>
      </w:pPr>
      <w:r>
        <w:rPr>
          <w:rFonts w:ascii="Courier New" w:cs="Courier New" w:eastAsia="Courier New" w:hAnsi="Courier New"/>
          <w:sz w:val="20"/>
          <w:szCs w:val="20"/>
        </w:rPr>
        <w:t xml:space="preserve">minimer L(M) + L(D|M)</w:t>
      </w:r>
    </w:p>
    <w:p>
      <w:r>
        <w:t xml:space="preserve">der L(M) er modellkompleksitet i bit og L(D|M) er datakompleksitet gitt modellen. </w:t>
      </w:r>
      <w:r>
        <w:t xml:space="preserve">Eit system har lert nar modellen komprimerer data under ra entropi. </w:t>
      </w:r>
      <w:r>
        <w:t xml:space="preserve">Solomonoff-induksjon formaliserer dette som den universelle prioren, og Li og Vitanyi viste at MDL, PAC-lering, maximum likelihood, maximum entropy og Gold sitt paradigme alle er komputable approksimasjonar til Solomonoff sin metode.</w:t>
      </w:r>
    </w:p>
    <w:p>
      <w:pPr>
        <w:pStyle w:val="Heading3"/>
      </w:pPr>
      <w:r>
        <w:t xml:space="preserve">Rescorla-Wagner-modellen</w:t>
      </w:r>
    </w:p>
    <w:p>
      <w:pPr>
        <w:spacing w:after="120" w:before="120"/>
        <w:ind w:left="720"/>
      </w:pPr>
      <w:r>
        <w:rPr>
          <w:rFonts w:ascii="Courier New" w:cs="Courier New" w:eastAsia="Courier New" w:hAnsi="Courier New"/>
          <w:sz w:val="20"/>
          <w:szCs w:val="20"/>
        </w:rPr>
        <w:t xml:space="preserve">ΔV_A = α_A · β · (λ − ΣV)</w:t>
      </w:r>
    </w:p>
    <w:p>
      <w:r>
        <w:t xml:space="preserve">Leddet (λ − ΣV) er prediksjonsfeil. Lering skjer nar utfall er overraskande og opphoyrer nar dei er fullt predikerte. </w:t>
      </w:r>
      <w:r>
        <w:t xml:space="preserve">Formelt identisk med Widrow-Hoff-deltaregelen i konneksjonistiske nettverk og isomorf med TD-feilen i forsterkingslering.</w:t>
      </w:r>
    </w:p>
    <w:p>
      <w:pPr>
        <w:pStyle w:val="Heading3"/>
      </w:pPr>
      <w:r>
        <w:t xml:space="preserve">PAC-lering (Valiant, 1984)</w:t>
      </w:r>
    </w:p>
    <w:p>
      <w:r>
        <w:t xml:space="preserve">Ein omgrepsklasse C er PAC-lerbar viss det finst ein algoritme som, gitt m ≥ poly(1/ε, 1/δ) utval, gir ein hypotese h med Pr[feil ≤ ε] ≥ 1 − δ. </w:t>
      </w:r>
      <w:r>
        <w:t xml:space="preserve">Den fundamentale ekvivalenssetningen (Blumer et al. 1989) fastset at PAC-lerbarheit er det same som endeleg VC-dimensjon, som att er det same som uniform konvergens. </w:t>
      </w:r>
      <w:r>
        <w:rPr>
          <w:b/>
          <w:bCs/>
        </w:rPr>
        <w:t xml:space="preserve">Lering er mogleg viss og berre viss hypoteserommet har avgrensa kombinatorisk kompleksitet.</w:t>
      </w:r>
    </w:p>
    <w:p>
      <w:r>
        <w:t xml:space="preserve"/>
      </w:r>
    </w:p>
    <w:p>
      <w:pPr>
        <w:pBdr>
          <w:left w:val="single" w:color="888888" w:sz="6" w:space="8"/>
        </w:pBdr>
        <w:spacing w:after="120" w:before="120"/>
        <w:ind w:left="720" w:right="720"/>
      </w:pPr>
      <w:r>
        <w:rPr>
          <w:b/>
          <w:bCs/>
          <w:i/>
          <w:iCs/>
        </w:rPr>
        <w:t xml:space="preserve">Den samlande identiteten:</w:t>
      </w:r>
      <w:r>
        <w:rPr>
          <w:i/>
          <w:iCs/>
        </w:rPr>
        <w:t xml:space="preserve"> kompresjon = prediksjon = inferens = lering.</w:t>
      </w:r>
      <w:r>
        <w:rPr>
          <w:i/>
          <w:iCs/>
        </w:rPr>
        <w:t xml:space="preserve"> Ein modell som komprimerer godt predikerer godt (MDL). Eit system som predikerer godt minimerer fri energi (Friston). Ein policy som minimerer prediksjonsfeil maksimerer belonning (RL). Ein organisme som infererer omgjevnadsstruktur noytaktig overlever (evolusjon som inferens).</w:t>
      </w:r>
    </w:p>
    <w:p>
      <w:pPr>
        <w:pStyle w:val="Heading1"/>
      </w:pPr>
      <w:r>
        <w:t xml:space="preserve">2. Seleksjon-inferens-isomorfien</w:t>
      </w:r>
    </w:p>
    <w:p>
      <w:r>
        <w:t xml:space="preserve">Det djupaste formelle resultatet som underbygjer substrat-uavhengigheit er den </w:t>
      </w:r>
      <w:r>
        <w:rPr>
          <w:b/>
          <w:bCs/>
        </w:rPr>
        <w:t xml:space="preserve">matematiske identiteten mellom naturleg seleksjon og bayesiansk inferens</w:t>
      </w:r>
      <w:r>
        <w:t xml:space="preserve">. Harper (2009) demonstrerte at den diskrete replikatorrekninga</w:t>
      </w:r>
    </w:p>
    <w:p>
      <w:pPr>
        <w:spacing w:after="120" w:before="120"/>
        <w:ind w:left="720"/>
      </w:pPr>
      <w:r>
        <w:rPr>
          <w:rFonts w:ascii="Courier New" w:cs="Courier New" w:eastAsia="Courier New" w:hAnsi="Courier New"/>
          <w:sz w:val="20"/>
          <w:szCs w:val="20"/>
        </w:rPr>
        <w:t xml:space="preserve">X_i(t+1) = X_i(t) · f_i / f̄</w:t>
      </w:r>
    </w:p>
    <w:p>
      <w:r>
        <w:t xml:space="preserve">er strukturelt identisk med Bayes' regel. Genotypefrekvensar svarar til priorprobabilitetar; fitness svarar til likelihood; gjennomsnittleg fitness svarar til marginal likelihood; neste generasjons frekvensar svarar til posterior. </w:t>
      </w:r>
      <w:r>
        <w:rPr>
          <w:b/>
          <w:bCs/>
        </w:rPr>
        <w:t xml:space="preserve">Dette er ikkje metafor. Det er algebraisk identitet.</w:t>
      </w:r>
    </w:p>
    <w:p>
      <w:r>
        <w:t xml:space="preserve"/>
      </w:r>
    </w:p>
    <w:p>
      <w:r>
        <w:t xml:space="preserve">Steven Frank (2012) utvida dette ved a syne at </w:t>
      </w:r>
      <w:r>
        <w:rPr>
          <w:b/>
          <w:bCs/>
        </w:rPr>
        <w:t xml:space="preserve">Fisher sitt fundamentalteorem for naturleg seleksjon</w:t>
      </w:r>
      <w:r>
        <w:t xml:space="preserve"> (at raten av fitnessauke er lik den genetiske variansen i fitness) er ekvivalent med eit utsegn om informasjonsgevinst. Populasjonen sin KL-divergens fra omgjevnaden minkar monotont under seleksjon. Harper beviste dette med informasjonsgeometri: replikatordynamikken trekker ein gradientflyt pa sannsynssimpleksen under Shahshahani-metrikken, med KL-divergens som Lyapunov-funksjon.</w:t>
      </w:r>
    </w:p>
    <w:p>
      <w:r>
        <w:t xml:space="preserve"/>
      </w:r>
    </w:p>
    <w:p>
      <w:r>
        <w:t xml:space="preserve">Watson og Szathmary (2016) gjekk lenger og demonstrerte at evolusjon ikkje berre er bayesiansk oppdatering, men implementerer </w:t>
      </w:r>
      <w:r>
        <w:rPr>
          <w:b/>
          <w:bCs/>
        </w:rPr>
        <w:t xml:space="preserve">konneksjonistisk lering</w:t>
      </w:r>
      <w:r>
        <w:t xml:space="preserve">. Genreguleringsnettverk fungerer som nevrale nettverk der nodar er gen, vekter er regulerande interaksjonar, og naturleg seleksjon fungerer som leringsregelen. Seksuell rekombinasjon mogeleggjer korrelasjonslering utover det aseksuell seleksjon oppnar </w:t>
      </w:r>
      <w:r>
        <w:t xml:space="preserve">formelt ekvivalent med hebbsk lering ("gen som vert ko-selekterte vert ko-regulerte"). </w:t>
      </w:r>
      <w:r>
        <w:t xml:space="preserve">Evolverande okologiske nettverk implementerer </w:t>
      </w:r>
      <w:r>
        <w:rPr>
          <w:b/>
          <w:bCs/>
        </w:rPr>
        <w:t xml:space="preserve">Hopfield assosiativt minne</w:t>
      </w:r>
      <w:r>
        <w:t xml:space="preserve">, der tidlegare okologiske konfigurasjonar er lagra og kan gjenframkallast. Deira sterkaste pastand: </w:t>
      </w:r>
      <w:r>
        <w:rPr>
          <w:b/>
          <w:bCs/>
          <w:i/>
          <w:iCs/>
        </w:rPr>
        <w:t xml:space="preserve">"evolverande system og lerande system er ulike instansieringar av dei same algoritmiske prinsippa."</w:t>
      </w:r>
    </w:p>
    <w:p>
      <w:pPr>
        <w:pStyle w:val="Heading1"/>
      </w:pPr>
      <w:r>
        <w:t xml:space="preserve">3. Biologisk lering som fleirskala morforoms-navigasjon</w:t>
      </w:r>
    </w:p>
    <w:p>
      <w:r>
        <w:t xml:space="preserve">Michael Levin sitt TAME-rammeverk (Technological Approach to Mind Everywhere, 2022) gir den biologiske arkitekturen for substrat-uavhengig lering. TAME sitt sentralaksiom: </w:t>
      </w:r>
      <w:r>
        <w:rPr>
          <w:b/>
          <w:bCs/>
        </w:rPr>
        <w:t xml:space="preserve">kognisjon er eit kontinuum utan noko privilegert substrat</w:t>
      </w:r>
      <w:r>
        <w:t xml:space="preserve">. Rammeverket handsamar kvar biologisk skala (molekyler, celler, vev, organ, organisme) som malretta problemlosing.</w:t>
      </w:r>
    </w:p>
    <w:p>
      <w:r>
        <w:t xml:space="preserve"/>
      </w:r>
    </w:p>
    <w:p>
      <w:r>
        <w:t xml:space="preserve">Nykkelomgrepet er den </w:t>
      </w:r>
      <w:r>
        <w:rPr>
          <w:b/>
          <w:bCs/>
        </w:rPr>
        <w:t xml:space="preserve">kognitive lyskjegla</w:t>
      </w:r>
      <w:r>
        <w:t xml:space="preserve">: den romleg-tidsmessige grensa for tilstandar ein agent kan representere og arbeide for a endre. Ein bakterie sin kognitive lyskjegle er liten; eit menneske sin strekker seg over tiar og kontinent. Men den formelle strukturen er identisk pa tvers av skalaer.</w:t>
      </w:r>
    </w:p>
    <w:p>
      <w:r>
        <w:t xml:space="preserve"/>
      </w:r>
    </w:p>
    <w:p>
      <w:r>
        <w:t xml:space="preserve">Celler "lerer" malmorfolgi gjennom </w:t>
      </w:r>
      <w:r>
        <w:rPr>
          <w:b/>
          <w:bCs/>
        </w:rPr>
        <w:t xml:space="preserve">bioelektrisk signalering</w:t>
      </w:r>
      <w:r>
        <w:t xml:space="preserve">. Alle celler, ikkje berre nevron, opprettheldt kvilemembranpotensial (V_mem) og forplantar tilstandar via gap junctions (elektriske synapsar som er hundrevis av millionar ar eldre enn nevron). Bioelektriske monster utgjer eit </w:t>
      </w:r>
      <w:r>
        <w:rPr>
          <w:b/>
          <w:bCs/>
        </w:rPr>
        <w:t xml:space="preserve">morfogenetisk minne</w:t>
      </w:r>
      <w:r>
        <w:t xml:space="preserve">: Levin demonstrerte at planariemark kan omprogrammerast til a regenerere tohovudformer gjennom bioelektrisk forstyring, og dette monsteret held seg over fleire regenereringssykluser uten den opphavlege forstyringa. Minnet er overskrivbart men stabilt: ein genuin lert tilstand i morforommet av mogelege kroppsplanar.</w:t>
      </w:r>
    </w:p>
    <w:p>
      <w:r>
        <w:t xml:space="preserve"/>
      </w:r>
    </w:p>
    <w:p>
      <w:r>
        <w:t xml:space="preserve">Levin definerer intelligens som </w:t>
      </w:r>
      <w:r>
        <w:rPr>
          <w:b/>
          <w:bCs/>
          <w:i/>
          <w:iCs/>
        </w:rPr>
        <w:t xml:space="preserve">"graden av kompetanse i a navigere eit kva som helst rom (ikkje berre 3D-motilt rom, men morforom, transkripsjonelt rom, fysiologisk rom) mot ynska regionar, samstundes som ein unnga a bli fanga i lokale minima."</w:t>
      </w:r>
      <w:r>
        <w:t xml:space="preserve"> Denne definisjonen avbildar seg direkte pa forsterkingslering: tilstandar = posisjonar i det relevante rommet, handlingar = utviklings-/atferdsendringar, belonningar = narleik til malkonfigurasjon, policy = det utviklingsmessige eller atferdsmessige programmet.</w:t>
      </w:r>
    </w:p>
    <w:p>
      <w:r>
        <w:t xml:space="preserve"/>
      </w:r>
    </w:p>
    <w:p>
      <w:r>
        <w:rPr>
          <w:b/>
          <w:bCs/>
        </w:rPr>
        <w:t xml:space="preserve">Hebbsk lering</w:t>
      </w:r>
      <w:r>
        <w:t xml:space="preserve"> (Δw_ij = η · x_i · x_j) er korrelasjonsbasert vektoppdatering. </w:t>
      </w:r>
      <w:r>
        <w:rPr>
          <w:b/>
          <w:bCs/>
        </w:rPr>
        <w:t xml:space="preserve">STDP</w:t>
      </w:r>
      <w:r>
        <w:t xml:space="preserve"> (spike-timing-avhengig plastisitet) forbetrar dette med temporell presisjon. Rescorla-Wagner-modellen formaliserer atferdslering som prediksjonsfeildriven oppdatering. Pa kvar skala er den formelle strukturen: detekter avvik mellom forventa og faktisk, oppdater indre parametrar, reduser framtidig avvik.</w:t>
      </w:r>
    </w:p>
    <w:p>
      <w:pPr>
        <w:pStyle w:val="Heading1"/>
      </w:pPr>
      <w:r>
        <w:t xml:space="preserve">4. Kanalisering som krystallisert lering i morforommet</w:t>
      </w:r>
    </w:p>
    <w:p>
      <w:r>
        <w:t xml:space="preserve">Waddington sitt epigenetiske landskap (1942, 1957) gir den avgjerande brua mellom lering og form. Ei kule som rullar nedover eit landskap av forgreinande dalar representerer ei celle under utvikling. Dalane (</w:t>
      </w:r>
      <w:r>
        <w:rPr>
          <w:b/>
          <w:bCs/>
        </w:rPr>
        <w:t xml:space="preserve">chreodes</w:t>
      </w:r>
      <w:r>
        <w:t xml:space="preserve">, fra gresk "nodvendig veg") representerer utviklingsbaner. Djupna og brattleiken i dalveggene representerer </w:t>
      </w:r>
      <w:r>
        <w:rPr>
          <w:b/>
          <w:bCs/>
        </w:rPr>
        <w:t xml:space="preserve">kanalisering</w:t>
      </w:r>
      <w:r>
        <w:t xml:space="preserve">: i kva grad ei utviklingsbane motstar forstyring.</w:t>
      </w:r>
    </w:p>
    <w:p>
      <w:r>
        <w:t xml:space="preserve"/>
      </w:r>
    </w:p>
    <w:p>
      <w:r>
        <w:rPr>
          <w:b/>
          <w:bCs/>
        </w:rPr>
        <w:t xml:space="preserve">Kanalisering er krystallisert evolusjonslering.</w:t>
      </w:r>
      <w:r>
        <w:t xml:space="preserve"> Gjennom generasjonar av seleksjon har utviklingssystemet "lert" kva fenotypiske trajektoriar som er adaptive. Omgjevnadskanalisering (fenotype invariant pa tvers av miljo) og genetisk kanalisering (fenotype invariant pa tvers av genetisk bakgrunn) representerer begge akkumulert kunnskap om kva som fungerer, koda i den regulatoriske arkitekturen. Jo djupare dalen, desto meir "sikker" er evolusjonen pa det utviklingsutfallet.</w:t>
      </w:r>
    </w:p>
    <w:p>
      <w:r>
        <w:t xml:space="preserve"/>
      </w:r>
    </w:p>
    <w:p>
      <w:r>
        <w:t xml:space="preserve">Spenninga mellom kanalisering og plastisitet avbildar seg presist pa </w:t>
      </w:r>
      <w:r>
        <w:rPr>
          <w:b/>
          <w:bCs/>
        </w:rPr>
        <w:t xml:space="preserve">utforsk-utnytt-avveginga</w:t>
      </w:r>
      <w:r>
        <w:t xml:space="preserve"> som er fundamental for all lering. Kanaliserte baner utbyttar provde losingar; plastisitet bevarer kapasitet for utforsking. Kauffman sin NK-modell formaliserer dette: med N gen og K epistatiske interaksjonar gir lag K glatte "Fujiyama"-landskap (lett a lere, trivielle losingar), hog K gir ruglete landskap (mange lokale optima som fangar leraren). Optimal tilpassingsevne oppstar ved mellomliggande K: kanten mellom orden og kaos.</w:t>
      </w:r>
    </w:p>
    <w:p>
      <w:r>
        <w:t xml:space="preserve"/>
      </w:r>
    </w:p>
    <w:p>
      <w:r>
        <w:t xml:space="preserve">Eit paradoks kjem til syne: </w:t>
      </w:r>
      <w:r>
        <w:rPr>
          <w:b/>
          <w:bCs/>
        </w:rPr>
        <w:t xml:space="preserve">kanalisering fremjar evolverbarheit</w:t>
      </w:r>
      <w:r>
        <w:t xml:space="preserve">. Rutherford og Lindquist (1998) viste at det molekylere chaperonproteinet Hsp90 buffrar utviklingsprosessar mot genetisk variasjon. Nar Hsp90 vert forstyrra, vert kryptisk genetisk variasjon frigjort som fenotypisk diversitet. </w:t>
      </w:r>
      <w:r>
        <w:t xml:space="preserve">Wagner (2008) demonstrerte at robuste genotypar dannar samankopla "noytrale nettverk" i genotyperommet. Tilfeldig drift langs desse nettverka utforskar diverse genotypiske nabolag. </w:t>
      </w:r>
      <w:r>
        <w:rPr>
          <w:b/>
          <w:bCs/>
        </w:rPr>
        <w:t xml:space="preserve">Avgrensing mogeleggjer utforsking.</w:t>
      </w:r>
      <w:r>
        <w:t xml:space="preserve"> Djupe dalar i morforommet kanaliserer utvikling paliteleg samstundes som genetisk variasjon akkumulerer i det stille.</w:t>
      </w:r>
    </w:p>
    <w:p>
      <w:r>
        <w:t xml:space="preserve"/>
      </w:r>
    </w:p>
    <w:p>
      <w:pPr>
        <w:pBdr>
          <w:left w:val="single" w:color="888888" w:sz="6" w:space="8"/>
        </w:pBdr>
        <w:spacing w:after="120" w:before="120"/>
        <w:ind w:left="720" w:right="720"/>
      </w:pPr>
      <w:r>
        <w:rPr>
          <w:b/>
          <w:bCs/>
          <w:i/>
          <w:iCs/>
        </w:rPr>
        <w:t xml:space="preserve">Formell proposisjon: </w:t>
      </w:r>
      <w:r>
        <w:rPr>
          <w:i/>
          <w:iCs/>
        </w:rPr>
        <w:t xml:space="preserve">Form er ein posisjon i morforommet halden pa plass av kanalisering (krystallisert lering), medan kapasiteten for ny form vert oppretthalden av den kryptiske variasjonen som kanalisering sjolv tillet.</w:t>
      </w:r>
    </w:p>
    <w:p>
      <w:pPr>
        <w:pStyle w:val="Heading1"/>
      </w:pPr>
      <w:r>
        <w:t xml:space="preserve">5. Kybernetiske hierarki og arkitekturen for lering</w:t>
      </w:r>
    </w:p>
    <w:p>
      <w:r>
        <w:t xml:space="preserve">Gregory Bateson sitt hierarki av leringsniva (1964/1972) gir den mest presise logiske arkitekturen for a skilje typar lering, bygd pa Russell og Whitehead sin teori om logiske typar:</w:t>
      </w:r>
    </w:p>
    <w:p>
      <w:r>
        <w:t xml:space="preserve"/>
      </w:r>
    </w:p>
    <w:p>
      <w:r>
        <w:rPr>
          <w:b/>
          <w:bCs/>
        </w:rPr>
        <w:t xml:space="preserve">Lering 0: </w:t>
      </w:r>
      <w:r>
        <w:t xml:space="preserve">Inga endring. Spesifisiteten i respons er ikkje korrigerbar. Rein stimulus-respons.</w:t>
      </w:r>
    </w:p>
    <w:p>
      <w:r>
        <w:t xml:space="preserve"/>
      </w:r>
    </w:p>
    <w:p>
      <w:r>
        <w:rPr>
          <w:b/>
          <w:bCs/>
        </w:rPr>
        <w:t xml:space="preserve">Lering I: </w:t>
      </w:r>
      <w:r>
        <w:t xml:space="preserve">Endring i spesifisitet av respons ved feilkorrigering innanfor eit sett av alternativ. Vanleg kondisjonering, habituering, pugging. Settet av alternativ er fast; berre seleksjonen mellom dei endrar seg.</w:t>
      </w:r>
    </w:p>
    <w:p>
      <w:r>
        <w:t xml:space="preserve"/>
      </w:r>
    </w:p>
    <w:p>
      <w:r>
        <w:rPr>
          <w:b/>
          <w:bCs/>
        </w:rPr>
        <w:t xml:space="preserve">Lering II (deuterolering): </w:t>
      </w:r>
      <w:r>
        <w:t xml:space="preserve">Endring i prosessen for Lering I. A lere a lere. A gjenkjenne situasjonstypen og justere leringsstrategien. Bateson sitt nokkelevidens: laboratoriedyr vert "testkloke" og lerer nye oppgaver av same type raskare, ikkje gjennom oppgavespesifikk kunnskap men gjennom tileigna rammesetting.</w:t>
      </w:r>
    </w:p>
    <w:p>
      <w:r>
        <w:t xml:space="preserve"/>
      </w:r>
    </w:p>
    <w:p>
      <w:r>
        <w:rPr>
          <w:b/>
          <w:bCs/>
        </w:rPr>
        <w:t xml:space="preserve">Lering III: </w:t>
      </w:r>
      <w:r>
        <w:t xml:space="preserve">Endring i prosessen for Lering II. Reorganisering av heile rammeverket. Sjeldan, potensielt patologisk, inneber "ei djuptgaande redefinering av sjolvet."</w:t>
      </w:r>
    </w:p>
    <w:p>
      <w:r>
        <w:t xml:space="preserve"/>
      </w:r>
    </w:p>
    <w:p>
      <w:r>
        <w:t xml:space="preserve">Dette hierarkiet avbildar seg pa Argyris og Schon sin </w:t>
      </w:r>
      <w:r>
        <w:rPr>
          <w:b/>
          <w:bCs/>
        </w:rPr>
        <w:t xml:space="preserve">einkel-loyfe- vs. dobbel-loyfe-lering</w:t>
      </w:r>
      <w:r>
        <w:t xml:space="preserve"> og pa Ashby sin </w:t>
      </w:r>
      <w:r>
        <w:rPr>
          <w:b/>
          <w:bCs/>
        </w:rPr>
        <w:t xml:space="preserve">ultrastabilitet</w:t>
      </w:r>
      <w:r>
        <w:t xml:space="preserve">. C-K designteori sin distinksjon mellom K→K-ekspansjon (standard kunnskapsproduksjon, Lering I) og K→C-disjunksjon (generering av uavgjorde proposisjonar som utvidar moglegheitsrommet, Lering II) fangar same strukturelle brot.</w:t>
      </w:r>
    </w:p>
    <w:p>
      <w:r>
        <w:t xml:space="preserve"/>
      </w:r>
    </w:p>
    <w:p>
      <w:r>
        <w:t xml:space="preserve">Ashby si </w:t>
      </w:r>
      <w:r>
        <w:rPr>
          <w:b/>
          <w:bCs/>
        </w:rPr>
        <w:t xml:space="preserve">lov om novendig varietet</w:t>
      </w:r>
      <w:r>
        <w:t xml:space="preserve"> gir det kybernetiske fundamentet: H(E) ≥ H(D) − H(R). Lering er prosessen der eit system aukar sin regulatoriske varietet for a matche omgjevnadsvarietet, eller utviklar avgrensingar som reduserer den effektive varieteten det ma handtere. </w:t>
      </w:r>
      <w:r>
        <w:t xml:space="preserve">Homeostaten demonstrerer ultrastabil lering: nar forsteordens tilbakemelding ikkje greier a halde essensielle variablar innanfor levedyktige grenser, rekonfigurerer ein andreordens prosess systemet sine parametrar tilfeldig til ein levedyktig konfigurasjon er funnen. </w:t>
      </w:r>
      <w:r>
        <w:rPr>
          <w:b/>
          <w:bCs/>
        </w:rPr>
        <w:t xml:space="preserve">Lering er variasjonshandtering pa tvers av hierarkiske niva.</w:t>
      </w:r>
    </w:p>
    <w:p>
      <w:r>
        <w:t xml:space="preserve"/>
      </w:r>
    </w:p>
    <w:p>
      <w:r>
        <w:t xml:space="preserve">Maturana og Varela sin autopoiesis legg til det avgjerande omgrepet </w:t>
      </w:r>
      <w:r>
        <w:rPr>
          <w:b/>
          <w:bCs/>
        </w:rPr>
        <w:t xml:space="preserve">strukturell kopling</w:t>
      </w:r>
      <w:r>
        <w:t xml:space="preserve">: eit autopoietisk system og omgjevnadene gjennomgar kongruente strukturelle endringar gjennom tilbakevendande interaksjon, utan at systemet mistar sin sjalvproduserande organisasjon. Omgjevnaden </w:t>
      </w:r>
      <w:r>
        <w:rPr>
          <w:i/>
          <w:iCs/>
        </w:rPr>
        <w:t xml:space="preserve">utloser</w:t>
      </w:r>
      <w:r>
        <w:t xml:space="preserve"> men </w:t>
      </w:r>
      <w:r>
        <w:rPr>
          <w:i/>
          <w:iCs/>
        </w:rPr>
        <w:t xml:space="preserve">spesifiserer ikkje</w:t>
      </w:r>
      <w:r>
        <w:t xml:space="preserve"> endring. Lering, i dette rammeverket, er ikkje informasjonsoverforing men </w:t>
      </w:r>
      <w:r>
        <w:rPr>
          <w:b/>
          <w:bCs/>
        </w:rPr>
        <w:t xml:space="preserve">strukturell drift</w:t>
      </w:r>
      <w:r>
        <w:t xml:space="preserve"> gjennom kopling.</w:t>
      </w:r>
    </w:p>
    <w:p>
      <w:pPr>
        <w:pStyle w:val="Heading1"/>
      </w:pPr>
      <w:r>
        <w:t xml:space="preserve">6. Den kategoriteoretiske arkitekturen for lering</w:t>
      </w:r>
    </w:p>
    <w:p>
      <w:r>
        <w:t xml:space="preserve">Kategoriteori gir det mest abstrakte og substrat-uavhengige matematiske rammeverket. Fong, Spivak og Tuyeras (2019) definerte kategorien </w:t>
      </w:r>
      <w:r>
        <w:rPr>
          <w:b/>
          <w:bCs/>
        </w:rPr>
        <w:t xml:space="preserve">Learn</w:t>
      </w:r>
      <w:r>
        <w:t xml:space="preserve"> der ein morfisme (lerar) fra A til B er ein tupel (P, I, U, r): parameterrom P, implementeringsfunksjon I: P × A → B, oppdateringsfunksjon U: P × A × B → P, og forsporselfunksjon r: P × A × B → A. Gradientnedstigning definerer ein trufast symmetrisk monoidal funktor L: Para → Learn.</w:t>
      </w:r>
    </w:p>
    <w:p>
      <w:r>
        <w:t xml:space="preserve"/>
      </w:r>
    </w:p>
    <w:p>
      <w:r>
        <w:t xml:space="preserve">Kjeda </w:t>
      </w:r>
      <w:r>
        <w:rPr>
          <w:b/>
          <w:bCs/>
        </w:rPr>
        <w:t xml:space="preserve">Lens ↪ Learn ↪ Game</w:t>
      </w:r>
      <w:r>
        <w:t xml:space="preserve"> avdekker ei djup strukturell eining. Hedges beviste at eit kva som helst overvaka nevralt nettverk kan visast som eit ope spel der kvar parameter er kontrollert av ein annan spelar, med best-respons-relasjonen som kodar gradientnedstigning. Lering, toveis informasjonsflyt og strategisk interaksjon er instansiar av same kategoriske struktur: </w:t>
      </w:r>
      <w:r>
        <w:rPr>
          <w:b/>
          <w:bCs/>
        </w:rPr>
        <w:t xml:space="preserve">parametrisk optikk</w:t>
      </w:r>
      <w:r>
        <w:t xml:space="preserve">.</w:t>
      </w:r>
    </w:p>
    <w:p>
      <w:r>
        <w:t xml:space="preserve"/>
      </w:r>
    </w:p>
    <w:p>
      <w:pPr>
        <w:pBdr>
          <w:left w:val="single" w:color="888888" w:sz="6" w:space="8"/>
        </w:pBdr>
        <w:spacing w:after="120" w:before="120"/>
        <w:ind w:left="720" w:right="720"/>
      </w:pPr>
      <w:r>
        <w:rPr>
          <w:b/>
          <w:bCs/>
          <w:i/>
          <w:iCs/>
        </w:rPr>
        <w:t xml:space="preserve">For FORMLERE: </w:t>
      </w:r>
      <w:r>
        <w:rPr>
          <w:i/>
          <w:iCs/>
        </w:rPr>
        <w:t xml:space="preserve">ein lerar er eit kva som helst system som tek input, produserer output, mottek evaluativ tilbakemelding og oppdaterer indre parametrar, der desse operasjonane komponerer. Settene A, B, P kan vere kva som helst. Funktoren bevarer komposisjonell struktur pa tvers av skalaer.</w:t>
      </w:r>
    </w:p>
    <w:p>
      <w:pPr>
        <w:pStyle w:val="Heading1"/>
      </w:pPr>
      <w:r>
        <w:t xml:space="preserve">7. Design og kulturell lering som morforoms-utforsking</w:t>
      </w:r>
    </w:p>
    <w:p>
      <w:r>
        <w:rPr>
          <w:b/>
          <w:bCs/>
        </w:rPr>
        <w:t xml:space="preserve">C-K designteori</w:t>
      </w:r>
      <w:r>
        <w:t xml:space="preserve"> (Hatchuel og Weil, 2003) modellerer lering som dobbel ekspansjon av konseptrom C (uavgjorde proposisjonar) og kunnskapsrom K (avgjorde proposisjonar). Fire operatorar styrer dynamikken: C→C partisjonerer konsept; C→K testar konsept mot kunnskap (konjunksjon); K→C genererer nye konsept fra kunnskap (disjunksjon, den kreative operatoren); K→K er standard kunnskapsproduksjon. </w:t>
      </w:r>
      <w:r>
        <w:t xml:space="preserve">Ekspansjonen av K under design ER lering; ekspansjonen av C ER genereringa av nye regionar i morforommet. </w:t>
      </w:r>
      <w:r>
        <w:t xml:space="preserve">Hatchuel og Weil etablerte ein formell korrespondanse til Cohen sin forcing i mengdeteori: design, som forcing, konstruerer nye modellar som bevarer aksiom samstundes som dei legg til genuint nye objekt.</w:t>
      </w:r>
    </w:p>
    <w:p>
      <w:r>
        <w:t xml:space="preserve"/>
      </w:r>
    </w:p>
    <w:p>
      <w:r>
        <w:rPr>
          <w:b/>
          <w:bCs/>
        </w:rPr>
        <w:t xml:space="preserve">Kulturell evolusjon</w:t>
      </w:r>
      <w:r>
        <w:t xml:space="preserve"> instansierer kollektiv lering pa populasjonsniva. Henrich sin "kollektive hjerne"-hypotese held at innovasjon spring ut av storleiken og samanknytinga i populasjonen av sinn, ikkje individuell genialitet. Boyd og Richerson formaliserte kultur som eit andrearvesystem med partisk transmisjon (innhalds-, prestisje-, konformist-, suksessbias) som mogeleggjer raskare tilpassing enn genetisk evolusjon alone. </w:t>
      </w:r>
      <w:r>
        <w:t xml:space="preserve">Avgjerande: kulturell evolusjon produserer adaptive losingar som </w:t>
      </w:r>
      <w:r>
        <w:rPr>
          <w:i/>
          <w:iCs/>
        </w:rPr>
        <w:t xml:space="preserve">ingen individ forstar</w:t>
      </w:r>
      <w:r>
        <w:t xml:space="preserve">. Maniokprosessering for a fjerne cyanid, til domes, utvikla seg kulturelt over generasjonar utan at nokon forsto den underliggande kjemien.</w:t>
      </w:r>
    </w:p>
    <w:p>
      <w:r>
        <w:t xml:space="preserve"/>
      </w:r>
    </w:p>
    <w:p>
      <w:r>
        <w:t xml:space="preserve">Christopher Alexander sine </w:t>
      </w:r>
      <w:r>
        <w:rPr>
          <w:b/>
          <w:bCs/>
        </w:rPr>
        <w:t xml:space="preserve">monstersprak</w:t>
      </w:r>
      <w:r>
        <w:t xml:space="preserve"> eksternaliserer designlering som strukturerte arkiv av problem-losing-par. Kvart monster (kontekst → problem → losing) kodar ein lokalt testa hypotese om kva arrangement i det fysiske miljoet som fungerer. Monstersprak er eit morforomskart: det kartlegg regionane i designrommet som er kjende for a innehalde levedyktige losingar, samstundes som det let rommet sjolv vere ope for utforsking.</w:t>
      </w:r>
    </w:p>
    <w:p>
      <w:pPr>
        <w:pStyle w:val="Heading1"/>
      </w:pPr>
      <w:r>
        <w:t xml:space="preserve">8. Termodynamisk grunnlag og grensene for lering</w:t>
      </w:r>
    </w:p>
    <w:p>
      <w:r>
        <w:t xml:space="preserve">Prigogine sine </w:t>
      </w:r>
      <w:r>
        <w:rPr>
          <w:b/>
          <w:bCs/>
        </w:rPr>
        <w:t xml:space="preserve">dissipative strukturar</w:t>
      </w:r>
      <w:r>
        <w:t xml:space="preserve"> gir det fysiske substratet for lering: ope system langt fra likevekt som opprettheld organisasjon ved a eksportere entropi. For eit kva som helst ope system gjeld dS = d_iS + d_eS, der d_iS &gt; 0 (intern entropiproduksjon) og d_eS &lt; 0 (entropi eksportert til omgjevnadene). Eit lerande system byggjer indre orden (komprimerte modellar, raffinerte policyer, utviklingsavgrensingar) pa den termodynamiske kostnaden av auka omgjevnadsentropi.</w:t>
      </w:r>
    </w:p>
    <w:p>
      <w:r>
        <w:t xml:space="preserve"/>
      </w:r>
    </w:p>
    <w:p>
      <w:r>
        <w:t xml:space="preserve">England sitt rammeverk for dissipasjonsdrive tilpassing (2013) foreslaar at dette er generisk: konfigurasjonar som dissiperer meir energi fra omgjevnadsdriv er statistisk favoriserte, noko som produserer sjalvorganisering utan a krevje eksplisitt informasjonsbehandling.</w:t>
      </w:r>
    </w:p>
    <w:p>
      <w:r>
        <w:t xml:space="preserve"/>
      </w:r>
    </w:p>
    <w:p>
      <w:r>
        <w:rPr>
          <w:b/>
          <w:bCs/>
        </w:rPr>
        <w:t xml:space="preserve">No Free Lunch-teorema</w:t>
      </w:r>
      <w:r>
        <w:t xml:space="preserve"> (Wolpert og Macready, 1997) fastset den fundamentale grensa: gjennomsnittleg over alle mogelege problem presterer ingen leringsalgoritme betre enn nokon annan. </w:t>
      </w:r>
      <w:r>
        <w:t xml:space="preserve">Dette betyr at </w:t>
      </w:r>
      <w:r>
        <w:rPr>
          <w:b/>
          <w:bCs/>
        </w:rPr>
        <w:t xml:space="preserve">all lering krev induktiv bias</w:t>
      </w:r>
      <w:r>
        <w:t xml:space="preserve"> (antakingar om omgjevnadsstruktur som avgrensar hypoteserommet). </w:t>
      </w:r>
      <w:r>
        <w:t xml:space="preserve">Brukt pa FORMLERE: </w:t>
      </w:r>
      <w:r>
        <w:rPr>
          <w:b/>
          <w:bCs/>
          <w:i/>
          <w:iCs/>
        </w:rPr>
        <w:t xml:space="preserve">ein agent sin posisjon i morforommet avgjer kva den kan lere vidare. Forma sjolv er den induktive biasen.</w:t>
      </w:r>
    </w:p>
    <w:p>
      <w:pPr>
        <w:pStyle w:val="Heading1"/>
      </w:pPr>
      <w:r>
        <w:t xml:space="preserve">9. Mot ein formell proposisjon for FORMLERE</w:t>
      </w:r>
    </w:p>
    <w:p>
      <w:r>
        <w:t xml:space="preserve">Pa tvers av alle rammeverk kjem fem nodvendige og tilstrekkjelege vilkar for lering til syne, kvart uttrykkeleg utan referanse til noko bestemt substrat:</w:t>
      </w:r>
    </w:p>
    <w:p>
      <w:r>
        <w:t xml:space="preserve"/>
      </w:r>
    </w:p>
    <w:p>
      <w:r>
        <w:rPr>
          <w:b/>
          <w:bCs/>
        </w:rPr>
        <w:t xml:space="preserve">1. Grense (Markov-teppe): </w:t>
      </w:r>
      <w:r>
        <w:t xml:space="preserve">Ei statistisk partisjonering som skil indre tilstandar fra ytre tilstandar, formidla av sensoriske og aktive tilstandar. Utan grense, ingen lerar.</w:t>
      </w:r>
    </w:p>
    <w:p>
      <w:r>
        <w:t xml:space="preserve"/>
      </w:r>
    </w:p>
    <w:p>
      <w:r>
        <w:rPr>
          <w:b/>
          <w:bCs/>
        </w:rPr>
        <w:t xml:space="preserve">2. Tilstandsrom (morforom): </w:t>
      </w:r>
      <w:r>
        <w:t xml:space="preserve">Eit moglegheitsrom systemet kan rore seg gjennom. Posisjonar svarar til former; trajektoriar svarar til utvikling, atferd eller evolusjon.</w:t>
      </w:r>
    </w:p>
    <w:p>
      <w:r>
        <w:t xml:space="preserve"/>
      </w:r>
    </w:p>
    <w:p>
      <w:r>
        <w:rPr>
          <w:b/>
          <w:bCs/>
        </w:rPr>
        <w:t xml:space="preserve">3. Divergensmaal (prediksjonsfeil / fri energi / beskrivelselengd): </w:t>
      </w:r>
      <w:r>
        <w:t xml:space="preserve">Ei storleik som maler misforholdet mellom systemet sin generative modell og omgjevnadsstrukturen. Lering er reduksjonen av denne storleiken.</w:t>
      </w:r>
    </w:p>
    <w:p>
      <w:r>
        <w:t xml:space="preserve"/>
      </w:r>
    </w:p>
    <w:p>
      <w:r>
        <w:rPr>
          <w:b/>
          <w:bCs/>
        </w:rPr>
        <w:t xml:space="preserve">4. Oppdateringsdynamikk (generer-test-hald / bayesiansk oppdatering / gradientnedstigning): </w:t>
      </w:r>
      <w:r>
        <w:t xml:space="preserve">Ein iterativ prosess som flyttar sannsynsmasse mot betre tilpassa konfigurasjonar. Popper sin P1 → TT → EE → P2 er det universelle skjemaet.</w:t>
      </w:r>
    </w:p>
    <w:p>
      <w:r>
        <w:t xml:space="preserve"/>
      </w:r>
    </w:p>
    <w:p>
      <w:r>
        <w:rPr>
          <w:b/>
          <w:bCs/>
        </w:rPr>
        <w:t xml:space="preserve">5. Minne (bevaring av strukturell endring): </w:t>
      </w:r>
      <w:r>
        <w:t xml:space="preserve">Systemet sine indre tilstandar ma vare pa tvers av interaksjonar, og kode det som er lert som avgrensing pa framtidig atferd. Kanalisering er evolusjonert minne; synaptiske vekter er nevralt minne; kulturelle tradisjonar er kollektivt minne.</w:t>
      </w:r>
    </w:p>
    <w:p>
      <w:r>
        <w:t xml:space="preserve"/>
      </w:r>
    </w:p>
    <w:p>
      <w:r>
        <w:t xml:space="preserve">Donald Campbell sin BVSR-modell (blind variation and selective retention, 1960) fangar den dynamiske essensen: lering krev (a) generering av kandidatar der fitness ikkje er kjend pa forhand, (b) konsistent seleksjon mellom kandidatar, og (c) mekanismar for a bevare og reprodusere vellukka variantar. Campbell identifiserte dette operere pa ti hierarkiske niva fra ikkje-mnemonisk problemlosing til vitskap.</w:t>
      </w:r>
    </w:p>
    <w:p>
      <w:r>
        <w:t xml:space="preserve"/>
      </w:r>
    </w:p>
    <w:p>
      <w:r>
        <w:t xml:space="preserve">Popper si formulering: </w:t>
      </w:r>
      <w:r>
        <w:rPr>
          <w:b/>
          <w:bCs/>
          <w:i/>
          <w:iCs/>
        </w:rPr>
        <w:t xml:space="preserve">"kvar organisme, fra amoben til Einstein, er konstant engasjert i problemlosing"</w:t>
      </w:r>
      <w:r>
        <w:t xml:space="preserve"> og Munz si forlengd: </w:t>
      </w:r>
      <w:r>
        <w:rPr>
          <w:b/>
          <w:bCs/>
          <w:i/>
          <w:iCs/>
        </w:rPr>
        <w:t xml:space="preserve">"organismar er lekamlege teoriar, og teoriar er ulekamlege organismar"</w:t>
      </w:r>
      <w:r>
        <w:t xml:space="preserve"> uttrykkjer same substrat-uavhengigheit.</w:t>
      </w:r>
    </w:p>
    <w:p>
      <w:pPr>
        <w:pStyle w:val="Heading1"/>
      </w:pPr>
      <w:r>
        <w:t xml:space="preserve">10. Den komprimerte definisjonen</w:t>
      </w:r>
    </w:p>
    <w:p>
      <w:pPr>
        <w:pBdr>
          <w:left w:val="single" w:color="888888" w:sz="6" w:space="8"/>
        </w:pBdr>
        <w:spacing w:after="120" w:before="120"/>
        <w:ind w:left="720" w:right="720"/>
      </w:pPr>
      <w:r>
        <w:rPr>
          <w:b/>
          <w:bCs/>
          <w:i/>
          <w:iCs/>
        </w:rPr>
        <w:t xml:space="preserve">Lering</w:t>
      </w:r>
      <w:r>
        <w:rPr>
          <w:i/>
          <w:iCs/>
        </w:rPr>
        <w:t xml:space="preserve"> er prosessen der eit avgrensa system, gjennom iterativ interaksjon med omgjevnadene, oppdaterer sin indre struktur slik at den generative modellen oppnar storre kompresjon av omgjevnadsregularitetar. Ekvivalent: variasjonell fri energi minkar, prediksjonsfeil reduserer, og systemet sin posisjon i morforommet flyttar seg mot regionar med hogare fitness.</w:t>
      </w:r>
    </w:p>
    <w:p>
      <w:r>
        <w:t xml:space="preserve"/>
      </w:r>
    </w:p>
    <w:p>
      <w:pPr>
        <w:pBdr>
          <w:left w:val="single" w:color="888888" w:sz="6" w:space="8"/>
        </w:pBdr>
        <w:spacing w:after="120" w:before="120"/>
        <w:ind w:left="720" w:right="720"/>
      </w:pPr>
      <w:r>
        <w:rPr>
          <w:i/>
          <w:iCs/>
        </w:rPr>
        <w:t xml:space="preserve">Denne prosessen er substrat-uavhengig: den er instansiert identisk av replikatorrekninga i populasjonar, Bayes' regel i inferens, Bellman-rekninga i sekvensiell avgjerdsmaking, hebbsk oppdatering i nevrale krinsar, bioelektrisk monsterdanning i cellefellesskap, og den doble ekspansjonen av konsept- og kunnskapsrom i design.</w:t>
      </w:r>
    </w:p>
    <w:p>
      <w:r>
        <w:t xml:space="preserve"/>
      </w:r>
    </w:p>
    <w:p>
      <w:pPr>
        <w:pBdr>
          <w:left w:val="single" w:color="888888" w:sz="6" w:space="8"/>
        </w:pBdr>
        <w:spacing w:after="120" w:before="120"/>
        <w:ind w:left="720" w:right="720"/>
      </w:pPr>
      <w:r>
        <w:rPr>
          <w:i/>
          <w:iCs/>
        </w:rPr>
        <w:t xml:space="preserve">Det som skiljer seg mellom substrat er ikkje den formelle strukturen av lering, men farta, bandbreidda og det hierarkiske djupet av generer-test-hald-syklusen.</w:t>
      </w:r>
    </w:p>
    <w:p>
      <w:r>
        <w:t xml:space="preserve"/>
      </w:r>
    </w:p>
    <w:p>
      <w:pPr>
        <w:pBdr>
          <w:left w:val="single" w:color="888888" w:sz="6" w:space="8"/>
        </w:pBdr>
        <w:spacing w:after="120" w:before="120"/>
        <w:ind w:left="720" w:right="720"/>
      </w:pPr>
      <w:r>
        <w:rPr>
          <w:b/>
          <w:bCs/>
          <w:i/>
          <w:iCs/>
        </w:rPr>
        <w:t xml:space="preserve">Form, som posisjon i morforommet, er bade produktet av tidlegare lering (kanalisering) og den induktive biasen som avgrensar framtidig lering.</w:t>
      </w:r>
    </w:p>
    <w:p>
      <w:pPr>
        <w:pStyle w:val="Heading1"/>
      </w:pPr>
      <w:r>
        <w:t xml:space="preserve">11. Tre nye proposisjonar for FORMLERE</w:t>
      </w:r>
    </w:p>
    <w:p>
      <w:r>
        <w:t xml:space="preserve">Syntetiseringa pa tvers av alle rammeverk opnar for tre nye proposisjonar som ikkje er tilgjengelege fra noko einskild-domen-analyse:</w:t>
      </w:r>
    </w:p>
    <w:p>
      <w:r>
        <w:t xml:space="preserve"/>
      </w:r>
    </w:p>
    <w:p>
      <w:r>
        <w:rPr>
          <w:b/>
          <w:bCs/>
        </w:rPr>
        <w:t xml:space="preserve">Proposisjon A: </w:t>
      </w:r>
      <w:r>
        <w:t xml:space="preserve">Kanalisering og lering er ikkje motsetnadar, men fasar av same prosess. Kanalisering er krystallisert lering som samstundes avgrensar noverande navigasjon og lagrar kryptisk variasjon for framtidig utforsking.</w:t>
      </w:r>
    </w:p>
    <w:p>
      <w:r>
        <w:t xml:space="preserve"/>
      </w:r>
    </w:p>
    <w:p>
      <w:r>
        <w:rPr>
          <w:b/>
          <w:bCs/>
        </w:rPr>
        <w:t xml:space="preserve">Proposisjon B: </w:t>
      </w:r>
      <w:r>
        <w:t xml:space="preserve">No Free Lunch-teorema inneber at forma sjolv er den induktive biasen. Ein agent sin noverande posisjon i morforommet avgjer kva den kan lere, noko som etablerer ein djup samanheng mellom kroppslegheit og epistemologi.</w:t>
      </w:r>
    </w:p>
    <w:p>
      <w:r>
        <w:t xml:space="preserve"/>
      </w:r>
    </w:p>
    <w:p>
      <w:r>
        <w:rPr>
          <w:b/>
          <w:bCs/>
        </w:rPr>
        <w:t xml:space="preserve">Proposisjon C: </w:t>
      </w:r>
      <w:r>
        <w:t xml:space="preserve">Bateson sitt leringshierarki avbildar seg pa morforomsrammeverket: Lering I navigerer innanfor ein fast region av morforommet; Lering II restrukturerer morforommet sjolv (C-K-teori sin ekspansive partisjonering); Lering III transformerer agenten sitt forhold til morforomsnavigasjon som saadan. Dei hogaste formene for lering flyttar seg ikkje berre gjennom morforommet. Dei omformar det.</w:t>
      </w:r>
    </w:p>
    <w:p>
      <w:pPr>
        <w:pStyle w:val="Heading1"/>
      </w:pPr>
      <w:r>
        <w:t xml:space="preserve">Kjelder og referansar</w:t>
      </w:r>
    </w:p>
    <w:p>
      <w:pPr>
        <w:spacing w:after="40" w:before="40"/>
        <w:ind w:left="480" w:hanging="480"/>
      </w:pPr>
      <w:r>
        <w:rPr>
          <w:sz w:val="20"/>
          <w:szCs w:val="20"/>
        </w:rPr>
        <w:t xml:space="preserve">Ashby, W.R. (1956). An Introduction to Cybernetics. Chapman &amp; Hall.</w:t>
      </w:r>
    </w:p>
    <w:p>
      <w:pPr>
        <w:spacing w:after="40" w:before="40"/>
        <w:ind w:left="480" w:hanging="480"/>
      </w:pPr>
      <w:r>
        <w:rPr>
          <w:sz w:val="20"/>
          <w:szCs w:val="20"/>
        </w:rPr>
        <w:t xml:space="preserve">Bateson, G. (1972). Steps to an Ecology of Mind. Ballantine Books.</w:t>
      </w:r>
    </w:p>
    <w:p>
      <w:pPr>
        <w:spacing w:after="40" w:before="40"/>
        <w:ind w:left="480" w:hanging="480"/>
      </w:pPr>
      <w:r>
        <w:rPr>
          <w:sz w:val="20"/>
          <w:szCs w:val="20"/>
        </w:rPr>
        <w:t xml:space="preserve">Blumer, A. et al. (1989). Learnability and the Vapnik-Chervonenkis dimension. JACM.</w:t>
      </w:r>
    </w:p>
    <w:p>
      <w:pPr>
        <w:spacing w:after="40" w:before="40"/>
        <w:ind w:left="480" w:hanging="480"/>
      </w:pPr>
      <w:r>
        <w:rPr>
          <w:sz w:val="20"/>
          <w:szCs w:val="20"/>
        </w:rPr>
        <w:t xml:space="preserve">Boyd, R. &amp; Richerson, P.J. (1985). Culture and the Evolutionary Process. Univ. Chicago Press.</w:t>
      </w:r>
    </w:p>
    <w:p>
      <w:pPr>
        <w:spacing w:after="40" w:before="40"/>
        <w:ind w:left="480" w:hanging="480"/>
      </w:pPr>
      <w:r>
        <w:rPr>
          <w:sz w:val="20"/>
          <w:szCs w:val="20"/>
        </w:rPr>
        <w:t xml:space="preserve">Campbell, D.T. (1960). Blind variation and selective retention in creative thought. Psychological Review.</w:t>
      </w:r>
    </w:p>
    <w:p>
      <w:pPr>
        <w:spacing w:after="40" w:before="40"/>
        <w:ind w:left="480" w:hanging="480"/>
      </w:pPr>
      <w:r>
        <w:rPr>
          <w:sz w:val="20"/>
          <w:szCs w:val="20"/>
        </w:rPr>
        <w:t xml:space="preserve">Campbell, J.O. (2016). Universal Darwinism as a Process of Bayesian Inference. Frontiers in Systems Neuroscience.</w:t>
      </w:r>
    </w:p>
    <w:p>
      <w:pPr>
        <w:spacing w:after="40" w:before="40"/>
        <w:ind w:left="480" w:hanging="480"/>
      </w:pPr>
      <w:r>
        <w:rPr>
          <w:sz w:val="20"/>
          <w:szCs w:val="20"/>
        </w:rPr>
        <w:t xml:space="preserve">Czegel, D. et al. (2019). Major transitions as Bayesian model structure learning.</w:t>
      </w:r>
    </w:p>
    <w:p>
      <w:pPr>
        <w:spacing w:after="40" w:before="40"/>
        <w:ind w:left="480" w:hanging="480"/>
      </w:pPr>
      <w:r>
        <w:rPr>
          <w:sz w:val="20"/>
          <w:szCs w:val="20"/>
        </w:rPr>
        <w:t xml:space="preserve">England, J.L. (2013). Statistical physics of self-replication. J. Chem. Phys.</w:t>
      </w:r>
    </w:p>
    <w:p>
      <w:pPr>
        <w:spacing w:after="40" w:before="40"/>
        <w:ind w:left="480" w:hanging="480"/>
      </w:pPr>
      <w:r>
        <w:rPr>
          <w:sz w:val="20"/>
          <w:szCs w:val="20"/>
        </w:rPr>
        <w:t xml:space="preserve">Fisher, R.A. (1930). The Genetical Theory of Natural Selection. Clarendon Press.</w:t>
      </w:r>
    </w:p>
    <w:p>
      <w:pPr>
        <w:spacing w:after="40" w:before="40"/>
        <w:ind w:left="480" w:hanging="480"/>
      </w:pPr>
      <w:r>
        <w:rPr>
          <w:sz w:val="20"/>
          <w:szCs w:val="20"/>
        </w:rPr>
        <w:t xml:space="preserve">Fong, B., Spivak, D. &amp; Tuyeras, R. (2019). Backprop as Functor. arXiv:1711.10455.</w:t>
      </w:r>
    </w:p>
    <w:p>
      <w:pPr>
        <w:spacing w:after="40" w:before="40"/>
        <w:ind w:left="480" w:hanging="480"/>
      </w:pPr>
      <w:r>
        <w:rPr>
          <w:sz w:val="20"/>
          <w:szCs w:val="20"/>
        </w:rPr>
        <w:t xml:space="preserve">Frank, S.A. (2012). Natural selection. IV. The Price equation. J. Evol. Biol.</w:t>
      </w:r>
    </w:p>
    <w:p>
      <w:pPr>
        <w:spacing w:after="40" w:before="40"/>
        <w:ind w:left="480" w:hanging="480"/>
      </w:pPr>
      <w:r>
        <w:rPr>
          <w:sz w:val="20"/>
          <w:szCs w:val="20"/>
        </w:rPr>
        <w:t xml:space="preserve">Friston, K. (2010). The free-energy principle: a unified brain theory? Nature Reviews Neuroscience.</w:t>
      </w:r>
    </w:p>
    <w:p>
      <w:pPr>
        <w:spacing w:after="40" w:before="40"/>
        <w:ind w:left="480" w:hanging="480"/>
      </w:pPr>
      <w:r>
        <w:rPr>
          <w:sz w:val="20"/>
          <w:szCs w:val="20"/>
        </w:rPr>
        <w:t xml:space="preserve">Harper, M. (2009). The replicator equation as an inference dynamic. arXiv:0911.1763.</w:t>
      </w:r>
    </w:p>
    <w:p>
      <w:pPr>
        <w:spacing w:after="40" w:before="40"/>
        <w:ind w:left="480" w:hanging="480"/>
      </w:pPr>
      <w:r>
        <w:rPr>
          <w:sz w:val="20"/>
          <w:szCs w:val="20"/>
        </w:rPr>
        <w:t xml:space="preserve">Hatchuel, A. &amp; Weil, B. (2003). A new approach of innovative design: C-K theory. ICED.</w:t>
      </w:r>
    </w:p>
    <w:p>
      <w:pPr>
        <w:spacing w:after="40" w:before="40"/>
        <w:ind w:left="480" w:hanging="480"/>
      </w:pPr>
      <w:r>
        <w:rPr>
          <w:sz w:val="20"/>
          <w:szCs w:val="20"/>
        </w:rPr>
        <w:t xml:space="preserve">Henrich, J. (2016). The Secret of Our Success. Princeton Univ. Press.</w:t>
      </w:r>
    </w:p>
    <w:p>
      <w:pPr>
        <w:spacing w:after="40" w:before="40"/>
        <w:ind w:left="480" w:hanging="480"/>
      </w:pPr>
      <w:r>
        <w:rPr>
          <w:sz w:val="20"/>
          <w:szCs w:val="20"/>
        </w:rPr>
        <w:t xml:space="preserve">Kauffman, S.A. (1993). The Origins of Order. Oxford Univ. Press.</w:t>
      </w:r>
    </w:p>
    <w:p>
      <w:pPr>
        <w:spacing w:after="40" w:before="40"/>
        <w:ind w:left="480" w:hanging="480"/>
      </w:pPr>
      <w:r>
        <w:rPr>
          <w:sz w:val="20"/>
          <w:szCs w:val="20"/>
        </w:rPr>
        <w:t xml:space="preserve">Levin, M. (2022). Technological Approach to Mind Everywhere (TAME). Frontiers in Systems Neuroscience.</w:t>
      </w:r>
    </w:p>
    <w:p>
      <w:pPr>
        <w:spacing w:after="40" w:before="40"/>
        <w:ind w:left="480" w:hanging="480"/>
      </w:pPr>
      <w:r>
        <w:rPr>
          <w:sz w:val="20"/>
          <w:szCs w:val="20"/>
        </w:rPr>
        <w:t xml:space="preserve">Li, M. &amp; Vitanyi, P. (2008). An Introduction to Kolmogorov Complexity. Springer.</w:t>
      </w:r>
    </w:p>
    <w:p>
      <w:pPr>
        <w:spacing w:after="40" w:before="40"/>
        <w:ind w:left="480" w:hanging="480"/>
      </w:pPr>
      <w:r>
        <w:rPr>
          <w:sz w:val="20"/>
          <w:szCs w:val="20"/>
        </w:rPr>
        <w:t xml:space="preserve">Maturana, H. &amp; Varela, F. (1980). Autopoiesis and Cognition. D. Reidel.</w:t>
      </w:r>
    </w:p>
    <w:p>
      <w:pPr>
        <w:spacing w:after="40" w:before="40"/>
        <w:ind w:left="480" w:hanging="480"/>
      </w:pPr>
      <w:r>
        <w:rPr>
          <w:sz w:val="20"/>
          <w:szCs w:val="20"/>
        </w:rPr>
        <w:t xml:space="preserve">Munz, P. (1993). Philosophical Darwinism. Routledge.</w:t>
      </w:r>
    </w:p>
    <w:p>
      <w:pPr>
        <w:spacing w:after="40" w:before="40"/>
        <w:ind w:left="480" w:hanging="480"/>
      </w:pPr>
      <w:r>
        <w:rPr>
          <w:sz w:val="20"/>
          <w:szCs w:val="20"/>
        </w:rPr>
        <w:t xml:space="preserve">Popper, K. (1972). Objective Knowledge: An Evolutionary Approach. Oxford Univ. Press.</w:t>
      </w:r>
    </w:p>
    <w:p>
      <w:pPr>
        <w:spacing w:after="40" w:before="40"/>
        <w:ind w:left="480" w:hanging="480"/>
      </w:pPr>
      <w:r>
        <w:rPr>
          <w:sz w:val="20"/>
          <w:szCs w:val="20"/>
        </w:rPr>
        <w:t xml:space="preserve">Rescorla, R.A. &amp; Wagner, A.R. (1972). A theory of Pavlovian conditioning. In Black &amp; Prokasy.</w:t>
      </w:r>
    </w:p>
    <w:p>
      <w:pPr>
        <w:spacing w:after="40" w:before="40"/>
        <w:ind w:left="480" w:hanging="480"/>
      </w:pPr>
      <w:r>
        <w:rPr>
          <w:sz w:val="20"/>
          <w:szCs w:val="20"/>
        </w:rPr>
        <w:t xml:space="preserve">Rutherford, S.L. &amp; Lindquist, S. (1998). Hsp90 as a capacitor for morphological evolution. Nature.</w:t>
      </w:r>
    </w:p>
    <w:p>
      <w:pPr>
        <w:spacing w:after="40" w:before="40"/>
        <w:ind w:left="480" w:hanging="480"/>
      </w:pPr>
      <w:r>
        <w:rPr>
          <w:sz w:val="20"/>
          <w:szCs w:val="20"/>
        </w:rPr>
        <w:t xml:space="preserve">Schultz, W., Dayan, P. &amp; Montague, P.R. (1997). A neural substrate of prediction and reward. Science.</w:t>
      </w:r>
    </w:p>
    <w:p>
      <w:pPr>
        <w:spacing w:after="40" w:before="40"/>
        <w:ind w:left="480" w:hanging="480"/>
      </w:pPr>
      <w:r>
        <w:rPr>
          <w:sz w:val="20"/>
          <w:szCs w:val="20"/>
        </w:rPr>
        <w:t xml:space="preserve">Seifert, M., Sealander, K., Marzen, S. &amp; Levin, M. (2024). From RL to Agency. BioSystems.</w:t>
      </w:r>
    </w:p>
    <w:p>
      <w:pPr>
        <w:spacing w:after="40" w:before="40"/>
        <w:ind w:left="480" w:hanging="480"/>
      </w:pPr>
      <w:r>
        <w:rPr>
          <w:sz w:val="20"/>
          <w:szCs w:val="20"/>
        </w:rPr>
        <w:t xml:space="preserve">Solomonoff, R.J. (1964). A formal theory of inductive inference. Information and Control.</w:t>
      </w:r>
    </w:p>
    <w:p>
      <w:pPr>
        <w:spacing w:after="40" w:before="40"/>
        <w:ind w:left="480" w:hanging="480"/>
      </w:pPr>
      <w:r>
        <w:rPr>
          <w:sz w:val="20"/>
          <w:szCs w:val="20"/>
        </w:rPr>
        <w:t xml:space="preserve">Valiant, L.G. (1984). A theory of the learnable. CACM.</w:t>
      </w:r>
    </w:p>
    <w:p>
      <w:pPr>
        <w:spacing w:after="40" w:before="40"/>
        <w:ind w:left="480" w:hanging="480"/>
      </w:pPr>
      <w:r>
        <w:rPr>
          <w:sz w:val="20"/>
          <w:szCs w:val="20"/>
        </w:rPr>
        <w:t xml:space="preserve">Waddington, C.H. (1957). The Strategy of the Genes. Allen &amp; Unwin.</w:t>
      </w:r>
    </w:p>
    <w:p>
      <w:pPr>
        <w:spacing w:after="40" w:before="40"/>
        <w:ind w:left="480" w:hanging="480"/>
      </w:pPr>
      <w:r>
        <w:rPr>
          <w:sz w:val="20"/>
          <w:szCs w:val="20"/>
        </w:rPr>
        <w:t xml:space="preserve">Wagner, A. (2008). Robustness and evolvability: a paradox resolved. Proc. R. Soc. B.</w:t>
      </w:r>
    </w:p>
    <w:p>
      <w:pPr>
        <w:spacing w:after="40" w:before="40"/>
        <w:ind w:left="480" w:hanging="480"/>
      </w:pPr>
      <w:r>
        <w:rPr>
          <w:sz w:val="20"/>
          <w:szCs w:val="20"/>
        </w:rPr>
        <w:t xml:space="preserve">Watson, R.A. &amp; Szathmary, E. (2016). How Can Evolution Learn? Trends in Ecology &amp; Evolution.</w:t>
      </w:r>
    </w:p>
    <w:p>
      <w:pPr>
        <w:spacing w:after="40" w:before="40"/>
        <w:ind w:left="480" w:hanging="480"/>
      </w:pPr>
      <w:r>
        <w:rPr>
          <w:sz w:val="20"/>
          <w:szCs w:val="20"/>
        </w:rPr>
        <w:t xml:space="preserve">Wolpert, D.H. &amp; Macready, W.G. (1997). No free lunch theorems for optimization. IEEE Trans. Evol. Comp.</w:t>
      </w:r>
    </w:p>
    <w:sectPr>
      <w:pgSz w:w="11906" w:h="16838" w:orient="portrait"/>
      <w:pgMar w:top="180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6"/>
      <w:szCs w:val="36"/>
    </w:rPr>
  </w:style>
  <w:style w:type="paragraph" w:styleId="Heading2">
    <w:name w:val="Heading 2"/>
    <w:basedOn w:val="Normal"/>
    <w:next w:val="Normal"/>
    <w:qFormat/>
    <w:pPr>
      <w:spacing w:after="180" w:before="360"/>
      <w:outlineLvl w:val="1"/>
    </w:pPr>
    <w:rPr>
      <w:rFonts w:ascii="Georgia" w:cs="Georgia" w:eastAsia="Georgia" w:hAnsi="Georgia"/>
      <w:b/>
      <w:bCs/>
      <w:sz w:val="28"/>
      <w:szCs w:val="28"/>
    </w:rPr>
  </w:style>
  <w:style w:type="paragraph" w:styleId="Heading3">
    <w:name w:val="Heading 3"/>
    <w:basedOn w:val="Normal"/>
    <w:next w:val="Normal"/>
    <w:qFormat/>
    <w:pPr>
      <w:spacing w:after="120" w:before="24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2026-04-07T16:52:14.566Z</dcterms:created>
  <dcterms:modified xsi:type="dcterms:W3CDTF">2026-04-07T16:52:14.567Z</dcterms:modified>
</cp:coreProperties>
</file>

<file path=docProps/custom.xml><?xml version="1.0" encoding="utf-8"?>
<Properties xmlns="http://schemas.openxmlformats.org/officeDocument/2006/custom-properties" xmlns:vt="http://schemas.openxmlformats.org/officeDocument/2006/docPropsVTypes"/>
</file>