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2242" w14:textId="50A2D2D1" w:rsidR="00650D59" w:rsidRDefault="4E773742">
      <w:pPr>
        <w:jc w:val="center"/>
        <w:rPr>
          <w:rFonts w:ascii="Tahoma" w:hAnsi="Tahoma" w:cs="Tahoma"/>
        </w:rPr>
      </w:pPr>
      <w:r w:rsidRPr="4E773742">
        <w:rPr>
          <w:rFonts w:ascii="Tahoma" w:hAnsi="Tahoma" w:cs="Tahoma"/>
          <w:b/>
          <w:bCs/>
        </w:rPr>
        <w:t>Pernyataan Kode Etik</w:t>
      </w:r>
    </w:p>
    <w:p w14:paraId="0D017635" w14:textId="29A667C5" w:rsidR="00467A7E" w:rsidRPr="003E33AF" w:rsidRDefault="00467A7E" w:rsidP="00467A7E">
      <w:pPr>
        <w:jc w:val="center"/>
        <w:rPr>
          <w:rFonts w:ascii="Tahoma" w:eastAsia="Tahoma" w:hAnsi="Tahoma" w:cs="Tahoma"/>
          <w:b/>
          <w:bCs/>
          <w:color w:val="000000" w:themeColor="text1"/>
          <w:lang w:val="en-US" w:eastAsia="zh-CN"/>
        </w:rPr>
      </w:pPr>
      <w:r w:rsidRPr="777B6559">
        <w:rPr>
          <w:rFonts w:ascii="Tahoma" w:eastAsia="Tahoma" w:hAnsi="Tahoma" w:cs="Tahoma"/>
          <w:b/>
          <w:bCs/>
          <w:color w:val="000000" w:themeColor="text1"/>
          <w:lang w:eastAsia="zh-CN"/>
        </w:rPr>
        <w:t xml:space="preserve">Pekerja </w:t>
      </w:r>
      <w:r>
        <w:rPr>
          <w:rStyle w:val="FootnoteReference"/>
          <w:rFonts w:ascii="Tahoma" w:eastAsia="Tahoma" w:hAnsi="Tahoma" w:cs="Tahoma"/>
          <w:b/>
          <w:bCs/>
          <w:color w:val="000000" w:themeColor="text1"/>
          <w:lang w:eastAsia="zh-CN"/>
        </w:rPr>
        <w:footnoteReference w:id="1"/>
      </w:r>
      <w:r w:rsidR="003E33AF">
        <w:rPr>
          <w:rFonts w:ascii="Tahoma" w:eastAsia="Tahoma" w:hAnsi="Tahoma" w:cs="Tahoma"/>
          <w:b/>
          <w:bCs/>
          <w:color w:val="000000" w:themeColor="text1"/>
          <w:lang w:val="en-US" w:eastAsia="zh-CN"/>
        </w:rPr>
        <w:t xml:space="preserve">{{status}}</w:t>
      </w:r>
      <w:r>
        <w:rPr>
          <w:rFonts w:ascii="Tahoma" w:eastAsia="Tahoma" w:hAnsi="Tahoma" w:cs="Tahoma"/>
          <w:b/>
          <w:bCs/>
          <w:color w:val="000000" w:themeColor="text1"/>
          <w:lang w:val="en-US" w:eastAsia="zh-CN"/>
        </w:rPr>
        <w:t xml:space="preserve"/>
      </w:r>
      <w:proofErr w:type="spellStart"/>
      <w:r>
        <w:rPr>
          <w:rFonts w:ascii="Tahoma" w:eastAsia="Tahoma" w:hAnsi="Tahoma" w:cs="Tahoma"/>
          <w:b/>
          <w:bCs/>
          <w:color w:val="000000" w:themeColor="text1"/>
          <w:lang w:val="en-US" w:eastAsia="zh-CN"/>
        </w:rPr>
        <w:t xml:space="preserve"/>
      </w:r>
      <w:proofErr w:type="spellEnd"/>
      <w:r>
        <w:rPr>
          <w:rFonts w:ascii="Tahoma" w:eastAsia="Tahoma" w:hAnsi="Tahoma" w:cs="Tahoma"/>
          <w:b/>
          <w:bCs/>
          <w:color w:val="000000" w:themeColor="text1"/>
          <w:lang w:val="en-US" w:eastAsia="zh-CN"/>
        </w:rPr>
        <w:t xml:space="preserve"/>
      </w:r>
      <w:r w:rsidRPr="777B6559">
        <w:rPr>
          <w:rFonts w:ascii="Tahoma" w:eastAsia="Tahoma" w:hAnsi="Tahoma" w:cs="Tahoma"/>
          <w:b/>
          <w:bCs/>
          <w:color w:val="000000" w:themeColor="text1"/>
          <w:lang w:eastAsia="zh-CN"/>
        </w:rPr>
        <w:t xml:space="preserve"/>
      </w:r>
      <w:r w:rsidR="003E33AF">
        <w:rPr>
          <w:rFonts w:ascii="Tahoma" w:eastAsia="Tahoma" w:hAnsi="Tahoma" w:cs="Tahoma"/>
          <w:b/>
          <w:bCs/>
          <w:color w:val="000000" w:themeColor="text1"/>
          <w:lang w:val="en-US" w:eastAsia="zh-CN"/>
        </w:rPr>
        <w:t xml:space="preserve"/>
      </w:r>
    </w:p>
    <w:p w14:paraId="1FBCE01A" w14:textId="5E87F88A" w:rsidR="00D92776" w:rsidRPr="00D92776" w:rsidRDefault="00D92776" w:rsidP="00467A7E">
      <w:pPr>
        <w:jc w:val="center"/>
        <w:rPr>
          <w:rFonts w:ascii="Tahoma" w:eastAsia="Tahoma" w:hAnsi="Tahoma" w:cs="Tahoma"/>
          <w:color w:val="000000" w:themeColor="text1"/>
          <w:lang w:val="en-US" w:eastAsia="zh-CN"/>
        </w:rPr>
      </w:pPr>
      <w:r>
        <w:rPr>
          <w:rFonts w:ascii="Tahoma" w:eastAsia="Tahoma" w:hAnsi="Tahoma" w:cs="Tahoma"/>
          <w:b/>
          <w:bCs/>
          <w:color w:val="000000" w:themeColor="text1"/>
          <w:lang w:val="en-US" w:eastAsia="zh-CN"/>
        </w:rPr>
        <w:t>PT BRI Asuransi Indonesia</w:t>
      </w:r>
    </w:p>
    <w:p w14:paraId="1012C5B0" w14:textId="3A109991" w:rsidR="00650D59" w:rsidRPr="003A1E8E" w:rsidRDefault="29AB56D3">
      <w:pPr>
        <w:jc w:val="center"/>
        <w:rPr>
          <w:rFonts w:ascii="Tahoma" w:hAnsi="Tahoma" w:cs="Tahoma"/>
          <w:b/>
          <w:bCs/>
          <w:lang w:val="en-US"/>
        </w:rPr>
      </w:pPr>
      <w:r w:rsidRPr="29AB56D3">
        <w:rPr>
          <w:rFonts w:ascii="Tahoma" w:hAnsi="Tahoma" w:cs="Tahoma"/>
          <w:b/>
          <w:bCs/>
        </w:rPr>
        <w:t>Tahun 202</w:t>
      </w:r>
      <w:r w:rsidR="003A1E8E">
        <w:rPr>
          <w:rFonts w:ascii="Tahoma" w:hAnsi="Tahoma" w:cs="Tahoma"/>
          <w:b/>
          <w:bCs/>
          <w:lang w:val="en-US"/>
        </w:rPr>
        <w:t>6</w:t>
      </w:r>
    </w:p>
    <w:p w14:paraId="395DB066" w14:textId="77777777" w:rsidR="00650D59" w:rsidRDefault="00650D59">
      <w:pPr>
        <w:jc w:val="center"/>
        <w:rPr>
          <w:rFonts w:ascii="Tahoma" w:hAnsi="Tahoma" w:cs="Tahoma"/>
        </w:rPr>
      </w:pPr>
    </w:p>
    <w:p w14:paraId="49A76826" w14:textId="77777777" w:rsidR="00650D59" w:rsidRDefault="00266DC8">
      <w:pPr>
        <w:ind w:left="72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Saya yang bertanda tangan di bawah ini:</w:t>
      </w:r>
    </w:p>
    <w:p w14:paraId="5BFE5D4E" w14:textId="77777777" w:rsidR="00650D59" w:rsidRDefault="00650D59">
      <w:pPr>
        <w:ind w:left="720"/>
        <w:jc w:val="both"/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9179" w:type="dxa"/>
        <w:tblInd w:w="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694"/>
        <w:gridCol w:w="751"/>
        <w:gridCol w:w="4734"/>
      </w:tblGrid>
      <w:tr w:rsidR="003E33AF" w:rsidRPr="003E33AF" w14:paraId="5658A992" w14:textId="77777777" w:rsidTr="003E33AF">
        <w:trPr>
          <w:trHeight w:val="350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B39DFB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>Nama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2C06341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>: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AC6984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>{{nama}}</w:t>
            </w:r>
          </w:p>
        </w:tc>
      </w:tr>
      <w:tr w:rsidR="003E33AF" w:rsidRPr="003E33AF" w14:paraId="79265BD7" w14:textId="77777777" w:rsidTr="003E33AF">
        <w:trPr>
          <w:trHeight w:val="350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6E34DC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>NIP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EEA832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>: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6B782EB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>{{nip}}</w:t>
            </w:r>
          </w:p>
        </w:tc>
      </w:tr>
      <w:tr w:rsidR="003E33AF" w:rsidRPr="003E33AF" w14:paraId="33A7EDCC" w14:textId="77777777" w:rsidTr="003E33AF">
        <w:trPr>
          <w:trHeight w:val="350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9E4BA7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proofErr w:type="spellStart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>Jabatan</w:t>
            </w:r>
            <w:proofErr w:type="spellEnd"/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C92BF3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>: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A7BA6E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>{{jabatan}}</w:t>
            </w:r>
            <w:proofErr w:type="spellStart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/>
            </w:r>
            <w:proofErr w:type="spellEnd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/>
            </w:r>
          </w:p>
        </w:tc>
      </w:tr>
      <w:tr w:rsidR="003E33AF" w:rsidRPr="003E33AF" w14:paraId="085BA5CA" w14:textId="77777777" w:rsidTr="003E33AF">
        <w:trPr>
          <w:trHeight w:val="350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5A6ADF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E33AF">
              <w:rPr>
                <w:rFonts w:ascii="Tahoma" w:hAnsi="Tahoma" w:cs="Tahoma"/>
                <w:sz w:val="20"/>
                <w:szCs w:val="20"/>
                <w:vertAlign w:val="superscript"/>
                <w:lang w:val="en-US"/>
              </w:rPr>
              <w:footnoteReference w:id="2"/>
            </w:r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>Penyedia</w:t>
            </w:r>
            <w:proofErr w:type="spellEnd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> Jasa Tenaga </w:t>
            </w:r>
            <w:proofErr w:type="spellStart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>Kerja</w:t>
            </w:r>
            <w:proofErr w:type="spellEnd"/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3C2DCF4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>:</w:t>
            </w:r>
          </w:p>
        </w:tc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5A364B8" w14:textId="77777777" w:rsidR="003E33AF" w:rsidRPr="003E33AF" w:rsidRDefault="003E33AF" w:rsidP="003E33AF">
            <w:pPr>
              <w:ind w:left="426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>{{penyedia}}</w:t>
            </w:r>
            <w:proofErr w:type="spellStart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/>
            </w:r>
            <w:proofErr w:type="spellEnd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/>
            </w:r>
            <w:proofErr w:type="spellStart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/>
            </w:r>
            <w:proofErr w:type="spellEnd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/>
            </w:r>
            <w:proofErr w:type="spellStart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/>
            </w:r>
            <w:proofErr w:type="spellEnd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/>
            </w:r>
            <w:proofErr w:type="spellStart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/>
            </w:r>
            <w:proofErr w:type="spellEnd"/>
            <w:r w:rsidRPr="003E33AF">
              <w:rPr>
                <w:rFonts w:ascii="Tahoma" w:hAnsi="Tahoma" w:cs="Tahoma"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7FA15BF8" w14:textId="77777777" w:rsidR="003E33AF" w:rsidRDefault="003E33AF">
      <w:pPr>
        <w:ind w:left="426"/>
        <w:jc w:val="both"/>
        <w:rPr>
          <w:rFonts w:ascii="Tahoma" w:hAnsi="Tahoma" w:cs="Tahoma"/>
          <w:sz w:val="20"/>
          <w:szCs w:val="20"/>
          <w:lang w:val="en-US"/>
        </w:rPr>
      </w:pPr>
    </w:p>
    <w:p w14:paraId="7E6E1CA7" w14:textId="71525C07" w:rsidR="00650D59" w:rsidRDefault="00266DC8">
      <w:pPr>
        <w:ind w:left="426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Dalam rangka menegakkan </w:t>
      </w:r>
      <w:r>
        <w:rPr>
          <w:rFonts w:ascii="Tahoma" w:hAnsi="Tahoma" w:cs="Tahoma"/>
          <w:i/>
          <w:iCs/>
          <w:sz w:val="20"/>
          <w:szCs w:val="20"/>
        </w:rPr>
        <w:t>Good Corporate Governance</w:t>
      </w:r>
      <w:r>
        <w:rPr>
          <w:rFonts w:ascii="Tahoma" w:hAnsi="Tahoma" w:cs="Tahoma"/>
          <w:sz w:val="20"/>
          <w:szCs w:val="20"/>
        </w:rPr>
        <w:t xml:space="preserve"> (GCG) di PT. BRI Asuransi Indonesia, maka dengan ini saya menyatakan bahwa :</w:t>
      </w:r>
    </w:p>
    <w:p w14:paraId="43B12D8B" w14:textId="77777777" w:rsidR="00650D59" w:rsidRDefault="00650D59">
      <w:pPr>
        <w:ind w:left="426"/>
        <w:jc w:val="both"/>
        <w:rPr>
          <w:rFonts w:ascii="Tahoma" w:hAnsi="Tahoma" w:cs="Tahoma"/>
          <w:sz w:val="20"/>
          <w:szCs w:val="20"/>
        </w:rPr>
      </w:pPr>
    </w:p>
    <w:p w14:paraId="0EAEC0A7" w14:textId="77777777" w:rsidR="00650D59" w:rsidRDefault="00266DC8">
      <w:pPr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Kepatuhan Terhadap Hukum dan Kebijakan Perusahaan</w:t>
      </w:r>
    </w:p>
    <w:p w14:paraId="78530F64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harus tunduk pada peraturan perundang-undangan dan peraturan yang ditetapkan dalam kebijakan Perusahaan.</w:t>
      </w:r>
    </w:p>
    <w:p w14:paraId="023BF675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tidak diperkenankan untuk melakukan praktik pelanggaran atas hukum dan peraturan yang berlaku, meskipun para kompetitor/ pihak lainnya tidak lagi mematuhi hukum dan peraturan yang berlaku.</w:t>
      </w:r>
    </w:p>
    <w:p w14:paraId="0FFD608A" w14:textId="77777777" w:rsidR="00650D59" w:rsidRDefault="00266DC8">
      <w:pPr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Hubungan dengan Pemangku Kepentingan</w:t>
      </w:r>
    </w:p>
    <w:p w14:paraId="0D51CBF6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Etika Terhadap Nasabah</w:t>
      </w:r>
    </w:p>
    <w:p w14:paraId="3D9B3CAD" w14:textId="77777777" w:rsidR="00650D59" w:rsidRDefault="00266DC8">
      <w:p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berkomitmen untuk meningkatkan kepuasan dan loyalitas Tertanggung/Peserta, Insan BRI Insurance menjunjung tinggi kejujuran dan transparansi dalam melakukan aktivitas pelayanan terhadap nasabah.</w:t>
      </w:r>
    </w:p>
    <w:p w14:paraId="5B9BD445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Etika Terhadap Mitra Kerja</w:t>
      </w:r>
    </w:p>
    <w:p w14:paraId="6F8659ED" w14:textId="77777777" w:rsidR="00650D59" w:rsidRDefault="00266DC8">
      <w:p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berkomitmen dalam berhubungan dengan Mitra Kerja berdasarkan pada praktik-praktik usaha yang sah dan wajar, serta memberikan manfaat yang optimal bagi Perusahaan.</w:t>
      </w:r>
    </w:p>
    <w:p w14:paraId="17149D7E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Etika Terhadap Pesaing (Competitor)</w:t>
      </w:r>
    </w:p>
    <w:p w14:paraId="1701B08D" w14:textId="77777777" w:rsidR="00650D59" w:rsidRDefault="00266DC8">
      <w:p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berkomitmen berusaha mempertahankan pertumbuhan yang berkelanjutan dalam menjalankan bisnis asuransi dengan berdasar pada prinsip kehati-hatian dan tetap menjaga profesionalisme serta persaingan yang sehat dan kompetitif.</w:t>
      </w:r>
    </w:p>
    <w:p w14:paraId="2E0CCE22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Etika Terhadap Regulator</w:t>
      </w:r>
    </w:p>
    <w:p w14:paraId="200EEA29" w14:textId="77777777" w:rsidR="00650D59" w:rsidRDefault="00266DC8">
      <w:p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berkomitmen untuk memenuhi kewajiban dan ketentuan yang ditetapkan oleh regulator maupun otoritas berwenang lainnya.</w:t>
      </w:r>
    </w:p>
    <w:p w14:paraId="4BE36470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Etika Terhadap Pemegang Saham</w:t>
      </w:r>
    </w:p>
    <w:p w14:paraId="1FC147DD" w14:textId="77777777" w:rsidR="00650D59" w:rsidRDefault="00266DC8">
      <w:p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berkomitmen untuk berupaya menghasilkan kontribusi positif dan optimal bagi para pemegang saham.</w:t>
      </w:r>
    </w:p>
    <w:p w14:paraId="15FA27A2" w14:textId="77777777" w:rsidR="00650D59" w:rsidRDefault="00266DC8">
      <w:pPr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Hubungan dengan Masyarakat dan Lingkungan Hidup</w:t>
      </w:r>
    </w:p>
    <w:p w14:paraId="2965BB74" w14:textId="77777777" w:rsidR="00650D59" w:rsidRDefault="00266DC8">
      <w:pPr>
        <w:numPr>
          <w:ilvl w:val="1"/>
          <w:numId w:val="1"/>
        </w:numPr>
        <w:tabs>
          <w:tab w:val="clear" w:pos="1440"/>
        </w:tabs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lastRenderedPageBreak/>
        <w:t>Insan BRI Insurance berkomitmen menjunjung tinggi nilai - nilai masyarakat setempat dan memberikan manfaat serta mendukung pelestarian lingkungan hidup dimana Perusahaan menjalankan operasionalnya.</w:t>
      </w:r>
    </w:p>
    <w:p w14:paraId="7CC77AE9" w14:textId="77777777" w:rsidR="00650D59" w:rsidRDefault="00266DC8">
      <w:pPr>
        <w:numPr>
          <w:ilvl w:val="1"/>
          <w:numId w:val="1"/>
        </w:numPr>
        <w:tabs>
          <w:tab w:val="clear" w:pos="1440"/>
        </w:tabs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memiliki komitmen menjadi warga yang baik di semua lingkungan di manapun mereka ditempatkan.</w:t>
      </w:r>
    </w:p>
    <w:p w14:paraId="76A10EAA" w14:textId="77777777" w:rsidR="00650D59" w:rsidRDefault="00266DC8">
      <w:pPr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Hubungan Perusahaan dengan Insan BRI Insurance</w:t>
      </w:r>
    </w:p>
    <w:p w14:paraId="5C427DBD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Etika Perusahaan terhadap Pekerja</w:t>
      </w:r>
    </w:p>
    <w:p w14:paraId="29E4F7BF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Perusahaan berkomitmen memberikan kesempatan yang sama terhadap semua Pekerja untuk berpartisipasi aktif dalam mencapai visi dan misi.</w:t>
      </w:r>
    </w:p>
    <w:p w14:paraId="5F3DF634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Perilaku Etis Terhadap Sesama Pekerja</w:t>
      </w:r>
      <w:r>
        <w:rPr>
          <w:rFonts w:ascii="Tahoma" w:hAnsi="Tahoma" w:cs="Tahoma"/>
          <w:sz w:val="20"/>
          <w:szCs w:val="20"/>
        </w:rPr>
        <w:t>Perusahaan berkomitmen untuk menciptakan lingkungan kerja yang kondusif untuk meningkatkan produktivitas kerja dengan mengatur etika berperilaku sesama pekerja.</w:t>
      </w:r>
    </w:p>
    <w:p w14:paraId="387220C1" w14:textId="77777777" w:rsidR="00650D59" w:rsidRDefault="00266DC8">
      <w:pPr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Kerahasiaan Informasi Perusahaan</w:t>
      </w:r>
    </w:p>
    <w:p w14:paraId="4FC26881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Perlindungan lnformasi Nasabah</w:t>
      </w:r>
    </w:p>
    <w:p w14:paraId="4951AD7C" w14:textId="77777777" w:rsidR="00650D59" w:rsidRDefault="00266DC8">
      <w:p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berkomitmen untuk menjaga kepercayaan masyarakat dalam rangka kelangsungan usaha Perusahaan.</w:t>
      </w:r>
    </w:p>
    <w:p w14:paraId="36852A12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Penggunaan Informasi Internal Perusahaan</w:t>
      </w:r>
      <w:r>
        <w:rPr>
          <w:rFonts w:ascii="Tahoma" w:hAnsi="Tahoma" w:cs="Tahoma"/>
          <w:sz w:val="20"/>
          <w:szCs w:val="20"/>
        </w:rPr>
        <w:t>Insan BRI Insurance menjunjung tinggi etika terkait penyampaian informasi internal yang ada di Perusahaan yang hanya dapat disampaikan pada pihak-pihak berkepentingan sesuai ketentuan yang berlaku.</w:t>
      </w:r>
    </w:p>
    <w:p w14:paraId="3E29584D" w14:textId="77777777" w:rsidR="00650D59" w:rsidRDefault="00266DC8">
      <w:pPr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Integritas dan Akurasi Pelaporan Perusahaan</w:t>
      </w:r>
    </w:p>
    <w:p w14:paraId="0A2BF67D" w14:textId="77777777" w:rsidR="00650D59" w:rsidRDefault="00266DC8">
      <w:pPr>
        <w:ind w:left="72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berkomitmen untuk menghasilkan laporan Perusahaan yang tepat akurat dan dapat dipertanggungjawabkan kepada manajemen, Pemegang saham, tertanggung dan pihak-pihak yang berkentingan lainnya.</w:t>
      </w:r>
    </w:p>
    <w:p w14:paraId="43FF7BF6" w14:textId="77777777" w:rsidR="00650D59" w:rsidRDefault="00266DC8">
      <w:pPr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Benturan Kepentingan</w:t>
      </w:r>
    </w:p>
    <w:p w14:paraId="332DB424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berkomitmen untuk memiliki dan menerapkan kebijakan penanganan benturan kepentingan yang mengikat dalam rangka mencegah adanya tindak pidana korupsi dan praktik kolusi serta nepotisme di lingkungan Perusahaan.</w:t>
      </w:r>
    </w:p>
    <w:p w14:paraId="42441C71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dilarang menempatkan diri pada posisi atau situasi yang dapat menimbulkan benturan kepentingan antara dirinya dengan Perusahaan, Tertanggung maupun pihak ketiga yang dapat merugikan atau mengurangi keuntungan Perusahaan.</w:t>
      </w:r>
    </w:p>
    <w:p w14:paraId="06289E44" w14:textId="77777777" w:rsidR="00650D59" w:rsidRDefault="00266DC8">
      <w:pPr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Kontribusi dan Aktivitas Politik</w:t>
      </w:r>
    </w:p>
    <w:p w14:paraId="6283D4E1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berkomitmen untuk tidak memperkenankan dana, fasilitas dan sumber daya Perusahaan untuk disumbangkan kepada dan atau digunakan oleh pihak-pihak yang terlibat dalam kegiatan politik atau usaha sejenis lainnya.</w:t>
      </w:r>
    </w:p>
    <w:p w14:paraId="472A4E41" w14:textId="77777777" w:rsidR="00650D59" w:rsidRDefault="00266DC8">
      <w:pPr>
        <w:numPr>
          <w:ilvl w:val="1"/>
          <w:numId w:val="1"/>
        </w:numPr>
        <w:ind w:left="1134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menjunjung tinggi etika untuk tidak mengkontribusikan waktu, uang atau sumberdaya pribadinya bagi aktivitas politik.</w:t>
      </w:r>
    </w:p>
    <w:p w14:paraId="03F7CC4A" w14:textId="77777777" w:rsidR="00650D59" w:rsidRDefault="00266DC8">
      <w:pPr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Hadiah</w:t>
      </w:r>
    </w:p>
    <w:p w14:paraId="1AD7CA55" w14:textId="77777777" w:rsidR="00650D59" w:rsidRDefault="00266DC8">
      <w:pPr>
        <w:ind w:left="72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Insan BRI Insurance berkomitmen untuk tidak diperkenankan meminta atau menerima hadiah atau imbalan apapun yang tidak sesuai dengan peraturan perundangan yang berlaku.</w:t>
      </w:r>
    </w:p>
    <w:p w14:paraId="5FC667F9" w14:textId="77777777" w:rsidR="00650D59" w:rsidRDefault="00650D59">
      <w:pPr>
        <w:ind w:left="720"/>
        <w:jc w:val="both"/>
        <w:rPr>
          <w:rFonts w:ascii="Tahoma" w:hAnsi="Tahoma" w:cs="Tahoma"/>
          <w:sz w:val="20"/>
          <w:szCs w:val="20"/>
        </w:rPr>
      </w:pPr>
    </w:p>
    <w:p w14:paraId="41FEAEC8" w14:textId="77777777" w:rsidR="00650D59" w:rsidRDefault="00266DC8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Maka dengan ini: </w:t>
      </w:r>
    </w:p>
    <w:p w14:paraId="56BD1D7E" w14:textId="77777777" w:rsidR="00650D59" w:rsidRDefault="00266DC8">
      <w:pPr>
        <w:numPr>
          <w:ilvl w:val="0"/>
          <w:numId w:val="2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Bahwa saya telah membaca, mempelajari, dan memahami isi Kode Etik Perusahaan. Saya bersedia untuk mentaati dan melaksanakan Benturan Kepentingan Perusahaan dengan sebaik- baiknya.</w:t>
      </w:r>
    </w:p>
    <w:p w14:paraId="64387ADC" w14:textId="77777777" w:rsidR="00650D59" w:rsidRDefault="00266DC8">
      <w:pPr>
        <w:numPr>
          <w:ilvl w:val="0"/>
          <w:numId w:val="2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Bahwa saya akan mentaati segala peraturan perundang-undangan yang berlaku dan melakukan tugas dan tanggung jawab yang dipercayakan kepada saya dengan penuh integritas, kesadaran, dan tanggung jawab.</w:t>
      </w:r>
    </w:p>
    <w:p w14:paraId="2B24220A" w14:textId="77777777" w:rsidR="00650D59" w:rsidRDefault="00266DC8">
      <w:pPr>
        <w:numPr>
          <w:ilvl w:val="0"/>
          <w:numId w:val="2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Bahwa saya akan memegang teguh rahasia sesuatu yang menurut sifatnya atau menurut perintah harus saya rahasiakan termasuk Rahasia Perusahaan dan Rahasia Jabatan.</w:t>
      </w:r>
    </w:p>
    <w:p w14:paraId="03933B79" w14:textId="77777777" w:rsidR="00650D59" w:rsidRDefault="00266DC8">
      <w:pPr>
        <w:numPr>
          <w:ilvl w:val="0"/>
          <w:numId w:val="2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Bahwa saya dalam menjalankan jabatan atau pekerjaan, saya senantiasa akan lebih mementingkan kepentingan perusahaan daripada kepentingan saya sendiri/ golongan. </w:t>
      </w:r>
    </w:p>
    <w:p w14:paraId="489F3DA3" w14:textId="77777777" w:rsidR="00650D59" w:rsidRDefault="00266DC8">
      <w:pPr>
        <w:numPr>
          <w:ilvl w:val="0"/>
          <w:numId w:val="2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lastRenderedPageBreak/>
        <w:t>Bahwa saya akan menjunjung tinggi nilai kehormatan Perusahaan dimanapun berada.</w:t>
      </w:r>
    </w:p>
    <w:p w14:paraId="1D0028D4" w14:textId="77777777" w:rsidR="00650D59" w:rsidRDefault="00266DC8">
      <w:pPr>
        <w:ind w:left="72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</w:p>
    <w:p w14:paraId="578AAB2B" w14:textId="77777777" w:rsidR="00650D59" w:rsidRDefault="00650D59">
      <w:pPr>
        <w:jc w:val="both"/>
        <w:rPr>
          <w:rFonts w:ascii="Tahoma" w:hAnsi="Tahoma" w:cs="Tahoma"/>
          <w:sz w:val="20"/>
          <w:szCs w:val="20"/>
        </w:rPr>
      </w:pPr>
    </w:p>
    <w:p w14:paraId="0B042FED" w14:textId="77777777" w:rsidR="00650D59" w:rsidRDefault="00266DC8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Apabila di kemudian hari saya terbukti melakukan pelanggaran atas</w:t>
      </w:r>
      <w:r>
        <w:rPr>
          <w:rFonts w:ascii="Tahoma" w:hAnsi="Tahoma" w:cs="Tahoma"/>
          <w:i/>
          <w:iCs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Kode Etik, maka saya bersedia dikenakan sanksi sesuai dengan peraturan yang berlaku atas tindakan yang telah saya lakukan. Demikian Kode Etik</w:t>
      </w:r>
      <w:r>
        <w:rPr>
          <w:rFonts w:ascii="Tahoma" w:hAnsi="Tahoma" w:cs="Tahoma"/>
          <w:i/>
          <w:iCs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 ini saya buat dan tanda tangani tanpa ada paksaan maupun tekanan dari pihak manapun, dan saya bersedia serta menyadari bahwa pelanggaran atas Kode Etik ini membawa konsekuensi sesuai peraturan Perundang-undangan di Republik Indonesia dan ketentuan yang berlaku di Perusahaan.</w:t>
      </w:r>
    </w:p>
    <w:p w14:paraId="16D432B1" w14:textId="77777777" w:rsidR="00650D59" w:rsidRDefault="00650D59">
      <w:pPr>
        <w:jc w:val="both"/>
        <w:rPr>
          <w:rFonts w:ascii="Tahoma" w:hAnsi="Tahoma" w:cs="Tahoma"/>
          <w:sz w:val="20"/>
          <w:szCs w:val="20"/>
          <w:lang w:val="en-US"/>
        </w:rPr>
      </w:pPr>
    </w:p>
    <w:p w14:paraId="06C80C4A" w14:textId="77777777" w:rsidR="008E6842" w:rsidRDefault="008E6842">
      <w:pPr>
        <w:jc w:val="both"/>
        <w:rPr>
          <w:rFonts w:ascii="Tahoma" w:hAnsi="Tahoma" w:cs="Tahoma"/>
          <w:sz w:val="20"/>
          <w:szCs w:val="20"/>
          <w:lang w:val="en-US"/>
        </w:rPr>
      </w:pPr>
    </w:p>
    <w:p w14:paraId="70470482" w14:textId="77777777" w:rsidR="008E6842" w:rsidRDefault="008E6842">
      <w:pPr>
        <w:jc w:val="both"/>
        <w:rPr>
          <w:rFonts w:ascii="Tahoma" w:hAnsi="Tahoma" w:cs="Tahoma"/>
          <w:sz w:val="20"/>
          <w:szCs w:val="20"/>
          <w:lang w:val="en-US"/>
        </w:rPr>
      </w:pPr>
    </w:p>
    <w:p w14:paraId="5883707C" w14:textId="77777777" w:rsidR="008E6842" w:rsidRDefault="008E6842">
      <w:pPr>
        <w:jc w:val="both"/>
        <w:rPr>
          <w:rFonts w:ascii="Tahoma" w:hAnsi="Tahoma" w:cs="Tahoma"/>
          <w:sz w:val="20"/>
          <w:szCs w:val="20"/>
          <w:lang w:val="en-US"/>
        </w:rPr>
      </w:pPr>
    </w:p>
    <w:p w14:paraId="01DF42A6" w14:textId="77777777" w:rsidR="008E6842" w:rsidRPr="008E6842" w:rsidRDefault="008E6842" w:rsidP="008E6842">
      <w:pPr>
        <w:ind w:left="6480"/>
        <w:jc w:val="both"/>
        <w:rPr>
          <w:rFonts w:ascii="Tahoma" w:hAnsi="Tahoma" w:cs="Tahoma"/>
          <w:sz w:val="20"/>
          <w:szCs w:val="20"/>
        </w:rPr>
      </w:pPr>
      <w:r w:rsidRPr="008E6842">
        <w:rPr>
          <w:rFonts w:ascii="Tahoma" w:hAnsi="Tahoma" w:cs="Tahoma"/>
          <w:sz w:val="20"/>
          <w:szCs w:val="20"/>
          <w:lang w:val="en-US"/>
        </w:rPr>
        <w:t xml:space="preserve">{{tempat}}, {{tanggal}}</w:t>
      </w:r>
      <w:r w:rsidRPr="008E6842">
        <w:rPr>
          <w:rFonts w:ascii="Tahoma" w:hAnsi="Tahoma" w:cs="Tahoma"/>
          <w:sz w:val="20"/>
          <w:szCs w:val="20"/>
        </w:rPr>
        <w:t xml:space="preserve"/>
      </w:r>
      <w:r w:rsidRPr="008E6842">
        <w:rPr>
          <w:rFonts w:ascii="Tahoma" w:hAnsi="Tahoma" w:cs="Tahoma"/>
          <w:sz w:val="20"/>
          <w:szCs w:val="20"/>
          <w:lang w:val="en-US"/>
        </w:rPr>
        <w:t xml:space="preserve"/>
      </w:r>
      <w:r w:rsidRPr="008E6842">
        <w:rPr>
          <w:rFonts w:ascii="Tahoma" w:hAnsi="Tahoma" w:cs="Tahoma"/>
          <w:sz w:val="20"/>
          <w:szCs w:val="20"/>
        </w:rPr>
        <w:t xml:space="preserve"/>
      </w:r>
    </w:p>
    <w:p w14:paraId="6D0C8D2E" w14:textId="339D44D1" w:rsidR="008E6842" w:rsidRPr="008E6842" w:rsidRDefault="008E6842" w:rsidP="008E6842">
      <w:pPr>
        <w:ind w:left="6480"/>
        <w:jc w:val="both"/>
        <w:rPr>
          <w:rFonts w:ascii="Tahoma" w:hAnsi="Tahoma" w:cs="Tahoma"/>
          <w:sz w:val="20"/>
          <w:szCs w:val="20"/>
        </w:rPr>
      </w:pPr>
      <w:r w:rsidRPr="008E6842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272316F" wp14:editId="507BACB4">
            <wp:simplePos x="0" y="0"/>
            <wp:positionH relativeFrom="column">
              <wp:posOffset>4267200</wp:posOffset>
            </wp:positionH>
            <wp:positionV relativeFrom="paragraph">
              <wp:posOffset>27305</wp:posOffset>
            </wp:positionV>
            <wp:extent cx="866775" cy="736600"/>
            <wp:effectExtent l="0" t="0" r="9525" b="6350"/>
            <wp:wrapNone/>
            <wp:docPr id="1551440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3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1045E" w14:textId="77777777" w:rsidR="008E6842" w:rsidRPr="008E6842" w:rsidRDefault="008E6842" w:rsidP="008E6842">
      <w:pPr>
        <w:ind w:left="6480"/>
        <w:jc w:val="both"/>
        <w:rPr>
          <w:rFonts w:ascii="Tahoma" w:hAnsi="Tahoma" w:cs="Tahoma"/>
          <w:sz w:val="20"/>
          <w:szCs w:val="20"/>
        </w:rPr>
      </w:pPr>
    </w:p>
    <w:p w14:paraId="77614EDB" w14:textId="77777777" w:rsidR="008E6842" w:rsidRPr="008E6842" w:rsidRDefault="008E6842" w:rsidP="008E6842">
      <w:pPr>
        <w:ind w:left="6480"/>
        <w:jc w:val="both"/>
        <w:rPr>
          <w:rFonts w:ascii="Tahoma" w:hAnsi="Tahoma" w:cs="Tahoma"/>
          <w:sz w:val="20"/>
          <w:szCs w:val="20"/>
        </w:rPr>
      </w:pPr>
    </w:p>
    <w:p w14:paraId="6B1B170D" w14:textId="77777777" w:rsidR="008E6842" w:rsidRDefault="008E6842" w:rsidP="008E6842">
      <w:pPr>
        <w:ind w:left="6480"/>
        <w:jc w:val="both"/>
        <w:rPr>
          <w:rFonts w:ascii="Tahoma" w:hAnsi="Tahoma" w:cs="Tahoma"/>
          <w:sz w:val="20"/>
          <w:szCs w:val="20"/>
          <w:lang w:val="en-US"/>
        </w:rPr>
      </w:pPr>
    </w:p>
    <w:p w14:paraId="3E0B854D" w14:textId="77777777" w:rsidR="008E6842" w:rsidRPr="008E6842" w:rsidRDefault="008E6842" w:rsidP="008E6842">
      <w:pPr>
        <w:ind w:left="6480"/>
        <w:jc w:val="both"/>
        <w:rPr>
          <w:rFonts w:ascii="Tahoma" w:hAnsi="Tahoma" w:cs="Tahoma"/>
          <w:sz w:val="20"/>
          <w:szCs w:val="20"/>
          <w:lang w:val="en-US"/>
        </w:rPr>
      </w:pPr>
    </w:p>
    <w:p w14:paraId="0950325B" w14:textId="77777777" w:rsidR="008E6842" w:rsidRPr="008E6842" w:rsidRDefault="008E6842" w:rsidP="008E6842">
      <w:pPr>
        <w:ind w:left="6480"/>
        <w:jc w:val="both"/>
        <w:rPr>
          <w:rFonts w:ascii="Tahoma" w:hAnsi="Tahoma" w:cs="Tahoma"/>
          <w:sz w:val="20"/>
          <w:szCs w:val="20"/>
        </w:rPr>
      </w:pPr>
      <w:r w:rsidRPr="008E6842">
        <w:rPr>
          <w:rFonts w:ascii="Tahoma" w:hAnsi="Tahoma" w:cs="Tahoma"/>
          <w:sz w:val="20"/>
          <w:szCs w:val="20"/>
        </w:rPr>
        <w:t xml:space="preserve">({{nama}})</w:t>
      </w:r>
    </w:p>
    <w:p w14:paraId="732F9425" w14:textId="77777777" w:rsidR="008E6842" w:rsidRPr="008E6842" w:rsidRDefault="008E6842">
      <w:pPr>
        <w:jc w:val="both"/>
        <w:rPr>
          <w:rFonts w:ascii="Tahoma" w:hAnsi="Tahoma" w:cs="Tahoma"/>
          <w:sz w:val="20"/>
          <w:szCs w:val="20"/>
          <w:lang w:val="en-US"/>
        </w:rPr>
      </w:pPr>
    </w:p>
    <w:p w14:paraId="0C4553B4" w14:textId="77777777" w:rsidR="00650D59" w:rsidRDefault="00650D59">
      <w:pPr>
        <w:ind w:left="720"/>
        <w:jc w:val="both"/>
        <w:rPr>
          <w:rFonts w:ascii="Tahoma" w:hAnsi="Tahoma" w:cs="Tahoma"/>
          <w:sz w:val="20"/>
          <w:szCs w:val="20"/>
        </w:rPr>
      </w:pPr>
    </w:p>
    <w:p w14:paraId="7B8BF724" w14:textId="77777777" w:rsidR="00650D59" w:rsidRDefault="00650D59">
      <w:pPr>
        <w:ind w:left="720"/>
        <w:jc w:val="both"/>
        <w:rPr>
          <w:rFonts w:ascii="Tahoma" w:hAnsi="Tahoma" w:cs="Tahoma"/>
          <w:sz w:val="20"/>
          <w:szCs w:val="20"/>
        </w:rPr>
      </w:pPr>
    </w:p>
    <w:p w14:paraId="2A4A4886" w14:textId="77777777" w:rsidR="00650D59" w:rsidRDefault="00650D59">
      <w:pPr>
        <w:ind w:left="720"/>
        <w:jc w:val="both"/>
        <w:rPr>
          <w:rFonts w:ascii="Tahoma" w:hAnsi="Tahoma" w:cs="Tahoma"/>
          <w:sz w:val="20"/>
          <w:szCs w:val="20"/>
        </w:rPr>
      </w:pPr>
    </w:p>
    <w:p w14:paraId="3FAE5072" w14:textId="77777777" w:rsidR="00650D59" w:rsidRDefault="00650D59">
      <w:pPr>
        <w:jc w:val="both"/>
        <w:rPr>
          <w:rFonts w:ascii="Tahoma" w:hAnsi="Tahoma" w:cs="Tahoma"/>
        </w:rPr>
      </w:pPr>
    </w:p>
    <w:sectPr w:rsidR="00650D59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2A7F8" w14:textId="77777777" w:rsidR="00F0409E" w:rsidRDefault="00F0409E">
      <w:r>
        <w:separator/>
      </w:r>
    </w:p>
  </w:endnote>
  <w:endnote w:type="continuationSeparator" w:id="0">
    <w:p w14:paraId="7A3A7C3E" w14:textId="77777777" w:rsidR="00F0409E" w:rsidRDefault="00F04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6F1D1" w14:textId="7CBD5E78" w:rsidR="00650D59" w:rsidRDefault="00266DC8" w:rsidP="22972F51">
    <w:pPr>
      <w:pStyle w:val="Footer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C70101" wp14:editId="07777777">
              <wp:simplePos x="0" y="0"/>
              <wp:positionH relativeFrom="column">
                <wp:posOffset>-206375</wp:posOffset>
              </wp:positionH>
              <wp:positionV relativeFrom="paragraph">
                <wp:posOffset>74295</wp:posOffset>
              </wp:positionV>
              <wp:extent cx="6193790" cy="0"/>
              <wp:effectExtent l="0" t="12700" r="16510" b="12700"/>
              <wp:wrapNone/>
              <wp:docPr id="94936658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379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a="http://schemas.openxmlformats.org/drawingml/2006/main" xmlns:wp14="http://schemas.microsoft.com/office/word/2010/wordml">
          <w:pict w14:anchorId="69A4CC86">
            <v:line id="Straight Connector 2" style="position:absolute;left:0pt;margin-left:-16.25pt;margin-top:5.85pt;height:0pt;width:487.7pt;z-index:251659264;mso-width-relative:page;mso-height-relative:page;" coordsize="21600,21600" o:spid="_x0000_s1026" filled="f" stroked="t" o:spt="20" o:gfxdata="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c9mEPZAAAACQEAAA8AAAAA&#10;AAAAAQAgAAAAIgAAAGRycy9kb3ducmV2LnhtbFBLAQIUABQAAAAIAIdO4kANTP+M2gEAAL0DAAAO&#10;AAAAAAAAAAEAIAAAACgBAABkcnMvZTJvRG9jLnhtbFBLBQYAAAAABgAGAFkBAAB0BQAAAAA=&#10;">
              <v:fill on="f" focussize="0,0"/>
              <v:stroke weight="1.5pt" color="#000000 [3200]" miterlimit="8" joinstyle="miter"/>
              <v:imagedata o:title=""/>
              <o:lock v:ext="edit" aspectratio="f"/>
            </v:line>
          </w:pict>
        </mc:Fallback>
      </mc:AlternateContent>
    </w:r>
  </w:p>
  <w:p w14:paraId="7D482164" w14:textId="1843FD33" w:rsidR="22972F51" w:rsidRDefault="22972F51" w:rsidP="22972F51">
    <w:pPr>
      <w:pStyle w:val="Footer"/>
      <w:jc w:val="center"/>
      <w:rPr>
        <w:rFonts w:ascii="Tahoma" w:hAnsi="Tahoma" w:cs="Tahoma"/>
        <w:i/>
        <w:iCs/>
        <w:sz w:val="18"/>
        <w:szCs w:val="18"/>
      </w:rPr>
    </w:pPr>
    <w:r w:rsidRPr="22972F51">
      <w:rPr>
        <w:rFonts w:ascii="Tahoma" w:hAnsi="Tahoma" w:cs="Tahoma"/>
        <w:i/>
        <w:iCs/>
        <w:sz w:val="18"/>
        <w:szCs w:val="18"/>
      </w:rPr>
      <w:t>Integrity, Collaborative, Accountability, Growth Mindset, Customer Focus</w:t>
    </w:r>
  </w:p>
  <w:p w14:paraId="71CB10A9" w14:textId="77777777" w:rsidR="00650D59" w:rsidRDefault="00266DC8">
    <w:pPr>
      <w:pStyle w:val="Footer"/>
      <w:rPr>
        <w:rFonts w:ascii="Tahoma" w:hAnsi="Tahoma" w:cs="Tahoma"/>
        <w:sz w:val="20"/>
        <w:szCs w:val="20"/>
      </w:rPr>
    </w:pPr>
    <w:r>
      <w:rPr>
        <w:rFonts w:ascii="Tahoma" w:hAnsi="Tahoma" w:cs="Tahoma"/>
        <w:sz w:val="20"/>
        <w:szCs w:val="20"/>
      </w:rPr>
      <w:t xml:space="preserve"> </w:t>
    </w:r>
  </w:p>
  <w:p w14:paraId="694F8567" w14:textId="77777777" w:rsidR="00650D59" w:rsidRDefault="00266DC8">
    <w:pPr>
      <w:pStyle w:val="Footer"/>
      <w:rPr>
        <w:rFonts w:ascii="Tahoma" w:hAnsi="Tahoma" w:cs="Tahoma"/>
        <w:b/>
        <w:bCs/>
        <w:sz w:val="13"/>
        <w:szCs w:val="13"/>
      </w:rPr>
    </w:pPr>
    <w:r>
      <w:rPr>
        <w:rFonts w:ascii="Tahoma" w:hAnsi="Tahoma" w:cs="Tahoma"/>
        <w:b/>
        <w:bCs/>
        <w:sz w:val="13"/>
        <w:szCs w:val="13"/>
      </w:rPr>
      <w:t>PT. BRI Asuransi Indonesia</w:t>
    </w:r>
  </w:p>
  <w:p w14:paraId="2D7ACBF0" w14:textId="77777777" w:rsidR="00650D59" w:rsidRDefault="00266DC8">
    <w:pPr>
      <w:pStyle w:val="Footer"/>
      <w:rPr>
        <w:rFonts w:ascii="Tahoma" w:hAnsi="Tahoma" w:cs="Tahoma"/>
        <w:sz w:val="13"/>
        <w:szCs w:val="13"/>
      </w:rPr>
    </w:pPr>
    <w:r>
      <w:rPr>
        <w:rFonts w:ascii="Tahoma" w:hAnsi="Tahoma" w:cs="Tahoma"/>
        <w:sz w:val="13"/>
        <w:szCs w:val="13"/>
      </w:rPr>
      <w:t>Graha BRI Insurance | Jl. Mampang Prapatan Raya No.18</w:t>
    </w:r>
  </w:p>
  <w:p w14:paraId="04DFBF31" w14:textId="77777777" w:rsidR="00650D59" w:rsidRDefault="00266DC8">
    <w:pPr>
      <w:pStyle w:val="Footer"/>
      <w:rPr>
        <w:rFonts w:ascii="Tahoma" w:hAnsi="Tahoma" w:cs="Tahoma"/>
        <w:sz w:val="13"/>
        <w:szCs w:val="13"/>
      </w:rPr>
    </w:pPr>
    <w:r>
      <w:rPr>
        <w:rFonts w:ascii="Tahoma" w:hAnsi="Tahoma" w:cs="Tahoma"/>
        <w:sz w:val="13"/>
        <w:szCs w:val="13"/>
      </w:rPr>
      <w:t>Jakarta Selatan - 12790, Indonesia</w:t>
    </w:r>
  </w:p>
  <w:p w14:paraId="79F7D12B" w14:textId="77777777" w:rsidR="00650D59" w:rsidRDefault="00266DC8">
    <w:pPr>
      <w:pStyle w:val="Footer"/>
      <w:rPr>
        <w:rFonts w:ascii="Tahoma" w:hAnsi="Tahoma" w:cs="Tahoma"/>
        <w:sz w:val="13"/>
        <w:szCs w:val="13"/>
      </w:rPr>
    </w:pPr>
    <w:r>
      <w:rPr>
        <w:rFonts w:ascii="Tahoma" w:hAnsi="Tahoma" w:cs="Tahoma"/>
        <w:sz w:val="13"/>
        <w:szCs w:val="13"/>
      </w:rPr>
      <w:t>Telp :62-21-791 704 77 / 791 704 78</w:t>
    </w:r>
  </w:p>
  <w:p w14:paraId="66F873F3" w14:textId="77777777" w:rsidR="00650D59" w:rsidRDefault="00266DC8">
    <w:pPr>
      <w:pStyle w:val="Footer"/>
      <w:rPr>
        <w:rFonts w:ascii="Tahoma" w:hAnsi="Tahoma" w:cs="Tahoma"/>
        <w:sz w:val="13"/>
        <w:szCs w:val="13"/>
      </w:rPr>
    </w:pPr>
    <w:r>
      <w:rPr>
        <w:rFonts w:ascii="Tahoma" w:hAnsi="Tahoma" w:cs="Tahoma"/>
        <w:sz w:val="13"/>
        <w:szCs w:val="13"/>
      </w:rPr>
      <w:t>Fax :62-21-791 972 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BEDF2" w14:textId="77777777" w:rsidR="00F0409E" w:rsidRDefault="00F0409E">
      <w:r>
        <w:separator/>
      </w:r>
    </w:p>
  </w:footnote>
  <w:footnote w:type="continuationSeparator" w:id="0">
    <w:p w14:paraId="7D948E89" w14:textId="77777777" w:rsidR="00F0409E" w:rsidRDefault="00F0409E">
      <w:r>
        <w:continuationSeparator/>
      </w:r>
    </w:p>
  </w:footnote>
  <w:footnote w:id="1">
    <w:p w14:paraId="0C208FFF" w14:textId="77777777" w:rsidR="00467A7E" w:rsidRPr="007B7839" w:rsidRDefault="00467A7E" w:rsidP="00467A7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salah 1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pekerja</w:t>
      </w:r>
      <w:proofErr w:type="spellEnd"/>
      <w:r>
        <w:rPr>
          <w:lang w:val="en-US"/>
        </w:rPr>
        <w:t xml:space="preserve"> 2026</w:t>
      </w:r>
    </w:p>
  </w:footnote>
  <w:footnote w:id="2">
    <w:p w14:paraId="3EF3D9AD" w14:textId="77777777" w:rsidR="003E33AF" w:rsidRDefault="003E33AF" w:rsidP="003E33AF">
      <w:pPr>
        <w:pStyle w:val="FootnoteText"/>
        <w:rPr>
          <w:lang w:eastAsia="zh-CN"/>
        </w:rPr>
      </w:pPr>
      <w:r>
        <w:rPr>
          <w:rStyle w:val="FootnoteReference"/>
          <w:lang w:eastAsia="zh-CN"/>
        </w:rPr>
        <w:footnoteRef/>
      </w:r>
      <w:r>
        <w:rPr>
          <w:rFonts w:hint="eastAsia"/>
          <w:lang w:eastAsia="zh-CN"/>
        </w:rPr>
        <w:t xml:space="preserve"> </w:t>
      </w:r>
      <w:r>
        <w:rPr>
          <w:rFonts w:hint="eastAsia"/>
          <w:color w:val="000000" w:themeColor="text1"/>
          <w:lang w:eastAsia="zh-CN"/>
        </w:rPr>
        <w:t>Diisi apabila Pekerja OS, Jika tidak agar di hapus/tidak diisi</w:t>
      </w:r>
    </w:p>
    <w:p w14:paraId="2BF28A88" w14:textId="77777777" w:rsidR="003E33AF" w:rsidRDefault="003E33AF" w:rsidP="003E33AF">
      <w:pPr>
        <w:pStyle w:val="FootnoteText"/>
        <w:rPr>
          <w:rFonts w:hint="eastAsia"/>
          <w:lang w:eastAsia="zh-C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5D44" w14:textId="77777777" w:rsidR="00C3080C" w:rsidRPr="0065339F" w:rsidRDefault="00C3080C" w:rsidP="00C3080C">
    <w:pPr>
      <w:pStyle w:val="Header"/>
      <w:rPr>
        <w:lang w:val="en-US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AD5C0E2" wp14:editId="25558D5F">
          <wp:simplePos x="0" y="0"/>
          <wp:positionH relativeFrom="margin">
            <wp:align>right</wp:align>
          </wp:positionH>
          <wp:positionV relativeFrom="paragraph">
            <wp:posOffset>2012</wp:posOffset>
          </wp:positionV>
          <wp:extent cx="715645" cy="277495"/>
          <wp:effectExtent l="0" t="0" r="8255" b="8255"/>
          <wp:wrapNone/>
          <wp:docPr id="802362628" name="Picture 3" descr="BRINS | BRI INSURA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RINS | BRI INSURA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645" cy="277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5E1D454F" wp14:editId="23F8D2B3">
          <wp:extent cx="863361" cy="227278"/>
          <wp:effectExtent l="0" t="0" r="0" b="1905"/>
          <wp:docPr id="80712379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0856" cy="239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US"/>
      </w:rPr>
      <w:tab/>
    </w:r>
  </w:p>
  <w:p w14:paraId="09DAABB3" w14:textId="63361DA0" w:rsidR="00650D59" w:rsidRDefault="00650D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F3C3A"/>
    <w:multiLevelType w:val="multilevel"/>
    <w:tmpl w:val="47BF3C3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Tahoma" w:hAnsi="Tahoma" w:cs="Tahoma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DB45230"/>
    <w:multiLevelType w:val="multilevel"/>
    <w:tmpl w:val="6DB45230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746759493">
    <w:abstractNumId w:val="1"/>
  </w:num>
  <w:num w:numId="2" w16cid:durableId="16374478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D74"/>
    <w:rsid w:val="000F10A6"/>
    <w:rsid w:val="00105D74"/>
    <w:rsid w:val="00266DC8"/>
    <w:rsid w:val="002D0809"/>
    <w:rsid w:val="002F0C3C"/>
    <w:rsid w:val="003A1E8E"/>
    <w:rsid w:val="003E33AF"/>
    <w:rsid w:val="003E6FC1"/>
    <w:rsid w:val="00421C44"/>
    <w:rsid w:val="00467A7E"/>
    <w:rsid w:val="005315FA"/>
    <w:rsid w:val="00650D59"/>
    <w:rsid w:val="006E6DBD"/>
    <w:rsid w:val="008E6842"/>
    <w:rsid w:val="00A0376E"/>
    <w:rsid w:val="00C3080C"/>
    <w:rsid w:val="00C6162C"/>
    <w:rsid w:val="00C80CF0"/>
    <w:rsid w:val="00D92776"/>
    <w:rsid w:val="00DD46CD"/>
    <w:rsid w:val="00E76F3D"/>
    <w:rsid w:val="00EF588E"/>
    <w:rsid w:val="00EF78BC"/>
    <w:rsid w:val="00F0409E"/>
    <w:rsid w:val="00F54187"/>
    <w:rsid w:val="00FF73ED"/>
    <w:rsid w:val="095F4B29"/>
    <w:rsid w:val="0DBCB7C5"/>
    <w:rsid w:val="0FB54C15"/>
    <w:rsid w:val="1056C96A"/>
    <w:rsid w:val="1A322634"/>
    <w:rsid w:val="1A51FBDC"/>
    <w:rsid w:val="21284B4D"/>
    <w:rsid w:val="22972F51"/>
    <w:rsid w:val="28109AD9"/>
    <w:rsid w:val="288610B6"/>
    <w:rsid w:val="29AB56D3"/>
    <w:rsid w:val="2D562357"/>
    <w:rsid w:val="2E252199"/>
    <w:rsid w:val="35A5F481"/>
    <w:rsid w:val="360AE067"/>
    <w:rsid w:val="379F7D58"/>
    <w:rsid w:val="39B28549"/>
    <w:rsid w:val="3D3BC134"/>
    <w:rsid w:val="470589BB"/>
    <w:rsid w:val="4731E046"/>
    <w:rsid w:val="4E773742"/>
    <w:rsid w:val="4EF88668"/>
    <w:rsid w:val="56289227"/>
    <w:rsid w:val="5EA8E5F5"/>
    <w:rsid w:val="6B164500"/>
    <w:rsid w:val="7BEEDC61"/>
    <w:rsid w:val="7EBF8009"/>
    <w:rsid w:val="7FC19997"/>
    <w:rsid w:val="B7F93367"/>
    <w:rsid w:val="FA7E5256"/>
    <w:rsid w:val="FF5EF22D"/>
    <w:rsid w:val="FFED8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A672"/>
  <w15:docId w15:val="{AF30A296-DBBF-4D2D-A09C-943074C1E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val="zh-C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rsid w:val="00467A7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7A7E"/>
    <w:rPr>
      <w:kern w:val="2"/>
      <w:lang w:val="zh-CN" w:eastAsia="en-US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467A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62FC54-2EE6-447B-92B4-F115AA34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 Hanifah</dc:creator>
  <cp:lastModifiedBy>Lukmanul Hakim</cp:lastModifiedBy>
  <cp:revision>18</cp:revision>
  <dcterms:created xsi:type="dcterms:W3CDTF">2024-11-28T15:36:00Z</dcterms:created>
  <dcterms:modified xsi:type="dcterms:W3CDTF">2026-10-16T18:15:00Z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964456E5724D7C9CC8DB5B67F98F98C8_43</vt:lpwstr>
  </property>
</Properties>
</file>