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0B" w:rsidRDefault="00336B0B" w:rsidP="00336B0B">
      <w:pPr>
        <w:jc w:val="center"/>
        <w:rPr>
          <w:b/>
        </w:rPr>
      </w:pPr>
      <w:r>
        <w:rPr>
          <w:b/>
          <w:sz w:val="32"/>
          <w:szCs w:val="32"/>
        </w:rPr>
        <w:t>Aplikacja</w:t>
      </w:r>
    </w:p>
    <w:p w:rsidR="00336B0B" w:rsidRDefault="00336B0B" w:rsidP="00336B0B">
      <w:pPr>
        <w:rPr>
          <w:b/>
        </w:rPr>
      </w:pPr>
      <w:r>
        <w:rPr>
          <w:b/>
        </w:rPr>
        <w:t>U</w:t>
      </w:r>
      <w:r w:rsidRPr="00AF2763">
        <w:rPr>
          <w:b/>
        </w:rPr>
        <w:t>żywane technologie</w:t>
      </w:r>
    </w:p>
    <w:p w:rsidR="00336B0B" w:rsidRDefault="00336B0B" w:rsidP="00336B0B">
      <w:r>
        <w:t>Do stworzenia aplikacji do Sudoku Solvera użyliśmy Java 8 oraz JavaFX 8. Do testowanie używaliśmy JUnit w wersji 5.4.2.</w:t>
      </w:r>
    </w:p>
    <w:p w:rsidR="00336B0B" w:rsidRDefault="00336B0B" w:rsidP="00336B0B">
      <w:r>
        <w:t>Zdecydowaliśmy się na wybór JavaFX w wersji 8 z kilku powodów, głównymi z nich są:</w:t>
      </w:r>
    </w:p>
    <w:p w:rsidR="00336B0B" w:rsidRDefault="000D5494" w:rsidP="00336B0B">
      <w:pPr>
        <w:pStyle w:val="ListParagraph"/>
        <w:numPr>
          <w:ilvl w:val="0"/>
          <w:numId w:val="4"/>
        </w:numPr>
      </w:pPr>
      <w:r>
        <w:t>wspiera CSS, użyteczny do stylizowania obiektów GUI</w:t>
      </w:r>
    </w:p>
    <w:p w:rsidR="000D5494" w:rsidRDefault="000D5494" w:rsidP="00336B0B">
      <w:pPr>
        <w:pStyle w:val="ListParagraph"/>
        <w:numPr>
          <w:ilvl w:val="0"/>
          <w:numId w:val="4"/>
        </w:numPr>
      </w:pPr>
      <w:r>
        <w:t>wspiera wyrażenia lambda, które wykorzystaliśmy w kodzie, aby był on bardziej czytelny i przejrzysty</w:t>
      </w:r>
    </w:p>
    <w:p w:rsidR="000D5494" w:rsidRDefault="000D5494" w:rsidP="00336B0B">
      <w:pPr>
        <w:pStyle w:val="ListParagraph"/>
        <w:numPr>
          <w:ilvl w:val="0"/>
          <w:numId w:val="4"/>
        </w:numPr>
      </w:pPr>
      <w:r>
        <w:t xml:space="preserve">istnieje możliwość łatwego i szybkiego przeniesnia aplikacji na system Android lub iOS, jeśli w przyszłości klient wyraźiłby taką chęć </w:t>
      </w:r>
    </w:p>
    <w:p w:rsidR="000D5494" w:rsidRDefault="000D5494" w:rsidP="00336B0B">
      <w:pPr>
        <w:pStyle w:val="ListParagraph"/>
        <w:numPr>
          <w:ilvl w:val="0"/>
          <w:numId w:val="4"/>
        </w:numPr>
      </w:pPr>
      <w:r>
        <w:t>jest nowsza i częściej używana niż Swing</w:t>
      </w:r>
    </w:p>
    <w:p w:rsidR="000D5494" w:rsidRDefault="000D5494" w:rsidP="000D5494">
      <w:r>
        <w:t>Zdecydowaliśmy się na wybór JUnit w tej wersji, ponieważ:</w:t>
      </w:r>
    </w:p>
    <w:p w:rsidR="000D5494" w:rsidRDefault="000D5494" w:rsidP="000D5494">
      <w:pPr>
        <w:pStyle w:val="ListParagraph"/>
        <w:numPr>
          <w:ilvl w:val="0"/>
          <w:numId w:val="5"/>
        </w:numPr>
      </w:pPr>
      <w:r>
        <w:t>zapewnia wsteczną kompatybilność z JUnit 4</w:t>
      </w:r>
    </w:p>
    <w:p w:rsidR="000D5494" w:rsidRDefault="000D5494" w:rsidP="000D5494">
      <w:pPr>
        <w:pStyle w:val="ListParagraph"/>
        <w:numPr>
          <w:ilvl w:val="0"/>
          <w:numId w:val="5"/>
        </w:numPr>
      </w:pPr>
      <w:r>
        <w:t>wspiera wyrażenia lambda, w przeciwieństwie do swojego poprzednika JUnit 4</w:t>
      </w:r>
    </w:p>
    <w:p w:rsidR="00545862" w:rsidRDefault="00545862" w:rsidP="000D5494">
      <w:pPr>
        <w:pStyle w:val="ListParagraph"/>
        <w:numPr>
          <w:ilvl w:val="0"/>
          <w:numId w:val="5"/>
        </w:numPr>
      </w:pPr>
      <w:r>
        <w:t>jest powszechnie używany w środowiku informatycznym</w:t>
      </w:r>
      <w:bookmarkStart w:id="0" w:name="_GoBack"/>
      <w:bookmarkEnd w:id="0"/>
    </w:p>
    <w:p w:rsidR="00336B0B" w:rsidRDefault="00336B0B" w:rsidP="00336B0B"/>
    <w:p w:rsidR="00336B0B" w:rsidRPr="00B14D88" w:rsidRDefault="00336B0B" w:rsidP="00336B0B">
      <w:pPr>
        <w:rPr>
          <w:b/>
        </w:rPr>
      </w:pPr>
      <w:r w:rsidRPr="00B14D88">
        <w:rPr>
          <w:b/>
        </w:rPr>
        <w:t>Użyte wzorce projektowe</w:t>
      </w:r>
    </w:p>
    <w:p w:rsidR="00336B0B" w:rsidRDefault="00336B0B" w:rsidP="00336B0B">
      <w:pPr>
        <w:pStyle w:val="ListParagraph"/>
        <w:numPr>
          <w:ilvl w:val="0"/>
          <w:numId w:val="2"/>
        </w:numPr>
      </w:pPr>
      <w:r>
        <w:t>Singleton</w:t>
      </w:r>
    </w:p>
    <w:p w:rsidR="00336B0B" w:rsidRDefault="00024C41" w:rsidP="00336B0B">
      <w:pPr>
        <w:pStyle w:val="ListParagraph"/>
        <w:numPr>
          <w:ilvl w:val="1"/>
          <w:numId w:val="2"/>
        </w:numPr>
      </w:pPr>
      <w:r>
        <w:t>Potrzebowaliśmy globalnie dostępnej zmiennej informującej nas o tym, czy w danym momencie oczekujemy na odpowiedź z serwara, żeby wiedzieć czy pozwolić użytkownikowi na wysłanie kolejnego zapytania na serwer, dlatego użyliśmy w kodzie wzorca singletona, który pozwolił nam na uzyskanie pożadanego efektu.</w:t>
      </w:r>
    </w:p>
    <w:p w:rsidR="00336B0B" w:rsidRDefault="00336B0B" w:rsidP="00336B0B">
      <w:pPr>
        <w:pStyle w:val="ListParagraph"/>
        <w:numPr>
          <w:ilvl w:val="0"/>
          <w:numId w:val="2"/>
        </w:numPr>
      </w:pPr>
      <w:r>
        <w:t>Observer</w:t>
      </w:r>
    </w:p>
    <w:p w:rsidR="00336B0B" w:rsidRPr="00AF2763" w:rsidRDefault="000D5494" w:rsidP="00142BD9">
      <w:pPr>
        <w:pStyle w:val="ListParagraph"/>
        <w:numPr>
          <w:ilvl w:val="0"/>
          <w:numId w:val="3"/>
        </w:numPr>
      </w:pPr>
      <w:r>
        <w:t>W aplikacji mamy kilka przypadków, kiedy po zmienie stanu w jednej klasie musimy poinformować o tym inne klasy i dokonać w ich zmian w odpowiedzi na tą pierwszą zmiane, więc wzorzec obserwatora jest tutaj idealny.</w:t>
      </w:r>
      <w:r w:rsidR="00024C41">
        <w:t xml:space="preserve"> Obserwator pozwala na przesyłanie informacji między obiektami bez żadnych zmian w klasie obserwatora i klasie ovserwowanej.</w:t>
      </w:r>
    </w:p>
    <w:p w:rsidR="008D5704" w:rsidRDefault="008D5704"/>
    <w:sectPr w:rsidR="008D5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A13D4"/>
    <w:multiLevelType w:val="hybridMultilevel"/>
    <w:tmpl w:val="12C450C6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25AB4CB6"/>
    <w:multiLevelType w:val="hybridMultilevel"/>
    <w:tmpl w:val="5F0CA68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7C7095"/>
    <w:multiLevelType w:val="hybridMultilevel"/>
    <w:tmpl w:val="71E4C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674C6"/>
    <w:multiLevelType w:val="hybridMultilevel"/>
    <w:tmpl w:val="61B4B74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80F63"/>
    <w:multiLevelType w:val="hybridMultilevel"/>
    <w:tmpl w:val="0DD886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0B"/>
    <w:rsid w:val="00024C41"/>
    <w:rsid w:val="000D5494"/>
    <w:rsid w:val="00336B0B"/>
    <w:rsid w:val="00545862"/>
    <w:rsid w:val="008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83497-A131-4EDA-BC42-EF196C1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2</cp:revision>
  <dcterms:created xsi:type="dcterms:W3CDTF">2019-06-08T12:57:00Z</dcterms:created>
  <dcterms:modified xsi:type="dcterms:W3CDTF">2019-06-08T13:37:00Z</dcterms:modified>
</cp:coreProperties>
</file>