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2AFAF" w14:textId="7332D628" w:rsidR="003B5D0C" w:rsidRDefault="00441EC1">
      <w:r>
        <w:t>Questions:</w:t>
      </w:r>
    </w:p>
    <w:p w14:paraId="5CD10CCC" w14:textId="379ACD97" w:rsidR="00441EC1" w:rsidRPr="00441EC1" w:rsidRDefault="00441EC1" w:rsidP="00441EC1">
      <w:pPr>
        <w:pStyle w:val="ListParagraph"/>
        <w:numPr>
          <w:ilvl w:val="0"/>
          <w:numId w:val="2"/>
        </w:numPr>
        <w:rPr>
          <w:b/>
          <w:bCs/>
        </w:rPr>
      </w:pPr>
      <w:r w:rsidRPr="00441EC1">
        <w:rPr>
          <w:b/>
          <w:bCs/>
        </w:rPr>
        <w:t>SQL</w:t>
      </w:r>
    </w:p>
    <w:p w14:paraId="099FF654" w14:textId="1834E760" w:rsidR="00562B37" w:rsidRPr="00562B37" w:rsidRDefault="00441EC1" w:rsidP="00562B37">
      <w:pPr>
        <w:pStyle w:val="ListParagraph"/>
        <w:numPr>
          <w:ilvl w:val="0"/>
          <w:numId w:val="1"/>
        </w:numPr>
      </w:pPr>
      <w:r w:rsidRPr="00441EC1">
        <w:rPr>
          <w:i/>
          <w:iCs/>
        </w:rPr>
        <w:t>How do grades differ between students who drop out and those who graduate?</w:t>
      </w:r>
    </w:p>
    <w:p w14:paraId="182B943D" w14:textId="77777777" w:rsidR="00562B37" w:rsidRDefault="00562B37" w:rsidP="00562B37">
      <w:pPr>
        <w:pStyle w:val="ListParagraph"/>
        <w:numPr>
          <w:ilvl w:val="1"/>
          <w:numId w:val="1"/>
        </w:numPr>
      </w:pPr>
      <w:r>
        <w:t>-- mean -- dropout &lt; enrolled &lt; Graduate</w:t>
      </w:r>
    </w:p>
    <w:p w14:paraId="5AE2A0CE" w14:textId="77777777" w:rsidR="00562B37" w:rsidRDefault="00562B37" w:rsidP="00562B37">
      <w:pPr>
        <w:pStyle w:val="ListParagraph"/>
        <w:numPr>
          <w:ilvl w:val="1"/>
          <w:numId w:val="1"/>
        </w:numPr>
      </w:pPr>
      <w:r>
        <w:t>--  standard deviation -- graduate &lt; enrolled &lt; dropout</w:t>
      </w:r>
    </w:p>
    <w:p w14:paraId="3007D750" w14:textId="77777777" w:rsidR="00562B37" w:rsidRDefault="00562B37" w:rsidP="00562B37">
      <w:pPr>
        <w:pStyle w:val="ListParagraph"/>
        <w:numPr>
          <w:ilvl w:val="1"/>
          <w:numId w:val="1"/>
        </w:numPr>
      </w:pPr>
      <w:r>
        <w:t xml:space="preserve">-- higher </w:t>
      </w:r>
      <w:proofErr w:type="spellStart"/>
      <w:r>
        <w:t>devation</w:t>
      </w:r>
      <w:proofErr w:type="spellEnd"/>
      <w:r>
        <w:t xml:space="preserve"> means more dispersion of the data from the mean -- which in this </w:t>
      </w:r>
      <w:proofErr w:type="gramStart"/>
      <w:r>
        <w:t>particular case</w:t>
      </w:r>
      <w:proofErr w:type="gramEnd"/>
      <w:r>
        <w:t xml:space="preserve"> might represent simple as well as dropout because of family matters</w:t>
      </w:r>
    </w:p>
    <w:p w14:paraId="105139FA" w14:textId="66A055C8" w:rsidR="00562B37" w:rsidRDefault="00562B37" w:rsidP="00562B37">
      <w:pPr>
        <w:pStyle w:val="ListParagraph"/>
        <w:numPr>
          <w:ilvl w:val="1"/>
          <w:numId w:val="1"/>
        </w:numPr>
      </w:pPr>
      <w:r>
        <w:t>--  variance -- graduate &lt; enrolled &lt; dropout</w:t>
      </w:r>
    </w:p>
    <w:p w14:paraId="62130DD3" w14:textId="77777777" w:rsidR="00562B37" w:rsidRPr="00441EC1" w:rsidRDefault="00562B37" w:rsidP="00562B37">
      <w:pPr>
        <w:pStyle w:val="ListParagraph"/>
        <w:ind w:left="1800"/>
      </w:pPr>
    </w:p>
    <w:p w14:paraId="662FDB1D" w14:textId="1D932A59" w:rsidR="00441EC1" w:rsidRDefault="00441EC1" w:rsidP="00441EC1">
      <w:pPr>
        <w:pStyle w:val="ListParagraph"/>
        <w:numPr>
          <w:ilvl w:val="0"/>
          <w:numId w:val="1"/>
        </w:numPr>
      </w:pPr>
      <w:r w:rsidRPr="00441EC1">
        <w:t>What’s the relationship between parental qualifications and student success?</w:t>
      </w:r>
    </w:p>
    <w:p w14:paraId="789723E4" w14:textId="77777777" w:rsidR="00562B37" w:rsidRDefault="00562B37" w:rsidP="00562B37">
      <w:pPr>
        <w:pStyle w:val="ListParagraph"/>
        <w:numPr>
          <w:ilvl w:val="1"/>
          <w:numId w:val="1"/>
        </w:numPr>
      </w:pPr>
      <w:r>
        <w:t>-- for graduates</w:t>
      </w:r>
    </w:p>
    <w:p w14:paraId="5948DBF6" w14:textId="77777777" w:rsidR="00562B37" w:rsidRDefault="00562B37" w:rsidP="00562B37">
      <w:pPr>
        <w:pStyle w:val="ListParagraph"/>
        <w:numPr>
          <w:ilvl w:val="1"/>
          <w:numId w:val="1"/>
        </w:numPr>
      </w:pPr>
      <w:r>
        <w:t xml:space="preserve">        -- top five 27,14,1,28,3</w:t>
      </w:r>
    </w:p>
    <w:p w14:paraId="58D09E81" w14:textId="5B2B4934" w:rsidR="00562B37" w:rsidRDefault="00562B37" w:rsidP="00562B37">
      <w:pPr>
        <w:pStyle w:val="ListParagraph"/>
        <w:numPr>
          <w:ilvl w:val="1"/>
          <w:numId w:val="1"/>
        </w:numPr>
      </w:pPr>
      <w:r>
        <w:t xml:space="preserve">        -- bottom five 32,18,21,30,33</w:t>
      </w:r>
    </w:p>
    <w:p w14:paraId="09AAF999" w14:textId="77777777" w:rsidR="00562B37" w:rsidRDefault="00562B37" w:rsidP="00562B37">
      <w:pPr>
        <w:pStyle w:val="ListParagraph"/>
        <w:numPr>
          <w:ilvl w:val="1"/>
          <w:numId w:val="1"/>
        </w:numPr>
      </w:pPr>
      <w:r>
        <w:t>-- for dropouts</w:t>
      </w:r>
    </w:p>
    <w:p w14:paraId="7F360FE9" w14:textId="77777777" w:rsidR="00562B37" w:rsidRDefault="00562B37" w:rsidP="00562B37">
      <w:pPr>
        <w:pStyle w:val="ListParagraph"/>
        <w:numPr>
          <w:ilvl w:val="1"/>
          <w:numId w:val="1"/>
        </w:numPr>
      </w:pPr>
      <w:r>
        <w:t xml:space="preserve">        -- top five 27,1,14,28,3</w:t>
      </w:r>
    </w:p>
    <w:p w14:paraId="5DF3B9EB" w14:textId="580D59BA" w:rsidR="00562B37" w:rsidRDefault="00562B37" w:rsidP="00562B37">
      <w:pPr>
        <w:pStyle w:val="ListParagraph"/>
        <w:numPr>
          <w:ilvl w:val="1"/>
          <w:numId w:val="1"/>
        </w:numPr>
      </w:pPr>
      <w:r>
        <w:t xml:space="preserve">        -- bottom five 19,23,13,22,31</w:t>
      </w:r>
    </w:p>
    <w:p w14:paraId="2F63ECE9" w14:textId="77777777" w:rsidR="00562B37" w:rsidRDefault="00562B37" w:rsidP="00562B37">
      <w:pPr>
        <w:pStyle w:val="ListParagraph"/>
        <w:ind w:left="1800"/>
      </w:pPr>
    </w:p>
    <w:p w14:paraId="7ED4F733" w14:textId="1C1199C3" w:rsidR="00441EC1" w:rsidRDefault="00441EC1" w:rsidP="00441EC1">
      <w:pPr>
        <w:pStyle w:val="ListParagraph"/>
        <w:numPr>
          <w:ilvl w:val="0"/>
          <w:numId w:val="1"/>
        </w:numPr>
      </w:pPr>
      <w:r w:rsidRPr="00441EC1">
        <w:t>Do scholarship holders have a higher graduation rate?</w:t>
      </w:r>
    </w:p>
    <w:p w14:paraId="1CA47BE0" w14:textId="13717B7D" w:rsidR="00562B37" w:rsidRDefault="00562B37" w:rsidP="00562B37">
      <w:pPr>
        <w:pStyle w:val="ListParagraph"/>
        <w:numPr>
          <w:ilvl w:val="1"/>
          <w:numId w:val="1"/>
        </w:numPr>
      </w:pPr>
      <w:r>
        <w:t>Yes. As the scholarship holders have higher graduation rate up to 76% while ,no scholarship students have graduation rate of 41.5%.</w:t>
      </w:r>
    </w:p>
    <w:p w14:paraId="732C443C" w14:textId="77777777" w:rsidR="00562B37" w:rsidRDefault="00562B37" w:rsidP="00562B37">
      <w:pPr>
        <w:pStyle w:val="ListParagraph"/>
        <w:ind w:left="1800"/>
      </w:pPr>
    </w:p>
    <w:p w14:paraId="2B5642DC" w14:textId="392813C8" w:rsidR="00441EC1" w:rsidRDefault="00441EC1" w:rsidP="00441EC1">
      <w:pPr>
        <w:pStyle w:val="ListParagraph"/>
        <w:numPr>
          <w:ilvl w:val="0"/>
          <w:numId w:val="1"/>
        </w:numPr>
      </w:pPr>
      <w:r w:rsidRPr="00441EC1">
        <w:t>Are dropout rates higher during years of high unemployment or inflation?</w:t>
      </w:r>
    </w:p>
    <w:p w14:paraId="68591697" w14:textId="340FA0A4" w:rsidR="00441EC1" w:rsidRDefault="00441EC1" w:rsidP="00441EC1">
      <w:pPr>
        <w:pStyle w:val="ListParagraph"/>
        <w:numPr>
          <w:ilvl w:val="0"/>
          <w:numId w:val="1"/>
        </w:numPr>
      </w:pPr>
      <w:r w:rsidRPr="00441EC1">
        <w:t>How does marital status at enrollment affect dropout or success rates?</w:t>
      </w:r>
    </w:p>
    <w:p w14:paraId="0BA8534A" w14:textId="4139CAD8" w:rsidR="00562B37" w:rsidRDefault="00562B37" w:rsidP="00562B37">
      <w:pPr>
        <w:pStyle w:val="ListParagraph"/>
        <w:numPr>
          <w:ilvl w:val="1"/>
          <w:numId w:val="1"/>
        </w:numPr>
      </w:pPr>
      <w:r>
        <w:t xml:space="preserve">Well, as the data showed the graduation rate is higher than </w:t>
      </w:r>
      <w:proofErr w:type="gramStart"/>
      <w:r>
        <w:t>dropout</w:t>
      </w:r>
      <w:proofErr w:type="gramEnd"/>
      <w:r>
        <w:t xml:space="preserve"> rate with marital status being 1.</w:t>
      </w:r>
    </w:p>
    <w:p w14:paraId="6BB0FCEF" w14:textId="45972AE7" w:rsidR="00441EC1" w:rsidRDefault="00441EC1" w:rsidP="00441EC1">
      <w:pPr>
        <w:pStyle w:val="ListParagraph"/>
        <w:numPr>
          <w:ilvl w:val="0"/>
          <w:numId w:val="1"/>
        </w:numPr>
      </w:pPr>
      <w:r w:rsidRPr="00441EC1">
        <w:t>How do international students with low parental education perform compared to locals with high parental education?</w:t>
      </w:r>
    </w:p>
    <w:p w14:paraId="71E7DB6D" w14:textId="24BBAE40" w:rsidR="008B0F60" w:rsidRDefault="008B0F60" w:rsidP="008B0F60">
      <w:pPr>
        <w:pStyle w:val="ListParagraph"/>
        <w:numPr>
          <w:ilvl w:val="1"/>
          <w:numId w:val="1"/>
        </w:numPr>
      </w:pPr>
      <w:r>
        <w:t xml:space="preserve">Locals with higher parent </w:t>
      </w:r>
      <w:proofErr w:type="gramStart"/>
      <w:r>
        <w:t>qualification</w:t>
      </w:r>
      <w:proofErr w:type="gramEnd"/>
      <w:r>
        <w:t xml:space="preserve"> have higher </w:t>
      </w:r>
      <w:proofErr w:type="spellStart"/>
      <w:r>
        <w:t>graduation,enrollment</w:t>
      </w:r>
      <w:proofErr w:type="spellEnd"/>
      <w:r>
        <w:t xml:space="preserve"> and dropout rates, however international students with lower parental qualification have higher avg grades for both semesters for enrolled and graduates, and lower avg for dropouts compared to locals.</w:t>
      </w:r>
    </w:p>
    <w:p w14:paraId="175B5C50" w14:textId="77777777" w:rsidR="00441EC1" w:rsidRDefault="00441EC1" w:rsidP="00441EC1"/>
    <w:p w14:paraId="5645562C" w14:textId="5A9AA473" w:rsidR="00441EC1" w:rsidRPr="00441EC1" w:rsidRDefault="00441EC1" w:rsidP="00441EC1">
      <w:pPr>
        <w:pStyle w:val="ListParagraph"/>
        <w:numPr>
          <w:ilvl w:val="0"/>
          <w:numId w:val="2"/>
        </w:numPr>
        <w:rPr>
          <w:b/>
          <w:bCs/>
        </w:rPr>
      </w:pPr>
      <w:r w:rsidRPr="00441EC1">
        <w:rPr>
          <w:b/>
          <w:bCs/>
        </w:rPr>
        <w:t>Python</w:t>
      </w:r>
    </w:p>
    <w:p w14:paraId="09C27FF5" w14:textId="3893F0A5" w:rsidR="00441EC1" w:rsidRDefault="00441EC1" w:rsidP="00794E13">
      <w:pPr>
        <w:pStyle w:val="ListParagraph"/>
        <w:numPr>
          <w:ilvl w:val="1"/>
          <w:numId w:val="2"/>
        </w:numPr>
      </w:pPr>
      <w:r w:rsidRPr="00441EC1">
        <w:t>How does GPA (or academic performance) relate to dropout or graduation?</w:t>
      </w:r>
    </w:p>
    <w:p w14:paraId="36F02D59" w14:textId="7503AE1E" w:rsidR="00441EC1" w:rsidRDefault="00441EC1" w:rsidP="00441EC1">
      <w:pPr>
        <w:pStyle w:val="ListParagraph"/>
        <w:numPr>
          <w:ilvl w:val="1"/>
          <w:numId w:val="2"/>
        </w:numPr>
      </w:pPr>
      <w:r w:rsidRPr="00441EC1">
        <w:t>Does gender affect dropout rates?</w:t>
      </w:r>
    </w:p>
    <w:p w14:paraId="3FB7BFA1" w14:textId="174FB54D" w:rsidR="00441EC1" w:rsidRDefault="00441EC1" w:rsidP="00441EC1">
      <w:pPr>
        <w:pStyle w:val="ListParagraph"/>
        <w:numPr>
          <w:ilvl w:val="1"/>
          <w:numId w:val="2"/>
        </w:numPr>
      </w:pPr>
      <w:r w:rsidRPr="00441EC1">
        <w:t>Are students with unpaid tuition fees more likely to drop out?</w:t>
      </w:r>
    </w:p>
    <w:p w14:paraId="30E55554" w14:textId="22DBDB70" w:rsidR="00441EC1" w:rsidRDefault="00441EC1" w:rsidP="00441EC1">
      <w:pPr>
        <w:pStyle w:val="ListParagraph"/>
        <w:numPr>
          <w:ilvl w:val="1"/>
          <w:numId w:val="2"/>
        </w:numPr>
      </w:pPr>
      <w:r w:rsidRPr="00441EC1">
        <w:t>Scholarship Status vs Student Outcome</w:t>
      </w:r>
    </w:p>
    <w:p w14:paraId="5E45CF50" w14:textId="77777777" w:rsidR="00441EC1" w:rsidRDefault="00441EC1" w:rsidP="00441EC1">
      <w:pPr>
        <w:pStyle w:val="ListParagraph"/>
        <w:ind w:left="1080"/>
      </w:pPr>
    </w:p>
    <w:p w14:paraId="6193AA8C" w14:textId="77777777" w:rsidR="00441EC1" w:rsidRDefault="00441EC1" w:rsidP="00441EC1">
      <w:pPr>
        <w:pStyle w:val="ListParagraph"/>
      </w:pPr>
    </w:p>
    <w:p w14:paraId="0702B285" w14:textId="1314DAA7" w:rsidR="00441EC1" w:rsidRPr="00441EC1" w:rsidRDefault="00441EC1" w:rsidP="00441EC1">
      <w:pPr>
        <w:pStyle w:val="ListParagraph"/>
        <w:numPr>
          <w:ilvl w:val="0"/>
          <w:numId w:val="2"/>
        </w:numPr>
        <w:rPr>
          <w:b/>
          <w:bCs/>
        </w:rPr>
      </w:pPr>
      <w:r w:rsidRPr="00441EC1">
        <w:rPr>
          <w:b/>
          <w:bCs/>
        </w:rPr>
        <w:lastRenderedPageBreak/>
        <w:t xml:space="preserve">ML </w:t>
      </w:r>
      <w:proofErr w:type="spellStart"/>
      <w:r w:rsidRPr="00441EC1">
        <w:rPr>
          <w:b/>
          <w:bCs/>
        </w:rPr>
        <w:t>Sk</w:t>
      </w:r>
      <w:proofErr w:type="spellEnd"/>
      <w:r w:rsidRPr="00441EC1">
        <w:rPr>
          <w:b/>
          <w:bCs/>
        </w:rPr>
        <w:t>-learn PY</w:t>
      </w:r>
    </w:p>
    <w:p w14:paraId="5436B43E" w14:textId="5F2958DA" w:rsidR="00441EC1" w:rsidRDefault="00441EC1" w:rsidP="00441EC1">
      <w:pPr>
        <w:pStyle w:val="ListParagraph"/>
        <w:numPr>
          <w:ilvl w:val="1"/>
          <w:numId w:val="2"/>
        </w:numPr>
      </w:pPr>
      <w:r>
        <w:t>KNN, Naïve bayes, Logistic regression</w:t>
      </w:r>
    </w:p>
    <w:p w14:paraId="37D1B1EE" w14:textId="77777777" w:rsidR="00441EC1" w:rsidRDefault="00441EC1" w:rsidP="00441EC1">
      <w:pPr>
        <w:pStyle w:val="ListParagraph"/>
        <w:ind w:left="1080"/>
      </w:pPr>
    </w:p>
    <w:p w14:paraId="1732BEF0" w14:textId="4FFB1ACA" w:rsidR="00441EC1" w:rsidRDefault="00441EC1" w:rsidP="00441EC1">
      <w:pPr>
        <w:pStyle w:val="ListParagraph"/>
        <w:numPr>
          <w:ilvl w:val="1"/>
          <w:numId w:val="2"/>
        </w:numPr>
      </w:pPr>
      <w:r w:rsidRPr="00441EC1">
        <w:rPr>
          <w:noProof/>
        </w:rPr>
        <w:drawing>
          <wp:inline distT="0" distB="0" distL="0" distR="0" wp14:anchorId="6F3FA959" wp14:editId="7911E82C">
            <wp:extent cx="4140678" cy="3226279"/>
            <wp:effectExtent l="0" t="0" r="0" b="0"/>
            <wp:docPr id="126968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88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391" cy="32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06357"/>
    <w:multiLevelType w:val="hybridMultilevel"/>
    <w:tmpl w:val="AAECC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116000"/>
    <w:multiLevelType w:val="hybridMultilevel"/>
    <w:tmpl w:val="ADC6F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372425">
    <w:abstractNumId w:val="0"/>
  </w:num>
  <w:num w:numId="2" w16cid:durableId="2143229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1020"/>
    <w:rsid w:val="0033329F"/>
    <w:rsid w:val="003A1020"/>
    <w:rsid w:val="003B5D0C"/>
    <w:rsid w:val="00441EC1"/>
    <w:rsid w:val="00562B37"/>
    <w:rsid w:val="00794E13"/>
    <w:rsid w:val="008B0F60"/>
    <w:rsid w:val="00A550DC"/>
    <w:rsid w:val="00A9213F"/>
    <w:rsid w:val="00CC4C49"/>
    <w:rsid w:val="00E7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5BDE"/>
  <w15:chartTrackingRefBased/>
  <w15:docId w15:val="{C64549F4-3239-4425-BCF0-4B65406B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0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0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0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0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0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0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0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02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6077D-4CE1-4F6C-9462-83482747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ADMIN777</dc:creator>
  <cp:keywords/>
  <dc:description/>
  <cp:lastModifiedBy>ADMIN777</cp:lastModifiedBy>
  <cp:revision>5</cp:revision>
  <dcterms:created xsi:type="dcterms:W3CDTF">2025-04-16T18:45:00Z</dcterms:created>
  <dcterms:modified xsi:type="dcterms:W3CDTF">2025-04-23T09:20:00Z</dcterms:modified>
</cp:coreProperties>
</file>