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1E" w:rsidRPr="003B4827" w:rsidRDefault="003B4827" w:rsidP="003B4827">
      <w:pPr>
        <w:spacing w:after="0"/>
        <w:ind w:left="-709" w:right="-709"/>
        <w:jc w:val="center"/>
        <w:rPr>
          <w:noProof/>
          <w:sz w:val="44"/>
          <w:szCs w:val="44"/>
          <w:lang w:eastAsia="pl-PL"/>
        </w:rPr>
      </w:pPr>
      <w:r w:rsidRPr="003B4827">
        <w:rPr>
          <w:noProof/>
          <w:sz w:val="44"/>
          <w:szCs w:val="44"/>
          <w:lang w:eastAsia="pl-PL"/>
        </w:rPr>
        <w:t>Eksploracja Danych 2014/2015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2470686" cy="4795496"/>
            <wp:effectExtent l="19050" t="0" r="5814" b="0"/>
            <wp:docPr id="2" name="Obraz 2" descr="http://www.kig.wnaft.agh.edu.pl/web/uploaded_images/ckeditor/1377514863_5bc61ba216b79aea6b185ba8e8712c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ig.wnaft.agh.edu.pl/web/uploaded_images/ckeditor/1377514863_5bc61ba216b79aea6b185ba8e8712cd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86" cy="48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Pr="003B4827" w:rsidRDefault="003B4827" w:rsidP="003B4827">
      <w:pPr>
        <w:spacing w:after="0"/>
        <w:ind w:left="-709" w:right="-709"/>
        <w:jc w:val="center"/>
        <w:rPr>
          <w:noProof/>
          <w:sz w:val="36"/>
          <w:szCs w:val="36"/>
          <w:lang w:eastAsia="pl-PL"/>
        </w:rPr>
      </w:pPr>
      <w:r w:rsidRPr="003B4827">
        <w:rPr>
          <w:noProof/>
          <w:sz w:val="36"/>
          <w:szCs w:val="36"/>
          <w:lang w:eastAsia="pl-PL"/>
        </w:rPr>
        <w:t>Porównanie metod walidacji znajdowania grup w sieciach społecznych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Pr="003B4827" w:rsidRDefault="003B4827" w:rsidP="003B4827">
      <w:pPr>
        <w:spacing w:after="0"/>
        <w:ind w:left="-709" w:right="-709"/>
        <w:jc w:val="center"/>
        <w:rPr>
          <w:noProof/>
          <w:sz w:val="48"/>
          <w:szCs w:val="48"/>
          <w:lang w:eastAsia="pl-PL"/>
        </w:rPr>
      </w:pPr>
      <w:r w:rsidRPr="003B4827">
        <w:rPr>
          <w:noProof/>
          <w:sz w:val="48"/>
          <w:szCs w:val="48"/>
          <w:lang w:eastAsia="pl-PL"/>
        </w:rPr>
        <w:t>SPRAWOZDANIE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  <w:r>
        <w:rPr>
          <w:noProof/>
          <w:lang w:eastAsia="pl-PL"/>
        </w:rPr>
        <w:t>Autorzy: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  <w:r>
        <w:rPr>
          <w:noProof/>
          <w:lang w:eastAsia="pl-PL"/>
        </w:rPr>
        <w:t>Radosław Trzcionkowski,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  <w:r>
        <w:rPr>
          <w:noProof/>
          <w:lang w:eastAsia="pl-PL"/>
        </w:rPr>
        <w:t>Łukasz Szczygłowski</w:t>
      </w: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  <w:jc w:val="center"/>
        <w:rPr>
          <w:noProof/>
          <w:lang w:eastAsia="pl-PL"/>
        </w:rPr>
      </w:pPr>
    </w:p>
    <w:p w:rsidR="003B4827" w:rsidRDefault="003B4827" w:rsidP="003B4827">
      <w:pPr>
        <w:spacing w:after="0"/>
        <w:ind w:left="-709" w:right="-709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9305614"/>
        <w:docPartObj>
          <w:docPartGallery w:val="Table of Contents"/>
          <w:docPartUnique/>
        </w:docPartObj>
      </w:sdtPr>
      <w:sdtContent>
        <w:p w:rsidR="00086A97" w:rsidRDefault="00086A97">
          <w:pPr>
            <w:pStyle w:val="Nagwekspisutreci"/>
          </w:pPr>
          <w:r>
            <w:t>Zawartość</w:t>
          </w:r>
        </w:p>
        <w:p w:rsidR="00086A97" w:rsidRPr="00086A97" w:rsidRDefault="00086A97" w:rsidP="00086A97"/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086A97">
            <w:instrText xml:space="preserve"> TOC \o "1-3" \h \z \u </w:instrText>
          </w:r>
          <w:r>
            <w:fldChar w:fldCharType="separate"/>
          </w:r>
          <w:hyperlink w:anchor="_Toc408134973" w:history="1">
            <w:r w:rsidR="00000BED" w:rsidRPr="00406A95">
              <w:rPr>
                <w:rStyle w:val="Hipercze"/>
                <w:noProof/>
              </w:rPr>
              <w:t>1.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Opis problemu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4" w:history="1">
            <w:r w:rsidR="00000BED" w:rsidRPr="00406A95">
              <w:rPr>
                <w:rStyle w:val="Hipercze"/>
                <w:noProof/>
              </w:rPr>
              <w:t>2.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Opis zastosowanych metodyk i algorytmów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5" w:history="1">
            <w:r w:rsidR="00000BED" w:rsidRPr="00406A95">
              <w:rPr>
                <w:rStyle w:val="Hipercze"/>
                <w:noProof/>
              </w:rPr>
              <w:t>a.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Zaimplementowane sposoby obliczania odległości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6" w:history="1">
            <w:r w:rsidR="00000BED" w:rsidRPr="00406A95">
              <w:rPr>
                <w:rStyle w:val="Hipercze"/>
                <w:noProof/>
              </w:rPr>
              <w:t>b.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Zaimplementowane kryteria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7" w:history="1">
            <w:r w:rsidR="00000BED" w:rsidRPr="00406A95">
              <w:rPr>
                <w:rStyle w:val="Hipercze"/>
                <w:noProof/>
              </w:rPr>
              <w:t>c.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Zaimplementowane sposoby wyliczania ewaluacji zewnętrznej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8" w:history="1">
            <w:r w:rsidR="00000BED" w:rsidRPr="00406A95">
              <w:rPr>
                <w:rStyle w:val="Hipercze"/>
                <w:noProof/>
              </w:rPr>
              <w:t>d.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Zastosowane sposoby obliczania korelacji wektorów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79" w:history="1">
            <w:r w:rsidR="00000BED" w:rsidRPr="00406A95">
              <w:rPr>
                <w:rStyle w:val="Hipercze"/>
                <w:noProof/>
              </w:rPr>
              <w:t>3.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Opis wykorzystanych danych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0" w:history="1">
            <w:r w:rsidR="00000BED" w:rsidRPr="00406A95">
              <w:rPr>
                <w:rStyle w:val="Hipercze"/>
                <w:noProof/>
              </w:rPr>
              <w:t>4.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Przeprowadzone eksperymenty oraz wyniki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1" w:history="1">
            <w:r w:rsidR="00000BED" w:rsidRPr="00406A95">
              <w:rPr>
                <w:rStyle w:val="Hipercze"/>
                <w:noProof/>
              </w:rPr>
              <w:t>a.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Eksperyment porównawczy kryterium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2" w:history="1">
            <w:r w:rsidR="00000BED" w:rsidRPr="00406A95">
              <w:rPr>
                <w:rStyle w:val="Hipercze"/>
                <w:noProof/>
              </w:rPr>
              <w:t>b.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Eksperyment porównawczy algorytmów klastrujących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3" w:history="1">
            <w:r w:rsidR="00000BED" w:rsidRPr="00406A95">
              <w:rPr>
                <w:rStyle w:val="Hipercze"/>
                <w:noProof/>
              </w:rPr>
              <w:t>5.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Wnioski oraz podobieństwa z artykułem źródłowym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4" w:history="1">
            <w:r w:rsidR="00000BED" w:rsidRPr="00406A95">
              <w:rPr>
                <w:rStyle w:val="Hipercze"/>
                <w:noProof/>
              </w:rPr>
              <w:t>6.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Podsumowanie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BED" w:rsidRDefault="00CE6AD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8134985" w:history="1">
            <w:r w:rsidR="00000BED" w:rsidRPr="00406A95">
              <w:rPr>
                <w:rStyle w:val="Hipercze"/>
                <w:noProof/>
              </w:rPr>
              <w:t>7.</w:t>
            </w:r>
            <w:r w:rsidR="00000BED">
              <w:rPr>
                <w:rFonts w:eastAsiaTheme="minorEastAsia"/>
                <w:noProof/>
                <w:lang w:eastAsia="pl-PL"/>
              </w:rPr>
              <w:tab/>
            </w:r>
            <w:r w:rsidR="00000BED" w:rsidRPr="00406A95">
              <w:rPr>
                <w:rStyle w:val="Hipercze"/>
                <w:noProof/>
              </w:rPr>
              <w:t>Źródła</w:t>
            </w:r>
            <w:r w:rsidR="00000BE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BED">
              <w:rPr>
                <w:noProof/>
                <w:webHidden/>
              </w:rPr>
              <w:instrText xml:space="preserve"> PAGEREF _Toc408134985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2C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A97" w:rsidRDefault="00CE6ADE">
          <w:r>
            <w:fldChar w:fldCharType="end"/>
          </w:r>
        </w:p>
      </w:sdtContent>
    </w:sdt>
    <w:p w:rsidR="003B4827" w:rsidRDefault="003B4827" w:rsidP="003B4827">
      <w:r>
        <w:br w:type="page"/>
      </w: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0" w:name="_Toc408134973"/>
      <w:r>
        <w:lastRenderedPageBreak/>
        <w:t>Opis problemu</w:t>
      </w:r>
      <w:bookmarkEnd w:id="0"/>
    </w:p>
    <w:p w:rsidR="004F38DC" w:rsidRPr="004F38DC" w:rsidRDefault="004F38DC" w:rsidP="004F38DC"/>
    <w:p w:rsidR="003B4827" w:rsidRDefault="004F38DC" w:rsidP="002655CC">
      <w:pPr>
        <w:jc w:val="both"/>
      </w:pPr>
      <w:r>
        <w:tab/>
        <w:t>Obserwowalny jest wyraźny trend rozwoju algorytmów znajdujących grupy w sieciach społeczn</w:t>
      </w:r>
      <w:r w:rsidR="002655CC">
        <w:t>ościowych</w:t>
      </w:r>
      <w:r>
        <w:t xml:space="preserve">. Ich początkowe formy prostych heurystyk z dnia na dzień </w:t>
      </w:r>
      <w:r w:rsidR="002655CC">
        <w:t>wyewoluowały</w:t>
      </w:r>
      <w:r>
        <w:t xml:space="preserve"> na bardziej wyrafinowane, zorientowane na optymalizację</w:t>
      </w:r>
      <w:r w:rsidR="002655CC">
        <w:t xml:space="preserve"> zadanego kryterium</w:t>
      </w:r>
      <w:r w:rsidR="00AA1E25">
        <w:t>, których wyniki są co</w:t>
      </w:r>
      <w:r>
        <w:t>raz dokładniejsze. Pomimo tak dobrze rozwijanych metodyk, problemem s</w:t>
      </w:r>
      <w:r w:rsidR="002655CC">
        <w:t>tała się bardzo uboga gama sposo</w:t>
      </w:r>
      <w:r>
        <w:t>b</w:t>
      </w:r>
      <w:r w:rsidR="002655CC">
        <w:t>ów</w:t>
      </w:r>
      <w:r>
        <w:t xml:space="preserve"> weryfikacji klastrowań uzyskanych przez wszelakie algo</w:t>
      </w:r>
      <w:r w:rsidR="002655CC">
        <w:t>rytmy. Prawdziwy problem pojawi</w:t>
      </w:r>
      <w:r>
        <w:t>ł się w momencie, kiedy dla zadanej, sklastrowanej różnym sposobem sieci, nie było znane jej optymalne, rzeczywiste podzielenie. Nie było możliwości bezpośredniego porównania dwóch sposobów podziału, co w efekcie wymusiło poszukiwanie sposobów, swoistych algorytmów</w:t>
      </w:r>
      <w:r w:rsidR="00000BED">
        <w:t>,</w:t>
      </w:r>
      <w:r>
        <w:t xml:space="preserve"> służących do określenia jakości pogrupowania zadanej sieci społecznej.</w:t>
      </w:r>
    </w:p>
    <w:p w:rsidR="004F38DC" w:rsidRDefault="004F38DC" w:rsidP="002655CC">
      <w:pPr>
        <w:jc w:val="both"/>
      </w:pPr>
      <w:r>
        <w:tab/>
      </w:r>
      <w:r w:rsidR="00000BED">
        <w:t xml:space="preserve">Celem heurystyk stojących za algorytmem klastrujących jest wyszukiwanie najbardziej satysfakcjonującego rozwiązania względem zadanego kryterium stopu. </w:t>
      </w:r>
      <w:r>
        <w:t xml:space="preserve">Większość obecnych algorytmów klastrujących bazuje swoją implementację na jednym ze znanych sposobów weryfikacji grupowania, modularności. </w:t>
      </w:r>
      <w:r w:rsidR="002655CC">
        <w:t xml:space="preserve">Metoda ta ma podstawowy problem związany z limitem rozdzielczości, który w konsekwencji powoduje, że wyniki uzyskane podczas grupowania sprowadzają się do dużej ilości małych społeczności. Równolegle rozwijająca się gałąź uczenia maszynowego pokazała inne, również skuteczne metody walidacji znalezionych społeczności w sieci, takich jak: indeks Davies-Bouldin oraz Silhouette. </w:t>
      </w:r>
      <w:r w:rsidR="008973A5">
        <w:t xml:space="preserve">Problem na tym etapie sprowadza się do znalezienia takiej metody walidacji grupowań, która </w:t>
      </w:r>
      <w:r w:rsidR="00000BED">
        <w:t xml:space="preserve">- obok modularności - mogłaby również służyć jako fundament budowy przyszłych algorytmów klastrujących. </w:t>
      </w:r>
    </w:p>
    <w:p w:rsidR="002655CC" w:rsidRDefault="002655CC" w:rsidP="008973A5">
      <w:pPr>
        <w:jc w:val="both"/>
      </w:pPr>
      <w:r>
        <w:tab/>
      </w:r>
    </w:p>
    <w:p w:rsidR="002655CC" w:rsidRDefault="002655CC" w:rsidP="003B4827"/>
    <w:p w:rsidR="008973A5" w:rsidRDefault="008973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1" w:name="_Toc408134974"/>
      <w:r>
        <w:lastRenderedPageBreak/>
        <w:t>Opis zastosowanych metodyk i algorytmów</w:t>
      </w:r>
      <w:bookmarkEnd w:id="1"/>
    </w:p>
    <w:p w:rsidR="008973A5" w:rsidRDefault="008973A5" w:rsidP="003B4827"/>
    <w:p w:rsidR="008973A5" w:rsidRDefault="008973A5" w:rsidP="008973A5">
      <w:pPr>
        <w:jc w:val="both"/>
      </w:pPr>
      <w:r>
        <w:tab/>
        <w:t>W eksperymencie wykorzystane zostały różne podejścia definiowania kryterium dla grupowania zadanej sieci społecznościowej. Wszystkie z nich, za wyjątkiem modularności Q, wymagają określenia sposobu wyznaczania odległości pomiędzy dwoma węzłami sieci. Poniżej przedstawione zostaną zaimplementowane w projekcie sposoby obliczania odległości, a następnie zaimplementowane kryteria.</w:t>
      </w:r>
    </w:p>
    <w:p w:rsidR="003B4827" w:rsidRDefault="007E2F1E" w:rsidP="001548CE">
      <w:pPr>
        <w:pStyle w:val="Nagwek1"/>
        <w:numPr>
          <w:ilvl w:val="1"/>
          <w:numId w:val="1"/>
        </w:numPr>
        <w:ind w:left="709" w:firstLine="371"/>
      </w:pPr>
      <w:bookmarkStart w:id="2" w:name="_Toc408134975"/>
      <w:r>
        <w:t>Zaimplementowane s</w:t>
      </w:r>
      <w:r w:rsidR="008973A5">
        <w:t>posoby obliczania odległości</w:t>
      </w:r>
      <w:bookmarkEnd w:id="2"/>
      <w:r w:rsidR="008973A5">
        <w:t xml:space="preserve"> </w:t>
      </w:r>
    </w:p>
    <w:p w:rsidR="008973A5" w:rsidRPr="008973A5" w:rsidRDefault="008973A5" w:rsidP="008973A5"/>
    <w:p w:rsidR="008973A5" w:rsidRDefault="008973A5" w:rsidP="008973A5">
      <w:r>
        <w:t>1) Adjacency Relation Distance (ARD)</w:t>
      </w:r>
    </w:p>
    <w:p w:rsidR="008973A5" w:rsidRDefault="008973A5" w:rsidP="008973A5">
      <w:r>
        <w:t>2) Edge Path Distance</w:t>
      </w:r>
    </w:p>
    <w:p w:rsidR="008973A5" w:rsidRDefault="008973A5" w:rsidP="008973A5">
      <w:r>
        <w:t>3) Neighbour Overlap Distance (NOD)</w:t>
      </w:r>
    </w:p>
    <w:p w:rsidR="008973A5" w:rsidRDefault="008973A5" w:rsidP="008973A5">
      <w:r>
        <w:t>4) Pearson Correlation Distance (PCD)</w:t>
      </w:r>
    </w:p>
    <w:p w:rsidR="008973A5" w:rsidRPr="008973A5" w:rsidRDefault="008973A5" w:rsidP="008973A5">
      <w:pPr>
        <w:pStyle w:val="Nagwek1"/>
        <w:numPr>
          <w:ilvl w:val="1"/>
          <w:numId w:val="1"/>
        </w:numPr>
      </w:pPr>
      <w:bookmarkStart w:id="3" w:name="_Toc408134976"/>
      <w:r>
        <w:t>Zaimplementowane kryteria</w:t>
      </w:r>
      <w:bookmarkEnd w:id="3"/>
    </w:p>
    <w:p w:rsidR="008973A5" w:rsidRDefault="008973A5" w:rsidP="003B4827"/>
    <w:p w:rsidR="008973A5" w:rsidRDefault="008973A5" w:rsidP="003B4827">
      <w:r>
        <w:t>1) C Index Criteria</w:t>
      </w:r>
    </w:p>
    <w:p w:rsidR="008973A5" w:rsidRDefault="008973A5" w:rsidP="003B4827">
      <w:r>
        <w:t>2) Davies Bouldin Criteria</w:t>
      </w:r>
    </w:p>
    <w:p w:rsidR="008973A5" w:rsidRDefault="008973A5" w:rsidP="003B4827">
      <w:r>
        <w:t>3) Dunn Index</w:t>
      </w:r>
    </w:p>
    <w:p w:rsidR="008973A5" w:rsidRDefault="008973A5" w:rsidP="003B4827">
      <w:r>
        <w:t>4) Modularity Q</w:t>
      </w:r>
    </w:p>
    <w:p w:rsidR="008973A5" w:rsidRDefault="008973A5" w:rsidP="003B4827">
      <w:r>
        <w:t>5) PBM Criteria</w:t>
      </w:r>
    </w:p>
    <w:p w:rsidR="008973A5" w:rsidRDefault="008973A5" w:rsidP="003B4827">
      <w:r>
        <w:t>6) Point Biserial Criteria</w:t>
      </w:r>
    </w:p>
    <w:p w:rsidR="008973A5" w:rsidRDefault="008973A5" w:rsidP="003B4827">
      <w:r>
        <w:t>7) Silhouette Width Criteria (</w:t>
      </w:r>
      <w:r w:rsidR="00086A97">
        <w:t xml:space="preserve">wariant </w:t>
      </w:r>
      <w:r>
        <w:t>SWC 2)</w:t>
      </w:r>
    </w:p>
    <w:p w:rsidR="008973A5" w:rsidRDefault="008973A5" w:rsidP="003B4827">
      <w:r>
        <w:t>8) Variance Ratio Criteria</w:t>
      </w:r>
    </w:p>
    <w:p w:rsidR="008973A5" w:rsidRDefault="008973A5" w:rsidP="003B4827">
      <w:r>
        <w:t>9) Z Statistics Criteria</w:t>
      </w:r>
    </w:p>
    <w:p w:rsidR="0093014E" w:rsidRDefault="0093014E" w:rsidP="0093014E">
      <w:pPr>
        <w:pStyle w:val="Nagwek1"/>
        <w:numPr>
          <w:ilvl w:val="1"/>
          <w:numId w:val="1"/>
        </w:numPr>
      </w:pPr>
      <w:bookmarkStart w:id="4" w:name="_Toc408134977"/>
      <w:r>
        <w:t>Zaimplementowane sposoby wyliczania ewaluacji zewnętrznej</w:t>
      </w:r>
      <w:bookmarkEnd w:id="4"/>
    </w:p>
    <w:p w:rsidR="0093014E" w:rsidRDefault="0093014E" w:rsidP="0093014E">
      <w:r>
        <w:t>1) Jaccard Coefficient</w:t>
      </w:r>
    </w:p>
    <w:p w:rsidR="0093014E" w:rsidRDefault="0093014E" w:rsidP="0093014E">
      <w:pPr>
        <w:pStyle w:val="Nagwek1"/>
        <w:numPr>
          <w:ilvl w:val="1"/>
          <w:numId w:val="1"/>
        </w:numPr>
      </w:pPr>
      <w:bookmarkStart w:id="5" w:name="_Toc408134978"/>
      <w:r>
        <w:t>Zastosowane sposoby obliczania korelacji wektorów</w:t>
      </w:r>
      <w:bookmarkEnd w:id="5"/>
    </w:p>
    <w:p w:rsidR="0093014E" w:rsidRDefault="0093014E" w:rsidP="0093014E">
      <w:r>
        <w:t>1) Spearman Correlation</w:t>
      </w:r>
    </w:p>
    <w:p w:rsidR="008973A5" w:rsidRPr="00000BED" w:rsidRDefault="0093014E">
      <w:r>
        <w:t>2) Pearson Correlation</w:t>
      </w: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6" w:name="_Toc408134979"/>
      <w:r>
        <w:lastRenderedPageBreak/>
        <w:t>Opis wykorzystanych danych</w:t>
      </w:r>
      <w:bookmarkEnd w:id="6"/>
    </w:p>
    <w:p w:rsidR="0093014E" w:rsidRDefault="0093014E" w:rsidP="003B4827"/>
    <w:p w:rsidR="003B4827" w:rsidRDefault="0093014E" w:rsidP="003B4827">
      <w:r>
        <w:tab/>
        <w:t>W eksperymencie zostały wykorzystane, analogicznie do bazowego artykułu, 3 sieci społecznościowe:</w:t>
      </w:r>
    </w:p>
    <w:p w:rsidR="007E2F1E" w:rsidRPr="001548CE" w:rsidRDefault="0093014E" w:rsidP="003B4827">
      <w:pPr>
        <w:rPr>
          <w:b/>
        </w:rPr>
      </w:pPr>
      <w:r>
        <w:tab/>
      </w:r>
      <w:r w:rsidRPr="001548CE">
        <w:rPr>
          <w:b/>
        </w:rPr>
        <w:t xml:space="preserve">Zahary's </w:t>
      </w:r>
      <w:r w:rsidR="000A1704" w:rsidRPr="001548CE">
        <w:rPr>
          <w:b/>
        </w:rPr>
        <w:t xml:space="preserve">Weightened </w:t>
      </w:r>
      <w:r w:rsidRPr="001548CE">
        <w:rPr>
          <w:b/>
        </w:rPr>
        <w:t>Karate Dataset</w:t>
      </w:r>
    </w:p>
    <w:p w:rsidR="007E2F1E" w:rsidRDefault="007E2F1E" w:rsidP="003B4827">
      <w:r>
        <w:rPr>
          <w:noProof/>
          <w:lang w:eastAsia="pl-PL"/>
        </w:rPr>
        <w:drawing>
          <wp:inline distT="0" distB="0" distL="0" distR="0">
            <wp:extent cx="5760720" cy="4061706"/>
            <wp:effectExtent l="19050" t="0" r="0" b="0"/>
            <wp:docPr id="1" name="Obraz 1" descr="http://2.bp.blogspot.com/-6aB2LCRdmKk/U3XctaqGQMI/AAAAAAAAA80/YXnaaPpCdms/s1600/ka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6aB2LCRdmKk/U3XctaqGQMI/AAAAAAAAA80/YXnaaPpCdms/s1600/kara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1E" w:rsidRDefault="007E2F1E" w:rsidP="003B4827">
      <w:r w:rsidRPr="007E2F1E">
        <w:t>http://spaghetti-os.blogspot.com/2014/05/zacharys-karate-club.html</w:t>
      </w:r>
    </w:p>
    <w:p w:rsidR="007E2F1E" w:rsidRDefault="007E2F1E" w:rsidP="003B4827"/>
    <w:p w:rsidR="007E2F1E" w:rsidRPr="001548CE" w:rsidRDefault="000A1704" w:rsidP="003B4827">
      <w:pPr>
        <w:rPr>
          <w:b/>
        </w:rPr>
      </w:pPr>
      <w:r w:rsidRPr="001548CE">
        <w:rPr>
          <w:b/>
        </w:rPr>
        <w:t>Sawmill Strike Dataset</w:t>
      </w:r>
    </w:p>
    <w:p w:rsidR="007E2F1E" w:rsidRDefault="000A1704" w:rsidP="003B4827">
      <w:r>
        <w:rPr>
          <w:noProof/>
          <w:lang w:eastAsia="pl-PL"/>
        </w:rPr>
        <w:drawing>
          <wp:inline distT="0" distB="0" distL="0" distR="0">
            <wp:extent cx="5760720" cy="1799117"/>
            <wp:effectExtent l="19050" t="0" r="0" b="0"/>
            <wp:docPr id="4" name="Obraz 4" descr="http://webdocs.cs.ualberta.ca/~rabbanyk/TopLeader/stri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docs.cs.ualberta.ca/~rabbanyk/TopLeader/strik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1E" w:rsidRDefault="007E2F1E" w:rsidP="003B4827"/>
    <w:p w:rsidR="000A1704" w:rsidRDefault="00594012" w:rsidP="003B4827">
      <w:r w:rsidRPr="00594012">
        <w:t>http://webdocs.cs.ualberta.ca/~rabbanyk/TopLeader/strike.jpg</w:t>
      </w:r>
    </w:p>
    <w:p w:rsidR="000A1704" w:rsidRDefault="000A1704" w:rsidP="003B4827"/>
    <w:p w:rsidR="000A1704" w:rsidRDefault="000A1704" w:rsidP="003B4827"/>
    <w:p w:rsidR="0093014E" w:rsidRPr="001548CE" w:rsidRDefault="0093014E" w:rsidP="003B4827">
      <w:pPr>
        <w:rPr>
          <w:b/>
        </w:rPr>
      </w:pPr>
      <w:r w:rsidRPr="001548CE">
        <w:rPr>
          <w:b/>
        </w:rPr>
        <w:t xml:space="preserve">NCAA Football </w:t>
      </w:r>
      <w:r w:rsidR="000A1704" w:rsidRPr="001548CE">
        <w:rPr>
          <w:b/>
        </w:rPr>
        <w:t>Bowl Subdivision Network</w:t>
      </w:r>
    </w:p>
    <w:p w:rsidR="000A1704" w:rsidRDefault="000A1704" w:rsidP="003B4827">
      <w:r>
        <w:rPr>
          <w:noProof/>
          <w:lang w:eastAsia="pl-PL"/>
        </w:rPr>
        <w:drawing>
          <wp:inline distT="0" distB="0" distL="0" distR="0">
            <wp:extent cx="5591175" cy="5457825"/>
            <wp:effectExtent l="19050" t="0" r="9525" b="0"/>
            <wp:docPr id="7" name="Obraz 7" descr="http://webdocs.cs.ualberta.ca/~rabbanyk/TopLeader/foot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docs.cs.ualberta.ca/~rabbanyk/TopLeader/footba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04" w:rsidRDefault="005940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94012">
        <w:t xml:space="preserve">http://webdocs.cs.ualberta.ca/~rabbanyk/TopLeader/footbal.png </w:t>
      </w:r>
      <w:r w:rsidR="000A1704">
        <w:br w:type="page"/>
      </w: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7" w:name="_Toc408134980"/>
      <w:r>
        <w:lastRenderedPageBreak/>
        <w:t>Przeprowadzone eksperymenty oraz wyniki</w:t>
      </w:r>
      <w:bookmarkEnd w:id="7"/>
    </w:p>
    <w:p w:rsidR="003B4827" w:rsidRDefault="003B4827" w:rsidP="003B4827"/>
    <w:p w:rsidR="0093014E" w:rsidRDefault="0093014E" w:rsidP="0093014E">
      <w:pPr>
        <w:pStyle w:val="Nagwek1"/>
        <w:numPr>
          <w:ilvl w:val="1"/>
          <w:numId w:val="1"/>
        </w:numPr>
      </w:pPr>
      <w:bookmarkStart w:id="8" w:name="_Toc408134981"/>
      <w:r>
        <w:t>Eksperyment porównawczy kryterium</w:t>
      </w:r>
      <w:bookmarkEnd w:id="8"/>
    </w:p>
    <w:p w:rsidR="00992853" w:rsidRPr="00992853" w:rsidRDefault="00992853" w:rsidP="00992853">
      <w:pPr>
        <w:jc w:val="both"/>
      </w:pPr>
    </w:p>
    <w:p w:rsidR="00992853" w:rsidRDefault="0093014E" w:rsidP="00992853">
      <w:pPr>
        <w:jc w:val="both"/>
      </w:pPr>
      <w:r>
        <w:tab/>
        <w:t xml:space="preserve">Eksperyment został </w:t>
      </w:r>
      <w:r w:rsidR="00992853">
        <w:t>przeprowadzony w analogiczny sposób jak w artykule bazowym z zastosowanymi modyfikacjami w zakresie generowania zestawu domyślnych klastrowań. Proces eksperymentu rozpoczynał się od doboru testowanych zbiorów danych. Wykorzystane zostały zbiory przedstawione w punkcie 3. Dla każdego ze zbiorów generowany był zbiór N losowych klastrowań tworzony jako modyfikacja stopnia K rzeczywistego pogrupowania sieci ("ground truth"). Następnie dla</w:t>
      </w:r>
      <w:r w:rsidR="00BF2C61">
        <w:t xml:space="preserve"> każdego z testowanych kryteriów</w:t>
      </w:r>
      <w:r w:rsidR="00992853">
        <w:t xml:space="preserve">, w każdym wariancie sposobu obliczania odległości - jeśli było to konieczne - obliczana była jego wartość dla poszczególnego z losowych pogrupowań. W ten sposób powstawał pierwszy wektor danych eksperymentalnych. Następnie obliczany był wektor korelacji tworzony na podstawie wartości ewaluacji zewnętrznej każdego z losowych klastrowań z rzeczywistym klastrowaniem ("ground truth"). W ten sposób dla każdego z kryterium uzyskiwane były 2 wektory: E - wektor ewaluacji zewnętrznej oraz wektor I - wektor wartości danego kryterium dla wszystkich losowych klastrowań. Następnie celem wyznaczenia poprawności zachowania kryterium obliczana była korelacja obu tych wektorów i w ten sposób uzyskiwana została ocena końcowa dla zadanego kryterium. </w:t>
      </w:r>
    </w:p>
    <w:p w:rsidR="00992853" w:rsidRDefault="00992853" w:rsidP="00A123BD">
      <w:pPr>
        <w:jc w:val="both"/>
      </w:pPr>
      <w:r>
        <w:tab/>
        <w:t xml:space="preserve">Istotne było wydzielenie 3 różnych przypadków losowego klastrowania zbiorów względem rzeczywistego pogrupowania: pesymistyczne, optymistyczne oraz średnie. </w:t>
      </w:r>
      <w:r w:rsidR="00A123BD">
        <w:t>Przypadki określane były średnią wartością ewaluacji zewnętrznej dla wszystkich losowych klastrowań składowych. W czasie eksperymentu można było to uzyskiwać odpowiednio modyfikując stopnień K modyfikacji rzeczywistego pogrupowania sieci (definiując na przykład, że co drugi węzeł z klastra był losowo przerzucany do innego).</w:t>
      </w:r>
    </w:p>
    <w:p w:rsidR="00594012" w:rsidRDefault="00594012" w:rsidP="00A123BD">
      <w:pPr>
        <w:jc w:val="both"/>
      </w:pPr>
      <w:r>
        <w:tab/>
        <w:t>Zaimplementowany zestaw 9 kryterium oraz 4 metryk tworzą zestaw testowy 33 permutacji (ponieważ modularność nie wykorzystuje metryki) kryterium, które były testowane podczas eksperymentu.</w:t>
      </w:r>
    </w:p>
    <w:p w:rsidR="00594012" w:rsidRDefault="00594012" w:rsidP="00594012">
      <w:pPr>
        <w:jc w:val="both"/>
      </w:pPr>
      <w:r>
        <w:tab/>
        <w:t>Poniżej przedstawione zostały wyniki eksperymentów dla trzech, hermetycznych przypadków. Ewaluacja zewnętrzna została wyliczona za pomocą formuły Jaccard'a. Korelacja między wektorami testowymi była liczona według wzorów Spearman'a i Pearson'a.</w:t>
      </w:r>
    </w:p>
    <w:p w:rsidR="00594012" w:rsidRDefault="00594012" w:rsidP="00A123BD">
      <w:pPr>
        <w:jc w:val="both"/>
      </w:pPr>
    </w:p>
    <w:p w:rsidR="006826F9" w:rsidRDefault="006826F9"/>
    <w:p w:rsidR="006826F9" w:rsidRDefault="006826F9"/>
    <w:p w:rsidR="006826F9" w:rsidRDefault="006826F9">
      <w:r>
        <w:br w:type="page"/>
      </w:r>
    </w:p>
    <w:tbl>
      <w:tblPr>
        <w:tblW w:w="11127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149"/>
        <w:gridCol w:w="1701"/>
        <w:gridCol w:w="3105"/>
        <w:gridCol w:w="567"/>
        <w:gridCol w:w="1701"/>
        <w:gridCol w:w="2904"/>
      </w:tblGrid>
      <w:tr w:rsidR="00342F2F" w:rsidRPr="00A123BD" w:rsidTr="00BC7A60">
        <w:trPr>
          <w:trHeight w:val="285"/>
        </w:trPr>
        <w:tc>
          <w:tcPr>
            <w:tcW w:w="11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42F2F" w:rsidRPr="00A123BD" w:rsidRDefault="00342F2F" w:rsidP="00342F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Przypadek pesymistyczny</w:t>
            </w:r>
          </w:p>
        </w:tc>
      </w:tr>
      <w:tr w:rsidR="00BC7A60" w:rsidRPr="00A123BD" w:rsidTr="00BC7A60">
        <w:trPr>
          <w:trHeight w:val="285"/>
        </w:trPr>
        <w:tc>
          <w:tcPr>
            <w:tcW w:w="5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Spearman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5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A123BD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3BD" w:rsidRPr="00A123BD" w:rsidRDefault="00A123BD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</w:tbl>
    <w:p w:rsidR="006826F9" w:rsidRDefault="006826F9"/>
    <w:tbl>
      <w:tblPr>
        <w:tblW w:w="11127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149"/>
        <w:gridCol w:w="1701"/>
        <w:gridCol w:w="3105"/>
        <w:gridCol w:w="567"/>
        <w:gridCol w:w="1701"/>
        <w:gridCol w:w="2904"/>
      </w:tblGrid>
      <w:tr w:rsidR="00342F2F" w:rsidRPr="00A123BD" w:rsidTr="002C7A85">
        <w:trPr>
          <w:trHeight w:val="285"/>
        </w:trPr>
        <w:tc>
          <w:tcPr>
            <w:tcW w:w="11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42F2F" w:rsidRPr="00A123BD" w:rsidRDefault="00342F2F" w:rsidP="00342F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Przypadek średni</w:t>
            </w:r>
          </w:p>
        </w:tc>
      </w:tr>
      <w:tr w:rsidR="00BC7A60" w:rsidRPr="00A123BD" w:rsidTr="00BC7A60">
        <w:trPr>
          <w:trHeight w:val="285"/>
        </w:trPr>
        <w:tc>
          <w:tcPr>
            <w:tcW w:w="59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Spearman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5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</w:tbl>
    <w:p w:rsidR="006826F9" w:rsidRDefault="006826F9"/>
    <w:tbl>
      <w:tblPr>
        <w:tblW w:w="11127" w:type="dxa"/>
        <w:tblInd w:w="-923" w:type="dxa"/>
        <w:tblCellMar>
          <w:left w:w="70" w:type="dxa"/>
          <w:right w:w="70" w:type="dxa"/>
        </w:tblCellMar>
        <w:tblLook w:val="04A0"/>
      </w:tblPr>
      <w:tblGrid>
        <w:gridCol w:w="1149"/>
        <w:gridCol w:w="1701"/>
        <w:gridCol w:w="3105"/>
        <w:gridCol w:w="567"/>
        <w:gridCol w:w="1701"/>
        <w:gridCol w:w="2904"/>
      </w:tblGrid>
      <w:tr w:rsidR="00342F2F" w:rsidRPr="00A123BD" w:rsidTr="002C7A85">
        <w:trPr>
          <w:trHeight w:val="285"/>
        </w:trPr>
        <w:tc>
          <w:tcPr>
            <w:tcW w:w="11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42F2F" w:rsidRPr="00A123BD" w:rsidRDefault="00342F2F" w:rsidP="00942F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 xml:space="preserve">Przypadek </w:t>
            </w:r>
            <w:r w:rsidR="00942F4A">
              <w:rPr>
                <w:rFonts w:ascii="Arial" w:eastAsia="Times New Roman" w:hAnsi="Arial" w:cs="Arial"/>
                <w:color w:val="000000"/>
                <w:lang w:eastAsia="pl-PL"/>
              </w:rPr>
              <w:t>optymistyczny</w:t>
            </w:r>
          </w:p>
        </w:tc>
      </w:tr>
      <w:tr w:rsidR="00BC7A60" w:rsidRPr="00A123BD" w:rsidTr="00BC7A60">
        <w:trPr>
          <w:trHeight w:val="285"/>
        </w:trPr>
        <w:tc>
          <w:tcPr>
            <w:tcW w:w="59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Spearman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5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</w:t>
            </w:r>
          </w:p>
          <w:p w:rsidR="00BC7A60" w:rsidRPr="00A123BD" w:rsidRDefault="00BC7A60" w:rsidP="00BC7A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C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Modularity Q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SWC 2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Z Statistics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Adjacency 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Pearson Correlation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PBM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Point Biserial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Neighbour Overlap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Variance Ratio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Davies Bouldin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  <w:tr w:rsidR="00342F2F" w:rsidRPr="00A123BD" w:rsidTr="00A123BD">
        <w:trPr>
          <w:trHeight w:val="285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Dunn Index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F2F" w:rsidRPr="00A123BD" w:rsidRDefault="00342F2F" w:rsidP="00A123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123BD">
              <w:rPr>
                <w:rFonts w:ascii="Arial" w:eastAsia="Times New Roman" w:hAnsi="Arial" w:cs="Arial"/>
                <w:color w:val="000000"/>
                <w:lang w:eastAsia="pl-PL"/>
              </w:rPr>
              <w:t>Edge Path Distance</w:t>
            </w:r>
          </w:p>
        </w:tc>
      </w:tr>
    </w:tbl>
    <w:p w:rsidR="0093014E" w:rsidRDefault="0093014E" w:rsidP="003B4827"/>
    <w:p w:rsidR="00BC7A60" w:rsidRDefault="00BC7A60" w:rsidP="00BC7A60">
      <w:pPr>
        <w:pStyle w:val="Nagwek1"/>
        <w:numPr>
          <w:ilvl w:val="1"/>
          <w:numId w:val="1"/>
        </w:numPr>
      </w:pPr>
      <w:bookmarkStart w:id="9" w:name="_Toc408134982"/>
      <w:r>
        <w:lastRenderedPageBreak/>
        <w:t>Eksperyment porównawczy algorytmów klastrujących</w:t>
      </w:r>
      <w:bookmarkEnd w:id="9"/>
    </w:p>
    <w:p w:rsidR="00BC7A60" w:rsidRDefault="00BC7A60" w:rsidP="00BC7A60"/>
    <w:p w:rsidR="00BC7A60" w:rsidRDefault="00BC7A60" w:rsidP="00BC7A60">
      <w:pPr>
        <w:jc w:val="both"/>
      </w:pPr>
      <w:r>
        <w:tab/>
        <w:t>Eksperyment porównawczy algorytmów klastrujących został utworzony analogicznie jak eksperyment porównania kryterium z modyfikacją etapu tworzenia klastrowań - tym razem tworzone było N klastrowań za pomocą danego algorytmu, a nie losowego przerzucania węzłów pomiędzy klastrami względem rzeczywistego klastrowania.</w:t>
      </w:r>
      <w:r w:rsidR="003B2320">
        <w:t xml:space="preserve"> Podczas prowadzonego eksperymentu część z kryterium. Proces był prowadzony dla jednego ze zbiorów danych - Karate.</w:t>
      </w:r>
    </w:p>
    <w:p w:rsidR="003B2320" w:rsidRDefault="003B2320" w:rsidP="002C7A85">
      <w:pPr>
        <w:spacing w:after="0"/>
        <w:jc w:val="both"/>
      </w:pPr>
      <w:r>
        <w:t>Porównane zostały następujące algorytmy klastrujące:</w:t>
      </w:r>
    </w:p>
    <w:p w:rsidR="003B2320" w:rsidRDefault="003B2320" w:rsidP="002C7A85">
      <w:pPr>
        <w:spacing w:after="0"/>
        <w:jc w:val="both"/>
      </w:pPr>
      <w:r>
        <w:t xml:space="preserve">Z biblioteki Jung: Bicomponent Clustering, Edge Betweenness Clustering, </w:t>
      </w:r>
      <w:r w:rsidR="002C7A85">
        <w:t>Voltage Clustering</w:t>
      </w:r>
    </w:p>
    <w:p w:rsidR="002C7A85" w:rsidRDefault="002C7A85" w:rsidP="002C7A85">
      <w:pPr>
        <w:spacing w:after="0"/>
        <w:jc w:val="both"/>
      </w:pPr>
      <w:r>
        <w:t>Z biblioteki JavaML: Density Based Spatial Clustering, KNode Clustering, Self Organizing Maps Clustering</w:t>
      </w:r>
    </w:p>
    <w:p w:rsidR="003B2320" w:rsidRDefault="003B2320" w:rsidP="002C7A85">
      <w:pPr>
        <w:spacing w:after="0"/>
        <w:jc w:val="both"/>
      </w:pPr>
    </w:p>
    <w:p w:rsidR="00B45728" w:rsidRDefault="00B45728" w:rsidP="00B45728">
      <w:r>
        <w:tab/>
        <w:t>Ze wszystkich uzyskanych danych, jako kryterium decydujące został wybrany C-Index - metryka, która wypadła najlepiej w poprzednim eksperymencie.</w:t>
      </w:r>
    </w:p>
    <w:tbl>
      <w:tblPr>
        <w:tblW w:w="1140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844"/>
        <w:gridCol w:w="2282"/>
        <w:gridCol w:w="2404"/>
        <w:gridCol w:w="2471"/>
        <w:gridCol w:w="2404"/>
      </w:tblGrid>
      <w:tr w:rsidR="00B45728" w:rsidRPr="006B179B" w:rsidTr="00DB7050">
        <w:trPr>
          <w:trHeight w:val="28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Name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Jaccard Ex. Evaluation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C-Index NOD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C-Index ARD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C-Index PCD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Jung Bicomponent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0.4605089949506484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0.18064609786610283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0.4985120814096288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0.2258478458692724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Jung Edge Betweenness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0.4866310160427806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0.4285714285714287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-0.2000000000000001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Jung Voltage Clustering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0.5187105584220729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0.2475895522660684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0.43187310694120346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0.2789870794384364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JavaML Density Based Spatial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0.4526717087868168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0.262039093595844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0.558564512088685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0.3547832539308114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JavaML Knode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0.495616880650531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0.16444965781240056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0.13367560477810442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0.19711628953958574</w:t>
            </w:r>
          </w:p>
        </w:tc>
      </w:tr>
      <w:tr w:rsidR="00B45728" w:rsidRPr="006B179B" w:rsidTr="00DB7050">
        <w:trPr>
          <w:trHeight w:val="285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JavaML Self Organizing Maps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0.6724051154863459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0.22555020106813498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0.3239879888281027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5728" w:rsidRPr="006B179B" w:rsidRDefault="00B45728" w:rsidP="00DB7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B179B">
              <w:rPr>
                <w:rFonts w:ascii="Arial" w:eastAsia="Times New Roman" w:hAnsi="Arial" w:cs="Arial"/>
                <w:color w:val="000000"/>
                <w:lang w:eastAsia="pl-PL"/>
              </w:rPr>
              <w:t>0.24271250242535564</w:t>
            </w:r>
          </w:p>
        </w:tc>
      </w:tr>
    </w:tbl>
    <w:p w:rsidR="00B45728" w:rsidRDefault="00B45728" w:rsidP="002C7A85">
      <w:pPr>
        <w:spacing w:after="0"/>
        <w:jc w:val="both"/>
      </w:pPr>
    </w:p>
    <w:p w:rsidR="00B45728" w:rsidRDefault="00B45728" w:rsidP="002C7A85">
      <w:pPr>
        <w:spacing w:after="0"/>
        <w:jc w:val="both"/>
      </w:pPr>
    </w:p>
    <w:p w:rsidR="00BC7A60" w:rsidRDefault="00BC7A60" w:rsidP="00BC7A60">
      <w:pPr>
        <w:jc w:val="both"/>
      </w:pPr>
      <w:r>
        <w:t xml:space="preserve">Poniżej przedstawione zostały </w:t>
      </w:r>
      <w:r w:rsidR="00B45728">
        <w:t xml:space="preserve">całościowe </w:t>
      </w:r>
      <w:r>
        <w:t>wyniki eksper</w:t>
      </w:r>
      <w:r w:rsidR="00B45728">
        <w:t>ymentu:</w:t>
      </w:r>
    </w:p>
    <w:p w:rsidR="002C7A85" w:rsidRDefault="002C7A85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Jung Bicomponent Clusterer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0.4605089949506484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0.10046756994808943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0.10046756994808943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0.10046756994808943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0.10046756994808943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0.18064609786610283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0.916919457375983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0.4985120814096288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0.2258478458692724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1.1022267881136072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Infinity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1.4570405169471183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0.9654637132956236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-0.027344210837022036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-0.9399403239556694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-0.15745426903474244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-0.09474537669292894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19.239870629476638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3.4789342341615765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12.6025350107332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0.014039332551747304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0.016666666666666666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0.013773725298722669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0.01756247213035195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0.7574074074074079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5.562684646268003E-309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0.2548235957188129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0.3292723778722483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390.23776422909236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32.89135968974835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316.6988678293565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194.52756369360802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55.63821204182208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50.91231568412392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59.291096242048255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46.487156918183686</w:t>
            </w:r>
          </w:p>
        </w:tc>
      </w:tr>
    </w:tbl>
    <w:p w:rsidR="003B2320" w:rsidRDefault="003B2320"/>
    <w:p w:rsidR="003B2320" w:rsidRDefault="003B2320"/>
    <w:p w:rsidR="002C7A85" w:rsidRDefault="002C7A85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Jung Edge Betweenness Clusterer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0.4866310160427806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0.025552369708213844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0.025552369708213844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0.025552369708213844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0.025552369708213844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0.4285714285714287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-0.2000000000000001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4.9E-324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4.9E-324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4.9E-324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4.9E-324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0.029411764705882356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0.029411764705882356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0.029411764705882356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0.029411764705882356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1.668805393880401E-308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FAILED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609.0603919263048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36.07588943941051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479.01752235192373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315.0580627947995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</w:t>
            </w:r>
          </w:p>
        </w:tc>
      </w:tr>
    </w:tbl>
    <w:p w:rsidR="003B2320" w:rsidRDefault="003B2320"/>
    <w:p w:rsidR="003B2320" w:rsidRDefault="003B2320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Jung Voltage Clusterer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0.5187105584220729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0.12809729952587093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0.12809729952587093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0.12809729952587093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0.12809729952587093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0.2475895522660684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0.8263149947000463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0.43187310694120346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0.2789870794384364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1.392261098430386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Infinity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2.307484603443498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1.1875274297517227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-0.004260816262939314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-0.7537472707243592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-0.008712130142009744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-0.024243677206292433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28.65923300477113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8.274223223783693E-306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10.490549192511583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28.44695419805719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0.019660098204090756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3.80249229034177E-309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0.013509172937091585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0.02323102775825919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0.5061823361823361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5.562684646268003E-309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0.15921612870199006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0.18740978296128236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346.8773762962795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29.52579699323996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272.93485473967434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172.19629018537836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29.00668096788241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40.113261178543624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27.75077753608798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20.57098804580455</w:t>
            </w:r>
          </w:p>
        </w:tc>
      </w:tr>
    </w:tbl>
    <w:p w:rsidR="003B2320" w:rsidRDefault="003B2320"/>
    <w:p w:rsidR="003B2320" w:rsidRDefault="003B2320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JavaML Density Based Spatial Clustering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0.4526717087868168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0.021675221126581313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0.021675221126581313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0.021675221126581313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0.021675221126581313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0.262039093595844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0.8492958328170821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0.558564512088685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0.3547832539308114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1.1127941772401195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Infinity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1.2980264106305408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0.8386866098842202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-0.016609213100506857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-0.7273075301279422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-0.03514983343082651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-0.04840170272804344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5.0978434527518806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5.81683752699527E-306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4.234576743879832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5.696712179536347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0.019614075103632243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1.650263111726175E-309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0.017460327313029173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0.023525812774654476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0.6032223871104515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9.3947562914749E-310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0.24376003116884168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0.21459624380632653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503.46955871547294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27.83821941138085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411.2798888028743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277.5012953846243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85.09624107865456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32.721512240961836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81.6617565661445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82.78286251258804</w:t>
            </w:r>
          </w:p>
        </w:tc>
      </w:tr>
    </w:tbl>
    <w:p w:rsidR="003B2320" w:rsidRDefault="003B2320"/>
    <w:p w:rsidR="003B2320" w:rsidRDefault="003B2320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JavaML KNode Clustering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0.495616880650531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0.03703325880534378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0.03703325880534378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0.03703325880534378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0.03703325880534378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0.16444965781240056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0.5844549976285407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0.13367560477810442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0.19711628953958574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1.1335422983649406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Infinity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1.049729747166226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0.9536897948681037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-0.004485760022268611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-0.4214964398268393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0.007091764324836521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-0.011291886027816427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5.963973383298846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3.8400000000000003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5.849053892822862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7.24247488735247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0.01903750785850099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4.406110624662539E305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0.030778091073152398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0.02329879384851664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0.63421199445618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1.020708484299335E-309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0.4724121677126524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0.36767879767031264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505.3776222990005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20.73916072443412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373.87650297977484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272.46424185337514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72.45628572158397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10.995626375615204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51.594122637732426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65.78926192806186</w:t>
            </w:r>
          </w:p>
        </w:tc>
      </w:tr>
    </w:tbl>
    <w:p w:rsidR="003B2320" w:rsidRDefault="003B2320"/>
    <w:p w:rsidR="003B2320" w:rsidRDefault="003B2320">
      <w:r>
        <w:br w:type="page"/>
      </w:r>
    </w:p>
    <w:tbl>
      <w:tblPr>
        <w:tblW w:w="919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3220"/>
        <w:gridCol w:w="2840"/>
      </w:tblGrid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lastRenderedPageBreak/>
              <w:t>JavaML Self Organizing Maps Clustering</w:t>
            </w:r>
          </w:p>
        </w:tc>
      </w:tr>
      <w:tr w:rsidR="003B2320" w:rsidRPr="00BC7A60" w:rsidTr="002C7A85">
        <w:trPr>
          <w:trHeight w:val="285"/>
        </w:trPr>
        <w:tc>
          <w:tcPr>
            <w:tcW w:w="9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3B2320" w:rsidRPr="00BC7A60" w:rsidRDefault="003B2320" w:rsidP="003B2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[Jaccard] Jaccard Coefficient External Evaluation: 0.6724051154863459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0.14105094518991249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0.14105094518991249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0.14105094518991249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Modularity Q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0.14105094518991249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0.22555020106813498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0.6250526576632385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0.3239879888281027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C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0.24271250242535564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1.4269828253455654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Infinity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2.796286048908365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Davies Bouldin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2.5186522430574736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-0.008997308056958845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-0.6793731631175604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-0.07055159848826993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Silhouette Width Criteria 2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-0.03648795844706942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15.23164284430627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1.9887006968390017E-306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8.649157608140422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Variance Ratio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18.621652270917544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0.016728882461919194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0.057726063829787226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0.012264561334440144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PBM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0.02157046392335171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0.7024086106047137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1.140791835393377E-309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0.23328003635899983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Dunn Index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0.3995453059532888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271.73976122845016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19.88964268316983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203.26084429280385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Z-Statistics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138.698551214181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Neighbour Overlap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-13.363267709961429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Edge Path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15.161422543982209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Adjacency 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-23.032266645955286</w:t>
            </w:r>
          </w:p>
        </w:tc>
      </w:tr>
      <w:tr w:rsidR="00BC7A60" w:rsidRPr="00BC7A60" w:rsidTr="00BC7A60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Point Biserial Criteria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 xml:space="preserve">Pearson Correlation Distance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A60" w:rsidRPr="00BC7A60" w:rsidRDefault="00BC7A60" w:rsidP="00BC7A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BC7A60">
              <w:rPr>
                <w:rFonts w:ascii="Arial" w:eastAsia="Times New Roman" w:hAnsi="Arial" w:cs="Arial"/>
                <w:color w:val="000000"/>
                <w:lang w:eastAsia="pl-PL"/>
              </w:rPr>
              <w:t>-23.69162105436469</w:t>
            </w:r>
          </w:p>
        </w:tc>
      </w:tr>
    </w:tbl>
    <w:p w:rsidR="00BC7A60" w:rsidRDefault="00BC7A60" w:rsidP="00BC7A60">
      <w:pPr>
        <w:jc w:val="both"/>
      </w:pPr>
    </w:p>
    <w:p w:rsidR="00B45728" w:rsidRDefault="00B45728" w:rsidP="00BC7A60">
      <w:pPr>
        <w:jc w:val="both"/>
      </w:pPr>
    </w:p>
    <w:p w:rsidR="00B45728" w:rsidRDefault="00B45728" w:rsidP="00BC7A60">
      <w:pPr>
        <w:jc w:val="both"/>
      </w:pPr>
    </w:p>
    <w:p w:rsidR="00B45728" w:rsidRDefault="00B45728" w:rsidP="00BC7A60">
      <w:pPr>
        <w:jc w:val="both"/>
      </w:pPr>
    </w:p>
    <w:p w:rsidR="00B45728" w:rsidRDefault="00B45728" w:rsidP="00BC7A60">
      <w:pPr>
        <w:jc w:val="both"/>
      </w:pPr>
    </w:p>
    <w:p w:rsidR="00B45728" w:rsidRDefault="00B45728" w:rsidP="00BC7A60">
      <w:pPr>
        <w:jc w:val="both"/>
      </w:pPr>
    </w:p>
    <w:p w:rsidR="006B085E" w:rsidRPr="000A1704" w:rsidRDefault="006B085E">
      <w:pPr>
        <w:rPr>
          <w:b/>
          <w:bCs/>
        </w:rPr>
      </w:pP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10" w:name="_Toc408134983"/>
      <w:r>
        <w:lastRenderedPageBreak/>
        <w:t>Wnioski oraz podobieństwa z artykułem źródłowym</w:t>
      </w:r>
      <w:bookmarkEnd w:id="10"/>
    </w:p>
    <w:p w:rsidR="000A1704" w:rsidRPr="000A1704" w:rsidRDefault="000A1704" w:rsidP="00A24639">
      <w:pPr>
        <w:jc w:val="both"/>
      </w:pPr>
    </w:p>
    <w:p w:rsidR="003B4827" w:rsidRDefault="000A1704" w:rsidP="00A24639">
      <w:pPr>
        <w:jc w:val="both"/>
      </w:pPr>
      <w:r>
        <w:tab/>
        <w:t>Podsumowując dane przedstawione w punkcie 4. dla eksperymentu porównawczego kryterium klastrowania sieci społecznościowych zauważalne są następujące wnioski:</w:t>
      </w:r>
    </w:p>
    <w:p w:rsidR="000A1704" w:rsidRDefault="000A1704" w:rsidP="00A24639">
      <w:pPr>
        <w:pStyle w:val="Akapitzlist"/>
        <w:numPr>
          <w:ilvl w:val="0"/>
          <w:numId w:val="3"/>
        </w:numPr>
        <w:jc w:val="both"/>
      </w:pPr>
      <w:r>
        <w:t>najbardziej uniwersalnym kryterium dla wszystkich skrajnych przypadków jest C Index, korzystający z metryki Ne</w:t>
      </w:r>
      <w:r w:rsidR="00A24639">
        <w:t xml:space="preserve">ighbour Overlap Distance, </w:t>
      </w:r>
      <w:r>
        <w:t xml:space="preserve">Pearson Correlation Distance </w:t>
      </w:r>
      <w:r w:rsidR="00A24639">
        <w:t xml:space="preserve">czy Adjacency Relationship Distance </w:t>
      </w:r>
      <w:r>
        <w:t>do obliczania odległości pomiędzy węzłami;</w:t>
      </w:r>
    </w:p>
    <w:p w:rsidR="000A1704" w:rsidRDefault="000A1704" w:rsidP="00A24639">
      <w:pPr>
        <w:pStyle w:val="Akapitzlist"/>
        <w:numPr>
          <w:ilvl w:val="0"/>
          <w:numId w:val="3"/>
        </w:numPr>
        <w:jc w:val="both"/>
      </w:pPr>
      <w:r>
        <w:t>klasyczna metryka, modularność, zajęła również wysoką pozycję. Tendencja ta mogłaby zostać zaburzona w przypadku, gdyby wykorzystane zostały sieci społecznościowe o dużej ilości węzłów - wtedy to widoc</w:t>
      </w:r>
      <w:r w:rsidR="00A24639">
        <w:t>zna byłaby słabość modularności;</w:t>
      </w:r>
    </w:p>
    <w:p w:rsidR="00A24639" w:rsidRDefault="00A24639" w:rsidP="00A24639">
      <w:pPr>
        <w:pStyle w:val="Akapitzlist"/>
        <w:numPr>
          <w:ilvl w:val="0"/>
          <w:numId w:val="3"/>
        </w:numPr>
        <w:jc w:val="both"/>
      </w:pPr>
      <w:r>
        <w:t>aktualnie najczęściej stosowaną metryką określania jakości pogrupowania jest modularność. Powyższy eksperyment wykazał, że w przyszłości korzystniejsze może okazać się implementowanie heurystyk służących do znajdowania grup w sieciach społecznych bazujących na optymalizacji innych kryterium - na przykład C Index.</w:t>
      </w:r>
    </w:p>
    <w:p w:rsidR="00A24639" w:rsidRDefault="00A24639" w:rsidP="00086A97">
      <w:pPr>
        <w:pStyle w:val="Akapitzlist"/>
        <w:jc w:val="both"/>
      </w:pPr>
    </w:p>
    <w:p w:rsidR="00A24639" w:rsidRDefault="00A24639" w:rsidP="00086A97">
      <w:pPr>
        <w:pStyle w:val="Akapitzlist"/>
        <w:ind w:left="0" w:firstLine="720"/>
        <w:jc w:val="both"/>
        <w:sectPr w:rsidR="00A24639" w:rsidSect="003B4827">
          <w:footerReference w:type="default" r:id="rId12"/>
          <w:pgSz w:w="11906" w:h="16838"/>
          <w:pgMar w:top="709" w:right="1417" w:bottom="709" w:left="1417" w:header="708" w:footer="708" w:gutter="0"/>
          <w:cols w:space="708"/>
          <w:docGrid w:linePitch="360"/>
        </w:sectPr>
      </w:pPr>
      <w:r>
        <w:t xml:space="preserve">Jeżeli chodzi o wyniki uzyskane w eksperymencie, są one dość zbliżone do rezultatów </w:t>
      </w:r>
      <w:r w:rsidR="00594012">
        <w:t xml:space="preserve">uzyskanych w bazowym artykule w przypadku bliskim przypadkowi optymistycznemu. Zauważalne jest natomiast pewne odchylenie w średnim i skrajnie pesymistycznym przypadku pogrupowania sieci. Po części może to wynikać </w:t>
      </w:r>
      <w:r w:rsidR="00086A97">
        <w:t>z innego sposobu losowego modyfikowania rzeczywistego klastrowania niż miało to miejsce w artykule, na którym wzorowany był całościowy eksperyment.</w:t>
      </w:r>
    </w:p>
    <w:p w:rsidR="00A24639" w:rsidRDefault="00A24639" w:rsidP="00594012">
      <w:pPr>
        <w:jc w:val="center"/>
        <w:sectPr w:rsidR="00A24639" w:rsidSect="00594012">
          <w:type w:val="continuous"/>
          <w:pgSz w:w="11906" w:h="16838"/>
          <w:pgMar w:top="709" w:right="1417" w:bottom="709" w:left="1417" w:header="708" w:footer="708" w:gutter="0"/>
          <w:cols w:space="708"/>
          <w:docGrid w:linePitch="360"/>
        </w:sectPr>
      </w:pPr>
      <w:r w:rsidRPr="00A24639">
        <w:rPr>
          <w:noProof/>
          <w:lang w:eastAsia="pl-PL"/>
        </w:rPr>
        <w:lastRenderedPageBreak/>
        <w:drawing>
          <wp:inline distT="0" distB="0" distL="0" distR="0">
            <wp:extent cx="2819400" cy="4610100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012" w:rsidRDefault="00594012" w:rsidP="00594012">
      <w:pPr>
        <w:jc w:val="center"/>
      </w:pPr>
      <w:r>
        <w:lastRenderedPageBreak/>
        <w:t>Wyniki uzyskane w artykule bazowym.</w:t>
      </w:r>
    </w:p>
    <w:p w:rsidR="006B179B" w:rsidRDefault="00B45728" w:rsidP="00086A97">
      <w:pPr>
        <w:jc w:val="both"/>
      </w:pPr>
      <w:r>
        <w:lastRenderedPageBreak/>
        <w:tab/>
        <w:t xml:space="preserve">Dla eksperymentu porównywawczego zestawu algorytmów klastrujących, którego wyniki zostały przedstawione w punkcie 4. - najlepszym algorytmem dla klastrowanego zbioru według najlepiej wypadającego kryterium C-Index jest algorytm K Node zaimplementowany w bibliotece JavaML. </w:t>
      </w:r>
      <w:r w:rsidR="00086A97">
        <w:t xml:space="preserve">Co ciekawe zauważalna jest rozbieżność w rankingu tworzonym przez wartości kryterium </w:t>
      </w:r>
      <w:r w:rsidR="00B57766">
        <w:br/>
      </w:r>
      <w:r w:rsidR="00086A97">
        <w:t>C-Index, a rzeczywistym stosunkiem do klastrowania ground-truth.</w:t>
      </w:r>
    </w:p>
    <w:p w:rsidR="003B4827" w:rsidRDefault="003B4827" w:rsidP="003B4827">
      <w:pPr>
        <w:pStyle w:val="Nagwek1"/>
        <w:numPr>
          <w:ilvl w:val="0"/>
          <w:numId w:val="1"/>
        </w:numPr>
      </w:pPr>
      <w:bookmarkStart w:id="11" w:name="_Toc408134984"/>
      <w:r>
        <w:t>Podsumowanie</w:t>
      </w:r>
      <w:bookmarkEnd w:id="11"/>
    </w:p>
    <w:p w:rsidR="003B4827" w:rsidRDefault="001548CE" w:rsidP="003B4827">
      <w:r>
        <w:tab/>
      </w:r>
    </w:p>
    <w:p w:rsidR="001548CE" w:rsidRDefault="001548CE" w:rsidP="00B57766">
      <w:pPr>
        <w:jc w:val="both"/>
      </w:pPr>
      <w:r>
        <w:tab/>
        <w:t>Zaimplementowany i przeprowadzony w projekcie eksperyment porównawczy kryterium klastrujących został wykonany dla wszystkich kryterium opisanych w artykule bazowym oraz części zawartych tam metryk obliczania odległości pomiędzy węzłami sieci (tylko 4). Wszystkie kryteria w raz z metrykami implementowane były od podstaw bazując na formułach zawartych w artykule bazowym jak i innych artykułach, zawartych w źródłach tej dokumentacji. Wykorzystane zostały wszystkie 3 sieci społecznościowe użyte w źródłowej publikacji. Proces eksperymentu przeprowadzony został dla skrajnych przypadków celem wykrycia najbardziej uniwersalnego kryterium klastrującego. Uzyskane wyniki są zadowalające, jednak w pewnym stopniu różnią się od bazowego artykułu - szczególnie</w:t>
      </w:r>
      <w:r w:rsidR="00B57766">
        <w:t xml:space="preserve"> dla pesymistycznego przypadku. Najlepsze kryterium według pierwszego eksperymentu - C-Index zostało wykorzystane jako kryterium rozstrzygające, który z algorytmów grupujących testowanych w drugiej części projektu był najlepszy. </w:t>
      </w:r>
    </w:p>
    <w:p w:rsidR="0095792F" w:rsidRDefault="0095792F" w:rsidP="0095792F">
      <w:pPr>
        <w:pStyle w:val="Nagwek1"/>
        <w:numPr>
          <w:ilvl w:val="0"/>
          <w:numId w:val="1"/>
        </w:numPr>
      </w:pPr>
      <w:bookmarkStart w:id="12" w:name="_Toc408134985"/>
      <w:r>
        <w:t>Źródła</w:t>
      </w:r>
      <w:bookmarkEnd w:id="12"/>
    </w:p>
    <w:p w:rsidR="002C7A85" w:rsidRPr="002C7A85" w:rsidRDefault="002C7A85" w:rsidP="002C7A85"/>
    <w:p w:rsidR="0093014E" w:rsidRDefault="0093014E" w:rsidP="0093014E">
      <w:pPr>
        <w:pStyle w:val="Akapitzlist"/>
        <w:numPr>
          <w:ilvl w:val="0"/>
          <w:numId w:val="2"/>
        </w:numPr>
      </w:pPr>
      <w:r w:rsidRPr="0093014E">
        <w:t>http://webdocs.cs.ualberta.ca/~zaiane/postscript/SNA-Encyclopedia.pdf</w:t>
      </w:r>
    </w:p>
    <w:p w:rsidR="0093014E" w:rsidRDefault="0093014E" w:rsidP="0093014E">
      <w:pPr>
        <w:pStyle w:val="Akapitzlist"/>
        <w:numPr>
          <w:ilvl w:val="0"/>
          <w:numId w:val="2"/>
        </w:numPr>
      </w:pPr>
      <w:r w:rsidRPr="0093014E">
        <w:t>http://webdocs.cs.ualberta.ca/~rabbanyk/criteriaComparison/ASONAM/cameraReadyVersion/asonam12rabbanyk.pdf</w:t>
      </w:r>
    </w:p>
    <w:p w:rsidR="0093014E" w:rsidRDefault="0093014E" w:rsidP="0093014E">
      <w:pPr>
        <w:pStyle w:val="Akapitzlist"/>
        <w:numPr>
          <w:ilvl w:val="0"/>
          <w:numId w:val="2"/>
        </w:numPr>
      </w:pPr>
      <w:r w:rsidRPr="00B57766">
        <w:rPr>
          <w:i/>
        </w:rPr>
        <w:t>Information Theoretic Measures for Clusterings Comparison: Variants, Properties, Normalization and Correction for Chance</w:t>
      </w:r>
      <w:r>
        <w:t xml:space="preserve">, </w:t>
      </w:r>
      <w:r w:rsidRPr="0093014E">
        <w:t>Nguyen Xuan Vinh</w:t>
      </w:r>
      <w:r w:rsidRPr="0093014E">
        <w:rPr>
          <w:rFonts w:ascii="Cambria Math" w:hAnsi="Cambria Math" w:cs="Cambria Math"/>
        </w:rPr>
        <w:t xml:space="preserve"> </w:t>
      </w:r>
      <w:r w:rsidRPr="0093014E">
        <w:t>http://jmlr.csail.mit.edu/papers/volume11/vinh10a/vinh10a.pdf</w:t>
      </w:r>
    </w:p>
    <w:p w:rsidR="0093014E" w:rsidRDefault="0093014E" w:rsidP="0093014E">
      <w:pPr>
        <w:pStyle w:val="Akapitzlist"/>
        <w:numPr>
          <w:ilvl w:val="0"/>
          <w:numId w:val="2"/>
        </w:numPr>
      </w:pPr>
      <w:r w:rsidRPr="0093014E">
        <w:t>http://spaghetti-os.blogspot.com/2014/05/zacharys-karate-club.html</w:t>
      </w:r>
    </w:p>
    <w:p w:rsidR="0093014E" w:rsidRDefault="0093014E" w:rsidP="0093014E">
      <w:pPr>
        <w:pStyle w:val="Akapitzlist"/>
        <w:numPr>
          <w:ilvl w:val="0"/>
          <w:numId w:val="2"/>
        </w:numPr>
      </w:pPr>
      <w:r w:rsidRPr="0093014E">
        <w:t>http://hal.elte.hu/~lanna/Publications/GraphEPLFinal_6o.pdf</w:t>
      </w:r>
    </w:p>
    <w:p w:rsidR="007E2F1E" w:rsidRDefault="007E2F1E" w:rsidP="0093014E">
      <w:pPr>
        <w:pStyle w:val="Akapitzlist"/>
        <w:numPr>
          <w:ilvl w:val="0"/>
          <w:numId w:val="2"/>
        </w:numPr>
      </w:pPr>
      <w:r w:rsidRPr="007E2F1E">
        <w:t>http://webdocs.cs.ualberta.ca/~rabbanyk/TopLeader/</w:t>
      </w:r>
    </w:p>
    <w:p w:rsidR="006B179B" w:rsidRDefault="006B179B" w:rsidP="0093014E">
      <w:pPr>
        <w:pStyle w:val="Akapitzlist"/>
        <w:numPr>
          <w:ilvl w:val="0"/>
          <w:numId w:val="2"/>
        </w:numPr>
      </w:pPr>
      <w:r w:rsidRPr="006B179B">
        <w:t>http://cran.r-project.org/web/packages/clusterCrit/vignettes/clusterCrit.pdf</w:t>
      </w:r>
    </w:p>
    <w:p w:rsidR="0093014E" w:rsidRPr="0093014E" w:rsidRDefault="0093014E" w:rsidP="0093014E">
      <w:pPr>
        <w:pStyle w:val="Akapitzlist"/>
      </w:pPr>
    </w:p>
    <w:sectPr w:rsidR="0093014E" w:rsidRPr="0093014E" w:rsidSect="00A24639">
      <w:type w:val="continuous"/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780" w:rsidRDefault="00D52780" w:rsidP="00000BED">
      <w:pPr>
        <w:spacing w:after="0" w:line="240" w:lineRule="auto"/>
      </w:pPr>
      <w:r>
        <w:separator/>
      </w:r>
    </w:p>
  </w:endnote>
  <w:endnote w:type="continuationSeparator" w:id="1">
    <w:p w:rsidR="00D52780" w:rsidRDefault="00D52780" w:rsidP="0000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05631"/>
      <w:docPartObj>
        <w:docPartGallery w:val="Page Numbers (Bottom of Page)"/>
        <w:docPartUnique/>
      </w:docPartObj>
    </w:sdtPr>
    <w:sdtContent>
      <w:p w:rsidR="00000BED" w:rsidRDefault="00CE6ADE">
        <w:pPr>
          <w:pStyle w:val="Stopka"/>
          <w:jc w:val="right"/>
        </w:pPr>
        <w:fldSimple w:instr=" PAGE   \* MERGEFORMAT ">
          <w:r w:rsidR="00BF2C61">
            <w:rPr>
              <w:noProof/>
            </w:rPr>
            <w:t>7</w:t>
          </w:r>
        </w:fldSimple>
      </w:p>
    </w:sdtContent>
  </w:sdt>
  <w:p w:rsidR="00000BED" w:rsidRDefault="00000BE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780" w:rsidRDefault="00D52780" w:rsidP="00000BED">
      <w:pPr>
        <w:spacing w:after="0" w:line="240" w:lineRule="auto"/>
      </w:pPr>
      <w:r>
        <w:separator/>
      </w:r>
    </w:p>
  </w:footnote>
  <w:footnote w:type="continuationSeparator" w:id="1">
    <w:p w:rsidR="00D52780" w:rsidRDefault="00D52780" w:rsidP="0000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C12508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33034D"/>
    <w:multiLevelType w:val="hybridMultilevel"/>
    <w:tmpl w:val="EF4A97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39A"/>
    <w:multiLevelType w:val="hybridMultilevel"/>
    <w:tmpl w:val="8C90E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913B7"/>
    <w:multiLevelType w:val="hybridMultilevel"/>
    <w:tmpl w:val="F10CE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827"/>
    <w:rsid w:val="00000BED"/>
    <w:rsid w:val="00086A97"/>
    <w:rsid w:val="000A1704"/>
    <w:rsid w:val="000C2433"/>
    <w:rsid w:val="0014276D"/>
    <w:rsid w:val="001548CE"/>
    <w:rsid w:val="002655CC"/>
    <w:rsid w:val="002C7A85"/>
    <w:rsid w:val="00342F2F"/>
    <w:rsid w:val="003B2320"/>
    <w:rsid w:val="003B4827"/>
    <w:rsid w:val="003D5710"/>
    <w:rsid w:val="004F38DC"/>
    <w:rsid w:val="00512431"/>
    <w:rsid w:val="00594012"/>
    <w:rsid w:val="006826F9"/>
    <w:rsid w:val="006B085E"/>
    <w:rsid w:val="006B179B"/>
    <w:rsid w:val="007E2F1E"/>
    <w:rsid w:val="008973A5"/>
    <w:rsid w:val="0093014E"/>
    <w:rsid w:val="00942F4A"/>
    <w:rsid w:val="0095792F"/>
    <w:rsid w:val="00992853"/>
    <w:rsid w:val="00A123BD"/>
    <w:rsid w:val="00A24639"/>
    <w:rsid w:val="00AA1E25"/>
    <w:rsid w:val="00B45728"/>
    <w:rsid w:val="00B57766"/>
    <w:rsid w:val="00BC7A60"/>
    <w:rsid w:val="00BD06D2"/>
    <w:rsid w:val="00BF2C61"/>
    <w:rsid w:val="00CE5C87"/>
    <w:rsid w:val="00CE6ADE"/>
    <w:rsid w:val="00D52780"/>
    <w:rsid w:val="00E5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481E"/>
  </w:style>
  <w:style w:type="paragraph" w:styleId="Nagwek1">
    <w:name w:val="heading 1"/>
    <w:basedOn w:val="Normalny"/>
    <w:next w:val="Normalny"/>
    <w:link w:val="Nagwek1Znak"/>
    <w:uiPriority w:val="9"/>
    <w:qFormat/>
    <w:rsid w:val="003B4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4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B4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B4827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B482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B482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4827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5792F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B45728"/>
    <w:pPr>
      <w:numPr>
        <w:numId w:val="4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086A97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086A97"/>
    <w:pPr>
      <w:spacing w:after="100"/>
      <w:ind w:left="440"/>
    </w:pPr>
    <w:rPr>
      <w:rFonts w:eastAsiaTheme="minorEastAsia"/>
    </w:rPr>
  </w:style>
  <w:style w:type="paragraph" w:styleId="Nagwek">
    <w:name w:val="header"/>
    <w:basedOn w:val="Normalny"/>
    <w:link w:val="NagwekZnak"/>
    <w:uiPriority w:val="99"/>
    <w:semiHidden/>
    <w:unhideWhenUsed/>
    <w:rsid w:val="00000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00BED"/>
  </w:style>
  <w:style w:type="paragraph" w:styleId="Stopka">
    <w:name w:val="footer"/>
    <w:basedOn w:val="Normalny"/>
    <w:link w:val="StopkaZnak"/>
    <w:uiPriority w:val="99"/>
    <w:unhideWhenUsed/>
    <w:rsid w:val="00000B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00B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3A000-AEBC-4BDF-A648-9A3CC466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19</Pages>
  <Words>5064</Words>
  <Characters>30390</Characters>
  <Application>Microsoft Office Word</Application>
  <DocSecurity>0</DocSecurity>
  <Lines>253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Szczyglowski</dc:creator>
  <cp:lastModifiedBy>Lucas Szczyglowski</cp:lastModifiedBy>
  <cp:revision>9</cp:revision>
  <dcterms:created xsi:type="dcterms:W3CDTF">2015-01-03T09:12:00Z</dcterms:created>
  <dcterms:modified xsi:type="dcterms:W3CDTF">2015-01-04T11:36:00Z</dcterms:modified>
</cp:coreProperties>
</file>