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4C0C3AB9" w14:paraId="4BFC9498" w14:textId="77777777">
        <w:trPr>
          <w:trHeight w:val="300"/>
        </w:trPr>
        <w:tc>
          <w:tcPr>
            <w:tcW w:w="90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7E2A915" w14:textId="2B197DD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C0C3AB9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4C0C3AB9" w:rsidR="2FFF91A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IdfPrbl</w:t>
            </w:r>
            <w:r w:rsidRPr="4C0C3AB9" w:rsidR="00BA42F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_</w:t>
            </w:r>
            <w:r w:rsidRPr="4C0C3AB9" w:rsidR="136EDFD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  <w:r w:rsidRPr="4C0C3AB9" w:rsidR="266DB97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</w:t>
            </w:r>
            <w:r w:rsidRPr="4C0C3AB9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Fecha: </w:t>
            </w:r>
            <w:r w:rsidRPr="4C0C3AB9" w:rsidR="00BA42F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16</w:t>
            </w:r>
            <w:r w:rsidRPr="4C0C3AB9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4C0C3AB9" w:rsidR="00BA42F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4C0C3AB9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4C0C3AB9" w:rsidR="00BA42F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4C0C3AB9" w14:paraId="7BD0415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6FA4F8A1" w14:textId="5C45527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Nombre del solicitante:</w:t>
            </w:r>
            <w:r w:rsidR="00BA42F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Paula Vázquez Tella</w:t>
            </w:r>
          </w:p>
        </w:tc>
      </w:tr>
      <w:tr w:rsidR="5054EB67" w:rsidTr="4C0C3AB9" w14:paraId="5B46BA02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00BA42FE" w14:paraId="02BEB3B9" w14:textId="3EE7DBD1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BA42F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 permitirá que un usuario que previamente haya añadido un gasto pueda eliminarlo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 w14:textId="77777777">
              <w:trPr>
                <w:trHeight w:val="300"/>
              </w:trPr>
              <w:tc>
                <w:tcPr>
                  <w:tcW w:w="4402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BA42FE" w14:paraId="46EFD3C8" w14:textId="75652D49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Durante la implementación de funcionalidades.</w:t>
                  </w:r>
                </w:p>
              </w:tc>
            </w:tr>
            <w:tr w:rsidR="5054EB67" w:rsidTr="5054EB67" w14:paraId="69BBBCBC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BA42FE" w14:paraId="2F23D423" w14:textId="6C29DACE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 es posible eliminar gastos desde la aplicación.</w:t>
                  </w:r>
                </w:p>
              </w:tc>
            </w:tr>
            <w:tr w:rsidR="5054EB67" w:rsidTr="5054EB67" w14:paraId="3E219251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BA42FE" w14:paraId="65A3A1AD" w14:textId="7EFF2C7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Imposibilidad de eliminar gastos mal formados.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5054EB67" w:rsidTr="4C0C3AB9" w14:paraId="2DF4FB8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2ED59D12" w14:textId="560DA90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1E6D8D2" w:rsidR="5054EB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  <w:r w:rsidRPr="51E6D8D2" w:rsidR="00BA42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Implementar una funcionalidad que permita a los usuarios creadores de un gasto eliminarlo en caso de ser necesario.</w:t>
            </w:r>
            <w:r w:rsidRPr="51E6D8D2" w:rsidR="00B634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En caso de múltiples participantes en el gasto, debe concederse el permiso de borrado por la mayoría de estos.</w:t>
            </w:r>
          </w:p>
        </w:tc>
      </w:tr>
      <w:tr w:rsidR="5054EB67" w:rsidTr="4C0C3AB9" w14:paraId="531010AF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1/1</w:t>
            </w:r>
          </w:p>
        </w:tc>
      </w:tr>
    </w:tbl>
    <w:p w:rsidR="003E277A" w:rsidP="5054EB67" w:rsidRDefault="003E277A" w14:paraId="02E81E23" w14:textId="65D21A84"/>
    <w:sectPr w:rsidR="003E277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3E277A"/>
    <w:rsid w:val="00B634C8"/>
    <w:rsid w:val="00BA42FE"/>
    <w:rsid w:val="0B87A3B3"/>
    <w:rsid w:val="136EDFD3"/>
    <w:rsid w:val="266DB973"/>
    <w:rsid w:val="2901B1D2"/>
    <w:rsid w:val="2FFF91AC"/>
    <w:rsid w:val="4C0C3AB9"/>
    <w:rsid w:val="5054EB67"/>
    <w:rsid w:val="51E6D8D2"/>
    <w:rsid w:val="614B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2024-03-08T11:58:00.0000000Z</dcterms:created>
  <dcterms:modified xsi:type="dcterms:W3CDTF">2024-03-18T17:11:39.9968442Z</dcterms:modified>
</coreProperties>
</file>