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B3685B" w:rsidR="00B3685B" w:rsidTr="65F270C0" w14:paraId="64B3A3E3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B3685B" w:rsidR="00B3685B" w:rsidP="65F270C0" w:rsidRDefault="00B3685B" w14:paraId="0CDEBD70" w14:textId="2E8499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65F270C0" w:rsidR="00B36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65F270C0" w:rsidR="1B34CD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</w:t>
            </w:r>
            <w:r w:rsidRPr="65F270C0" w:rsidR="1B34CD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val="es-ES" w:eastAsia="es-ES"/>
              </w:rPr>
              <w:t>AnPrbl</w:t>
            </w:r>
            <w:r w:rsidRPr="65F270C0" w:rsidR="1B34CD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_3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B3685B" w:rsidR="00B3685B" w:rsidP="00B3685B" w:rsidRDefault="00B3685B" w14:paraId="581625C4" w14:textId="0ACFE05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Fecha: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15</w:t>
            </w: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03</w:t>
            </w: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2024</w:t>
            </w: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B3685B" w:rsidR="00B3685B" w:rsidTr="65F270C0" w14:paraId="404C624A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3685B" w:rsidR="00B3685B" w:rsidP="00B3685B" w:rsidRDefault="00B3685B" w14:paraId="5AA32842" w14:textId="5297BB8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Identificador del empleado: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David Carpintero Diaz</w:t>
            </w:r>
          </w:p>
        </w:tc>
      </w:tr>
      <w:tr w:rsidRPr="00B3685B" w:rsidR="00B3685B" w:rsidTr="65F270C0" w14:paraId="45C19547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3685B" w:rsidR="00B3685B" w:rsidP="00B3685B" w:rsidRDefault="00B3685B" w14:paraId="4D63837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B3685B" w:rsidR="00B3685B" w:rsidTr="00B3685B" w14:paraId="6010158B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7DB6D96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6ABFEDB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B3685B" w:rsidR="00B3685B" w:rsidTr="00B3685B" w14:paraId="7779200A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12944BA7" w14:textId="1A4D39CD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Complejidad adicional en el desarrollo y pruebas para garantizar el cumplimiento de las nuevas regulaciones.</w:t>
                  </w:r>
                </w:p>
                <w:p w:rsidRPr="00B3685B" w:rsidR="00B3685B" w:rsidP="00B3685B" w:rsidRDefault="00B3685B" w14:paraId="641763F0" w14:textId="5E27073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Necesidad de recursos adicionales para abordar los requisitos legales y normativos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078403AF" w14:textId="5099E8C2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Identificación proactiva de posibles obstáculos y desarrollo de estrategias de contingencia para abordarlos.</w:t>
                  </w:r>
                </w:p>
                <w:p w:rsidRPr="00B3685B" w:rsidR="00B3685B" w:rsidP="00B3685B" w:rsidRDefault="00B3685B" w14:paraId="7061E459" w14:textId="6E8E0F83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Asignación adecuada de recursos y roles para garantizar una implementación efectiva y oportuna</w:t>
                  </w:r>
                </w:p>
                <w:p w:rsidRPr="00B3685B" w:rsidR="00B3685B" w:rsidP="00B3685B" w:rsidRDefault="00B3685B" w14:paraId="768215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B3685B" w:rsidR="00B3685B" w:rsidTr="00B3685B" w14:paraId="2D844ED7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="00B3685B" w:rsidP="00B3685B" w:rsidRDefault="00B3685B" w14:paraId="2DBCB8C2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</w:p>
                <w:p w:rsidRPr="00B3685B" w:rsidR="00B3685B" w:rsidP="00B3685B" w:rsidRDefault="00B3685B" w14:paraId="19D27A10" w14:textId="777777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Realizar una revisión exhaustiva de las regulaciones legales y normativas aplicables para garantizar que todos los aspectos relevantes estén cubiertos en los nuevos requisitos.</w:t>
                  </w:r>
                </w:p>
                <w:p w:rsidRPr="00B3685B" w:rsidR="00B3685B" w:rsidP="00B3685B" w:rsidRDefault="00B3685B" w14:paraId="3AA17734" w14:textId="777777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Establecer un grupo de trabajo dedicado para la implementación de los cambios, con representantes de diferentes áreas del proyecto, incluyendo aspectos legales, técnicos y de gestión.</w:t>
                  </w:r>
                </w:p>
                <w:p w:rsidRPr="00B3685B" w:rsidR="00B3685B" w:rsidP="00B3685B" w:rsidRDefault="00B3685B" w14:paraId="5F66D2FE" w14:textId="777777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Desarrollar un plan detallado de implementación que incluya actividades específicas, responsabilidades, plazos y criterios de éxito.</w:t>
                  </w:r>
                </w:p>
                <w:p w:rsidRPr="00B3685B" w:rsidR="00B3685B" w:rsidP="00B3685B" w:rsidRDefault="00B3685B" w14:paraId="7CCF0874" w14:textId="06B9309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Realizar pruebas exhaustivas para verificar el cumplimiento de los nuevos requisitos y mitigar cualquier riesgo potencial antes del lanzamiento del producto al mercado</w:t>
                  </w:r>
                </w:p>
              </w:tc>
            </w:tr>
          </w:tbl>
          <w:p w:rsidRPr="00B3685B" w:rsidR="00B3685B" w:rsidP="00B3685B" w:rsidRDefault="00B3685B" w14:paraId="47D15BF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B3685B" w:rsidR="00B3685B" w:rsidTr="65F270C0" w14:paraId="754B4760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3685B" w:rsidR="00B3685B" w:rsidP="00B3685B" w:rsidRDefault="00B3685B" w14:paraId="2E88A56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B3685B" w:rsidR="00B3685B" w:rsidTr="00B3685B" w14:paraId="7B211703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B3685B" w:rsidR="00B3685B" w:rsidP="00B3685B" w:rsidRDefault="00B3685B" w14:paraId="4B3D32E2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B3685B" w:rsidR="00B3685B" w:rsidP="00B3685B" w:rsidRDefault="00B3685B" w14:paraId="05D5EE3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B3685B" w:rsidR="00B3685B" w:rsidTr="00B3685B" w14:paraId="7F8693D6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3F7CB62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2E654EA3" w14:textId="051B6BB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5</w:t>
                  </w:r>
                </w:p>
              </w:tc>
            </w:tr>
            <w:tr w:rsidRPr="00B3685B" w:rsidR="00B3685B" w:rsidTr="00B3685B" w14:paraId="1E2A18A2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68E263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B3685B" w:rsidR="00B3685B" w:rsidP="00B3685B" w:rsidRDefault="00B3685B" w14:paraId="5016526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036393CF" w14:textId="36797F46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3</w:t>
                  </w:r>
                </w:p>
              </w:tc>
            </w:tr>
            <w:tr w:rsidRPr="00B3685B" w:rsidR="00B3685B" w:rsidTr="00B3685B" w14:paraId="57508EEB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4FFFCDAD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238242FC" w14:textId="6E14753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2</w:t>
                  </w:r>
                </w:p>
              </w:tc>
            </w:tr>
            <w:tr w:rsidRPr="00B3685B" w:rsidR="00B3685B" w:rsidTr="00B3685B" w14:paraId="76EF219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4887B140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B3685B" w:rsidR="00B3685B" w:rsidP="00B3685B" w:rsidRDefault="00B3685B" w14:paraId="18A7C2F6" w14:textId="323BAD7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B3685B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13</w:t>
                  </w:r>
                </w:p>
              </w:tc>
            </w:tr>
          </w:tbl>
          <w:p w:rsidRPr="00B3685B" w:rsidR="00B3685B" w:rsidP="00B3685B" w:rsidRDefault="00B3685B" w14:paraId="4EE9AAD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B3685B" w:rsidR="00B3685B" w:rsidTr="65F270C0" w14:paraId="2965A526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B3685B" w:rsidR="00B3685B" w:rsidP="00B3685B" w:rsidRDefault="00B3685B" w14:paraId="63FE2F33" w14:textId="3884839B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65F270C0" w:rsidR="00B3685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</w:t>
            </w:r>
            <w:r w:rsidRPr="65F270C0" w:rsidR="23B6198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IdfPrbl_3</w:t>
            </w:r>
          </w:p>
        </w:tc>
      </w:tr>
      <w:tr w:rsidRPr="00B3685B" w:rsidR="00B3685B" w:rsidTr="65F270C0" w14:paraId="1DE737F8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B3685B" w:rsidR="00B3685B" w:rsidP="00B3685B" w:rsidRDefault="00B3685B" w14:paraId="3B7D72A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B3685B" w:rsidR="00B3685B" w:rsidP="00B3685B" w:rsidRDefault="00B3685B" w14:paraId="56A548D0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B3685B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400E5A" w:rsidP="2F76AF22" w:rsidRDefault="00400E5A" w14:paraId="02E81E23" w14:textId="4B7672CF"/>
    <w:sectPr w:rsidR="00400E5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B8"/>
    <w:multiLevelType w:val="multilevel"/>
    <w:tmpl w:val="F87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7843907"/>
    <w:multiLevelType w:val="hybridMultilevel"/>
    <w:tmpl w:val="F1560B6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9D41483"/>
    <w:multiLevelType w:val="hybridMultilevel"/>
    <w:tmpl w:val="478AE76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6691613">
    <w:abstractNumId w:val="0"/>
  </w:num>
  <w:num w:numId="2" w16cid:durableId="966856102">
    <w:abstractNumId w:val="1"/>
  </w:num>
  <w:num w:numId="3" w16cid:durableId="38629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400E5A"/>
    <w:rsid w:val="00B3685B"/>
    <w:rsid w:val="1B34CD5B"/>
    <w:rsid w:val="23B61988"/>
    <w:rsid w:val="2A5EEC74"/>
    <w:rsid w:val="2F76AF22"/>
    <w:rsid w:val="529CBEAE"/>
    <w:rsid w:val="65F2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B368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B3685B"/>
  </w:style>
  <w:style w:type="character" w:styleId="eop" w:customStyle="1">
    <w:name w:val="eop"/>
    <w:basedOn w:val="Fuentedeprrafopredeter"/>
    <w:rsid w:val="00B3685B"/>
  </w:style>
  <w:style w:type="paragraph" w:styleId="Prrafodelista">
    <w:name w:val="List Paragraph"/>
    <w:basedOn w:val="Normal"/>
    <w:uiPriority w:val="34"/>
    <w:qFormat/>
    <w:rsid w:val="00B3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69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9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9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4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3</revision>
  <dcterms:created xsi:type="dcterms:W3CDTF">2024-03-08T11:59:00.0000000Z</dcterms:created>
  <dcterms:modified xsi:type="dcterms:W3CDTF">2024-03-18T17:24:52.7077054Z</dcterms:modified>
</coreProperties>
</file>