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620DB5" w:rsidR="00620DB5" w:rsidTr="2BDE0661" w14:paraId="7CA91829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620DB5" w:rsidR="00620DB5" w:rsidP="2BDE0661" w:rsidRDefault="00620DB5" w14:paraId="0AE139D7" w14:textId="66BFFEC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2BDE0661" w:rsidR="00620DB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Id:</w:t>
            </w:r>
            <w:r w:rsidRPr="2BDE0661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2BDE0661" w:rsidR="24A4121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AprPrbl_3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620DB5" w:rsidR="00620DB5" w:rsidP="00620DB5" w:rsidRDefault="00620DB5" w14:paraId="7D7495F0" w14:textId="3542438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Fecha de Aprobación:</w:t>
            </w: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="00053BA0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/0</w:t>
            </w:r>
            <w:r w:rsidR="00053BA0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/2024</w:t>
            </w:r>
          </w:p>
        </w:tc>
      </w:tr>
      <w:tr w:rsidRPr="00620DB5" w:rsidR="00620DB5" w:rsidTr="2BDE0661" w14:paraId="2112C4E5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620DB5" w:rsidR="00620DB5" w:rsidP="00620DB5" w:rsidRDefault="00620DB5" w14:paraId="7E10E662" w14:textId="0FE14C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Responsable de Aprobación: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David Carpintero Diaz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620DB5" w:rsidR="00620DB5" w:rsidP="00620DB5" w:rsidRDefault="00620DB5" w14:paraId="696349C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2BDE0661" w14:paraId="6557BF8D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20DB5" w:rsidR="00620DB5" w:rsidP="00620DB5" w:rsidRDefault="00620DB5" w14:paraId="0428EAF6" w14:textId="53D2770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620DB5" w:rsidR="00620DB5" w:rsidTr="00620DB5" w14:paraId="121FCCFC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nil"/>
                  </w:tcBorders>
                  <w:shd w:val="clear" w:color="auto" w:fill="auto"/>
                  <w:hideMark/>
                </w:tcPr>
                <w:p w:rsidR="00620DB5" w:rsidP="00620DB5" w:rsidRDefault="00620DB5" w14:paraId="0BD3E09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Recursos disponibles:  </w:t>
                  </w:r>
                </w:p>
                <w:p w:rsidRPr="00620DB5" w:rsidR="00620DB5" w:rsidP="00620DB5" w:rsidRDefault="00620DB5" w14:paraId="75EEE3F0" w14:textId="298449A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Acceso a consultores legales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 </w:t>
                  </w:r>
                  <w:r w:rsidRPr="00620DB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especializados en las regulaciones pertinentes, como la seguridad de datos y transacciones bancarias.</w:t>
                  </w:r>
                </w:p>
                <w:p w:rsidRPr="00620DB5" w:rsidR="00620DB5" w:rsidP="00620DB5" w:rsidRDefault="00620DB5" w14:paraId="68AB5729" w14:textId="777777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Herramientas de gestión de proyectos para supervisar y controlar la implementación de los nuevos requisitos.</w:t>
                  </w:r>
                </w:p>
                <w:p w:rsidRPr="00620DB5" w:rsidR="00620DB5" w:rsidP="00620DB5" w:rsidRDefault="00620DB5" w14:paraId="30CA911F" w14:textId="103BAC2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FF0000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Presupuesto asignado para cubrir cualquier costo adicional asociado con la adecuación a las normativas</w:t>
                  </w:r>
                </w:p>
              </w:tc>
              <w:tc>
                <w:tcPr>
                  <w:tcW w:w="4125" w:type="dxa"/>
                  <w:tcBorders>
                    <w:top w:val="single" w:color="000000" w:sz="6" w:space="0"/>
                    <w:left w:val="nil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620DB5" w:rsidR="00620DB5" w:rsidP="00620DB5" w:rsidRDefault="00620DB5" w14:paraId="662E1D1D" w14:textId="4DFD3AC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FF0000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Pr="00620DB5" w:rsidR="00620DB5" w:rsidP="00620DB5" w:rsidRDefault="00620DB5" w14:paraId="6907A52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2BDE0661" w14:paraId="7C5566C0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20DB5" w:rsidR="00620DB5" w:rsidP="00620DB5" w:rsidRDefault="00620DB5" w14:paraId="725C841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620DB5" w:rsidR="00620DB5" w:rsidTr="00620DB5" w14:paraId="0E1C78AA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620DB5" w:rsidR="00620DB5" w:rsidP="00620DB5" w:rsidRDefault="00620DB5" w14:paraId="62459BC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620DB5" w:rsidR="00620DB5" w:rsidP="00620DB5" w:rsidRDefault="00620DB5" w14:paraId="2376580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620DB5" w:rsidR="00620DB5" w:rsidTr="00620DB5" w14:paraId="58727F77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620DB5" w:rsidR="00620DB5" w:rsidP="00620DB5" w:rsidRDefault="00620DB5" w14:paraId="754DBCFD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de implementación del cambio: </w:t>
                  </w:r>
                </w:p>
                <w:p w:rsidRPr="00620DB5" w:rsidR="00620DB5" w:rsidP="00620DB5" w:rsidRDefault="00620DB5" w14:paraId="42582EB2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620DB5" w:rsidR="00620DB5" w:rsidP="00620DB5" w:rsidRDefault="00620DB5" w14:paraId="4C043503" w14:textId="58F329E3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3</w:t>
                  </w:r>
                </w:p>
              </w:tc>
            </w:tr>
            <w:tr w:rsidRPr="00620DB5" w:rsidR="00620DB5" w:rsidTr="00620DB5" w14:paraId="35ED7A1E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620DB5" w:rsidR="00620DB5" w:rsidP="00620DB5" w:rsidRDefault="00620DB5" w14:paraId="3B90EE18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Costo del cambio: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620DB5" w:rsidR="00620DB5" w:rsidP="00620DB5" w:rsidRDefault="00620DB5" w14:paraId="420ADDD8" w14:textId="76F56E6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2</w:t>
                  </w:r>
                </w:p>
              </w:tc>
            </w:tr>
          </w:tbl>
          <w:p w:rsidRPr="00620DB5" w:rsidR="00620DB5" w:rsidP="00620DB5" w:rsidRDefault="00620DB5" w14:paraId="727291C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Pr="00620DB5" w:rsidR="00620DB5" w:rsidP="00620DB5" w:rsidRDefault="00620DB5" w14:paraId="304FB16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2BDE0661" w14:paraId="66A41A68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620DB5" w:rsidR="00620DB5" w:rsidP="00620DB5" w:rsidRDefault="00620DB5" w14:paraId="7353C5A3" w14:textId="6FEAA84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2BDE0661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2BDE0661" w:rsidR="7C8023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</w:t>
            </w:r>
            <w:r w:rsidRPr="2BDE0661" w:rsidR="7C8023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val="es-ES" w:eastAsia="es-ES"/>
              </w:rPr>
              <w:t>AnPrbl</w:t>
            </w:r>
            <w:r w:rsidRPr="2BDE0661" w:rsidR="7C8023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_3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620DB5" w:rsidR="00620DB5" w:rsidP="00620DB5" w:rsidRDefault="00620DB5" w14:paraId="6FD2020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2BDE0661" w14:paraId="22BD2CDC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620DB5" w:rsidR="00620DB5" w:rsidP="00620DB5" w:rsidRDefault="00620DB5" w14:paraId="4096089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Aprobación del Cambio </w:t>
            </w: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620DB5" w:rsidR="00620DB5" w:rsidP="00620DB5" w:rsidRDefault="00620DB5" w14:paraId="56D41F2F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1/1</w:t>
            </w: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0E5DE1" w:rsidP="0C486E00" w:rsidRDefault="000E5DE1" w14:paraId="02E81E23" w14:textId="33E3DB85"/>
    <w:sectPr w:rsidR="000E5DE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0477"/>
    <w:multiLevelType w:val="multilevel"/>
    <w:tmpl w:val="FE5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5807FB6"/>
    <w:multiLevelType w:val="hybridMultilevel"/>
    <w:tmpl w:val="C4F68A9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9506630">
    <w:abstractNumId w:val="0"/>
  </w:num>
  <w:num w:numId="2" w16cid:durableId="175704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9DB72"/>
    <w:rsid w:val="00053BA0"/>
    <w:rsid w:val="000E5DE1"/>
    <w:rsid w:val="00620DB5"/>
    <w:rsid w:val="0C486E00"/>
    <w:rsid w:val="24A41219"/>
    <w:rsid w:val="2BDE0661"/>
    <w:rsid w:val="5529DB72"/>
    <w:rsid w:val="7C80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B72"/>
  <w15:chartTrackingRefBased/>
  <w15:docId w15:val="{B61CBC31-059E-4F1E-870A-E1A777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620D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620DB5"/>
  </w:style>
  <w:style w:type="character" w:styleId="eop" w:customStyle="1">
    <w:name w:val="eop"/>
    <w:basedOn w:val="Fuentedeprrafopredeter"/>
    <w:rsid w:val="00620DB5"/>
  </w:style>
  <w:style w:type="paragraph" w:styleId="Prrafodelista">
    <w:name w:val="List Paragraph"/>
    <w:basedOn w:val="Normal"/>
    <w:uiPriority w:val="34"/>
    <w:qFormat/>
    <w:rsid w:val="0062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20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612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6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20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3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8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5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2024-03-08T12:00:00.0000000Z</dcterms:created>
  <dcterms:modified xsi:type="dcterms:W3CDTF">2024-03-18T17:25:33.5323759Z</dcterms:modified>
</coreProperties>
</file>