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8DE" w:rsidRPr="001D51F3" w:rsidRDefault="001D51F3" w:rsidP="001D3509">
      <w:pPr>
        <w:pStyle w:val="Institucijospavadinimas"/>
        <w:jc w:val="left"/>
        <w:rPr>
          <w:rFonts w:asciiTheme="minorHAnsi" w:hAnsiTheme="minorHAnsi" w:cstheme="minorHAnsi"/>
        </w:rPr>
      </w:pPr>
      <w:r>
        <w:rPr>
          <w:noProof/>
          <w:lang w:val="en-US"/>
        </w:rPr>
        <w:drawing>
          <wp:inline distT="0" distB="0" distL="0" distR="0" wp14:anchorId="4D5A5FC7" wp14:editId="1F192D43">
            <wp:extent cx="1528333" cy="841054"/>
            <wp:effectExtent l="0" t="0" r="0" b="0"/>
            <wp:docPr id="14007033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6197" cy="850885"/>
                    </a:xfrm>
                    <a:prstGeom prst="rect">
                      <a:avLst/>
                    </a:prstGeom>
                  </pic:spPr>
                </pic:pic>
              </a:graphicData>
            </a:graphic>
          </wp:inline>
        </w:drawing>
      </w:r>
    </w:p>
    <w:p w:rsidR="003E68DE" w:rsidRPr="001D51F3" w:rsidRDefault="003E68DE" w:rsidP="001D51F3">
      <w:pPr>
        <w:pStyle w:val="Caption"/>
        <w:jc w:val="center"/>
        <w:rPr>
          <w:rFonts w:cstheme="minorHAnsi"/>
          <w:sz w:val="32"/>
        </w:rPr>
      </w:pPr>
      <w:r w:rsidRPr="001D51F3">
        <w:rPr>
          <w:rFonts w:cstheme="minorHAnsi"/>
          <w:sz w:val="32"/>
        </w:rPr>
        <w:t>KAUNO TECHNOLOGIJOS UNIVERSITETAS</w:t>
      </w:r>
    </w:p>
    <w:p w:rsidR="003E68DE" w:rsidRPr="001D51F3" w:rsidRDefault="003E68DE" w:rsidP="00A61AA2">
      <w:pPr>
        <w:pStyle w:val="Caption"/>
        <w:spacing w:after="240"/>
        <w:jc w:val="center"/>
        <w:rPr>
          <w:rFonts w:cstheme="minorHAnsi"/>
          <w:sz w:val="32"/>
        </w:rPr>
      </w:pPr>
      <w:r w:rsidRPr="001D51F3">
        <w:rPr>
          <w:rFonts w:cstheme="minorHAnsi"/>
          <w:sz w:val="32"/>
        </w:rPr>
        <w:t>I</w:t>
      </w:r>
      <w:r w:rsidR="001D51F3" w:rsidRPr="001D51F3">
        <w:rPr>
          <w:rFonts w:cstheme="minorHAnsi"/>
          <w:sz w:val="32"/>
        </w:rPr>
        <w:t>n</w:t>
      </w:r>
      <w:r w:rsidRPr="001D51F3">
        <w:rPr>
          <w:rFonts w:cstheme="minorHAnsi"/>
          <w:sz w:val="32"/>
        </w:rPr>
        <w:t>formatikos fakultetas</w:t>
      </w:r>
    </w:p>
    <w:p w:rsidR="00A61AA2" w:rsidRPr="007D0A4D" w:rsidRDefault="00A61AA2" w:rsidP="007D0A4D">
      <w:pPr>
        <w:pStyle w:val="Caption"/>
        <w:spacing w:before="3920" w:after="240"/>
        <w:jc w:val="center"/>
        <w:rPr>
          <w:rFonts w:cstheme="minorHAnsi"/>
          <w:sz w:val="44"/>
        </w:rPr>
      </w:pPr>
      <w:r w:rsidRPr="007D0A4D">
        <w:rPr>
          <w:rFonts w:cstheme="minorHAnsi"/>
          <w:sz w:val="44"/>
        </w:rPr>
        <w:t xml:space="preserve">P170B114 </w:t>
      </w:r>
      <w:r w:rsidR="005433A6" w:rsidRPr="007D0A4D">
        <w:rPr>
          <w:rFonts w:cstheme="minorHAnsi"/>
          <w:sz w:val="44"/>
        </w:rPr>
        <w:t>Informacinių sistemų pagrindų laboratorinių</w:t>
      </w:r>
      <w:r w:rsidR="00E867C5" w:rsidRPr="007D0A4D">
        <w:rPr>
          <w:rFonts w:cstheme="minorHAnsi"/>
          <w:sz w:val="44"/>
        </w:rPr>
        <w:t xml:space="preserve"> </w:t>
      </w:r>
      <w:r w:rsidR="00E2463E" w:rsidRPr="007D0A4D">
        <w:rPr>
          <w:rFonts w:cstheme="minorHAnsi"/>
          <w:sz w:val="44"/>
        </w:rPr>
        <w:t>ataskaita</w:t>
      </w:r>
    </w:p>
    <w:p w:rsidR="00E867C5" w:rsidRPr="001D51F3" w:rsidRDefault="0076061D" w:rsidP="007D0A4D">
      <w:pPr>
        <w:spacing w:before="240" w:after="360"/>
        <w:jc w:val="center"/>
        <w:rPr>
          <w:rFonts w:asciiTheme="minorHAnsi" w:hAnsiTheme="minorHAnsi" w:cstheme="minorHAnsi"/>
          <w:sz w:val="28"/>
        </w:rPr>
      </w:pPr>
      <w:r w:rsidRPr="001D51F3">
        <w:rPr>
          <w:rFonts w:asciiTheme="minorHAnsi" w:hAnsiTheme="minorHAnsi" w:cstheme="minorHAnsi"/>
          <w:sz w:val="28"/>
        </w:rPr>
        <w:t>T</w:t>
      </w:r>
      <w:r w:rsidR="00AB3DEF" w:rsidRPr="001D51F3">
        <w:rPr>
          <w:rFonts w:asciiTheme="minorHAnsi" w:hAnsiTheme="minorHAnsi" w:cstheme="minorHAnsi"/>
          <w:sz w:val="28"/>
        </w:rPr>
        <w:t xml:space="preserve">ema: </w:t>
      </w:r>
      <w:r w:rsidR="00A37C74">
        <w:rPr>
          <w:rFonts w:asciiTheme="minorHAnsi" w:hAnsiTheme="minorHAnsi" w:cstheme="minorHAnsi"/>
          <w:sz w:val="28"/>
        </w:rPr>
        <w:t>Renginių organizavim</w:t>
      </w:r>
      <w:r w:rsidR="0011405C">
        <w:rPr>
          <w:rFonts w:asciiTheme="minorHAnsi" w:hAnsiTheme="minorHAnsi" w:cstheme="minorHAnsi"/>
          <w:sz w:val="28"/>
        </w:rPr>
        <w:t>o informacinė sistema</w:t>
      </w:r>
    </w:p>
    <w:p w:rsidR="0076061D" w:rsidRPr="001D51F3" w:rsidRDefault="0076061D" w:rsidP="007D0A4D">
      <w:pPr>
        <w:spacing w:before="240" w:after="360"/>
        <w:jc w:val="center"/>
        <w:rPr>
          <w:rFonts w:asciiTheme="minorHAnsi" w:hAnsiTheme="minorHAnsi" w:cstheme="minorHAnsi"/>
          <w:sz w:val="28"/>
        </w:rPr>
      </w:pPr>
      <w:r w:rsidRPr="001D51F3">
        <w:rPr>
          <w:rFonts w:asciiTheme="minorHAnsi" w:hAnsiTheme="minorHAnsi" w:cstheme="minorHAnsi"/>
          <w:sz w:val="28"/>
        </w:rPr>
        <w:t>Data:</w:t>
      </w:r>
      <w:r w:rsidR="00A37C74">
        <w:rPr>
          <w:rFonts w:asciiTheme="minorHAnsi" w:hAnsiTheme="minorHAnsi" w:cstheme="minorHAnsi"/>
          <w:sz w:val="28"/>
        </w:rPr>
        <w:t xml:space="preserve"> 2018-09-12</w:t>
      </w:r>
    </w:p>
    <w:p w:rsidR="00A37C74" w:rsidRDefault="00A61AA2" w:rsidP="00A37C74">
      <w:pPr>
        <w:spacing w:before="1320"/>
        <w:jc w:val="right"/>
        <w:rPr>
          <w:rFonts w:asciiTheme="minorHAnsi" w:hAnsiTheme="minorHAnsi" w:cstheme="minorHAnsi"/>
          <w:b/>
          <w:bCs/>
        </w:rPr>
      </w:pPr>
      <w:r w:rsidRPr="00A61AA2">
        <w:rPr>
          <w:rFonts w:asciiTheme="minorHAnsi" w:hAnsiTheme="minorHAnsi" w:cstheme="minorHAnsi"/>
          <w:b/>
          <w:bCs/>
        </w:rPr>
        <w:t>Dėstytojas:</w:t>
      </w:r>
    </w:p>
    <w:p w:rsidR="00A37C74" w:rsidRPr="00A61AA2" w:rsidRDefault="00A37C74" w:rsidP="00A37C74">
      <w:pPr>
        <w:jc w:val="right"/>
        <w:rPr>
          <w:rFonts w:asciiTheme="minorHAnsi" w:hAnsiTheme="minorHAnsi" w:cstheme="minorHAnsi"/>
          <w:b/>
          <w:bCs/>
        </w:rPr>
      </w:pPr>
      <w:r>
        <w:rPr>
          <w:rFonts w:asciiTheme="minorHAnsi" w:hAnsiTheme="minorHAnsi" w:cstheme="minorHAnsi"/>
          <w:b/>
          <w:bCs/>
        </w:rPr>
        <w:t>Mag. Edvinas Šinkevičius</w:t>
      </w:r>
    </w:p>
    <w:p w:rsidR="00A37C74" w:rsidRDefault="00A61AA2" w:rsidP="007D0A4D">
      <w:pPr>
        <w:jc w:val="right"/>
        <w:rPr>
          <w:rFonts w:asciiTheme="minorHAnsi" w:hAnsiTheme="minorHAnsi" w:cstheme="minorHAnsi"/>
          <w:b/>
          <w:bCs/>
        </w:rPr>
      </w:pPr>
      <w:r w:rsidRPr="00A61AA2">
        <w:rPr>
          <w:rFonts w:asciiTheme="minorHAnsi" w:hAnsiTheme="minorHAnsi" w:cstheme="minorHAnsi"/>
          <w:b/>
          <w:bCs/>
        </w:rPr>
        <w:t>Studentai:</w:t>
      </w:r>
      <w:r w:rsidR="00A37C74">
        <w:rPr>
          <w:rFonts w:asciiTheme="minorHAnsi" w:hAnsiTheme="minorHAnsi" w:cstheme="minorHAnsi"/>
          <w:b/>
          <w:bCs/>
        </w:rPr>
        <w:t xml:space="preserve"> </w:t>
      </w:r>
    </w:p>
    <w:p w:rsidR="00A61AA2" w:rsidRDefault="00A37C74" w:rsidP="007D0A4D">
      <w:pPr>
        <w:jc w:val="right"/>
        <w:rPr>
          <w:rFonts w:asciiTheme="minorHAnsi" w:hAnsiTheme="minorHAnsi" w:cstheme="minorHAnsi"/>
          <w:b/>
          <w:bCs/>
        </w:rPr>
      </w:pPr>
      <w:r>
        <w:rPr>
          <w:rFonts w:asciiTheme="minorHAnsi" w:hAnsiTheme="minorHAnsi" w:cstheme="minorHAnsi"/>
          <w:b/>
          <w:bCs/>
        </w:rPr>
        <w:t>Robertas Strazdauskas IFF</w:t>
      </w:r>
      <w:r w:rsidR="00E72222">
        <w:rPr>
          <w:rFonts w:asciiTheme="minorHAnsi" w:hAnsiTheme="minorHAnsi" w:cstheme="minorHAnsi"/>
          <w:b/>
          <w:bCs/>
        </w:rPr>
        <w:t xml:space="preserve"> </w:t>
      </w:r>
      <w:r>
        <w:rPr>
          <w:rFonts w:asciiTheme="minorHAnsi" w:hAnsiTheme="minorHAnsi" w:cstheme="minorHAnsi"/>
          <w:b/>
          <w:bCs/>
        </w:rPr>
        <w:t>6/7</w:t>
      </w:r>
    </w:p>
    <w:p w:rsidR="00A37C74" w:rsidRDefault="002B1A83" w:rsidP="007D0A4D">
      <w:pPr>
        <w:jc w:val="right"/>
        <w:rPr>
          <w:rFonts w:asciiTheme="minorHAnsi" w:hAnsiTheme="minorHAnsi" w:cstheme="minorHAnsi"/>
          <w:b/>
          <w:bCs/>
        </w:rPr>
      </w:pPr>
      <w:r>
        <w:rPr>
          <w:rFonts w:asciiTheme="minorHAnsi" w:hAnsiTheme="minorHAnsi" w:cstheme="minorHAnsi"/>
          <w:b/>
          <w:bCs/>
        </w:rPr>
        <w:t xml:space="preserve">Lukas </w:t>
      </w:r>
      <w:r w:rsidR="000153DE">
        <w:rPr>
          <w:rFonts w:asciiTheme="minorHAnsi" w:hAnsiTheme="minorHAnsi" w:cstheme="minorHAnsi"/>
          <w:b/>
          <w:bCs/>
        </w:rPr>
        <w:t>Šivickas IFF 6/8</w:t>
      </w:r>
    </w:p>
    <w:p w:rsidR="00A37C74" w:rsidRDefault="002F13C0" w:rsidP="007D0A4D">
      <w:pPr>
        <w:jc w:val="right"/>
        <w:rPr>
          <w:rFonts w:asciiTheme="minorHAnsi" w:hAnsiTheme="minorHAnsi" w:cstheme="minorHAnsi"/>
          <w:b/>
          <w:bCs/>
        </w:rPr>
      </w:pPr>
      <w:r>
        <w:rPr>
          <w:rFonts w:asciiTheme="minorHAnsi" w:hAnsiTheme="minorHAnsi" w:cstheme="minorHAnsi"/>
          <w:b/>
          <w:bCs/>
        </w:rPr>
        <w:t>Arminas Šablinskas IFF</w:t>
      </w:r>
      <w:r w:rsidR="00E72222">
        <w:rPr>
          <w:rFonts w:asciiTheme="minorHAnsi" w:hAnsiTheme="minorHAnsi" w:cstheme="minorHAnsi"/>
          <w:b/>
          <w:bCs/>
        </w:rPr>
        <w:t xml:space="preserve"> 6/3</w:t>
      </w:r>
    </w:p>
    <w:p w:rsidR="00A37C74" w:rsidRDefault="00E72222" w:rsidP="007D0A4D">
      <w:pPr>
        <w:jc w:val="right"/>
        <w:rPr>
          <w:rFonts w:asciiTheme="minorHAnsi" w:hAnsiTheme="minorHAnsi" w:cstheme="minorHAnsi"/>
          <w:b/>
          <w:bCs/>
        </w:rPr>
      </w:pPr>
      <w:r>
        <w:rPr>
          <w:rFonts w:asciiTheme="minorHAnsi" w:hAnsiTheme="minorHAnsi" w:cstheme="minorHAnsi"/>
          <w:b/>
          <w:bCs/>
        </w:rPr>
        <w:t>Tomas Jonušas IFF 6/3</w:t>
      </w:r>
    </w:p>
    <w:p w:rsidR="007D0A4D" w:rsidRDefault="003E68DE" w:rsidP="00A37C74">
      <w:pPr>
        <w:pStyle w:val="Caption"/>
        <w:spacing w:before="2040"/>
        <w:jc w:val="center"/>
        <w:rPr>
          <w:rFonts w:cstheme="minorHAnsi"/>
          <w:sz w:val="28"/>
        </w:rPr>
      </w:pPr>
      <w:r w:rsidRPr="001D51F3">
        <w:rPr>
          <w:rFonts w:cstheme="minorHAnsi"/>
          <w:sz w:val="28"/>
        </w:rPr>
        <w:t>KAUNAS,</w:t>
      </w:r>
      <w:r w:rsidR="00311D65" w:rsidRPr="001D51F3">
        <w:rPr>
          <w:rFonts w:cstheme="minorHAnsi"/>
          <w:sz w:val="28"/>
        </w:rPr>
        <w:t xml:space="preserve"> </w:t>
      </w:r>
      <w:r w:rsidR="00E91CA9" w:rsidRPr="001D51F3">
        <w:rPr>
          <w:rFonts w:cstheme="minorHAnsi"/>
          <w:sz w:val="28"/>
        </w:rPr>
        <w:fldChar w:fldCharType="begin"/>
      </w:r>
      <w:r w:rsidR="00E91CA9" w:rsidRPr="001D51F3">
        <w:rPr>
          <w:rFonts w:cstheme="minorHAnsi"/>
          <w:sz w:val="28"/>
        </w:rPr>
        <w:instrText xml:space="preserve"> TIME \@ "yyyy " </w:instrText>
      </w:r>
      <w:r w:rsidR="00E91CA9" w:rsidRPr="001D51F3">
        <w:rPr>
          <w:rFonts w:cstheme="minorHAnsi"/>
          <w:sz w:val="28"/>
        </w:rPr>
        <w:fldChar w:fldCharType="separate"/>
      </w:r>
      <w:r w:rsidR="00050A5D">
        <w:rPr>
          <w:rFonts w:cstheme="minorHAnsi"/>
          <w:noProof/>
          <w:sz w:val="28"/>
        </w:rPr>
        <w:t xml:space="preserve">2018 </w:t>
      </w:r>
      <w:r w:rsidR="00E91CA9" w:rsidRPr="001D51F3">
        <w:rPr>
          <w:rFonts w:cstheme="minorHAnsi"/>
          <w:sz w:val="28"/>
        </w:rPr>
        <w:fldChar w:fldCharType="end"/>
      </w:r>
    </w:p>
    <w:p w:rsidR="007D0A4D" w:rsidRDefault="007D0A4D">
      <w:pPr>
        <w:rPr>
          <w:rFonts w:asciiTheme="minorHAnsi" w:hAnsiTheme="minorHAnsi" w:cstheme="minorHAnsi"/>
          <w:b/>
          <w:bCs/>
          <w:sz w:val="28"/>
        </w:rPr>
      </w:pPr>
      <w:r>
        <w:rPr>
          <w:rFonts w:cstheme="minorHAnsi"/>
          <w:sz w:val="28"/>
        </w:rPr>
        <w:br w:type="page"/>
      </w:r>
    </w:p>
    <w:sdt>
      <w:sdtPr>
        <w:rPr>
          <w:rFonts w:ascii="Calibri" w:hAnsi="Calibri"/>
          <w:b w:val="0"/>
          <w:bCs w:val="0"/>
        </w:rPr>
        <w:id w:val="-970817425"/>
        <w:docPartObj>
          <w:docPartGallery w:val="Table of Contents"/>
          <w:docPartUnique/>
        </w:docPartObj>
      </w:sdtPr>
      <w:sdtEndPr>
        <w:rPr>
          <w:noProof/>
        </w:rPr>
      </w:sdtEndPr>
      <w:sdtContent>
        <w:p w:rsidR="00A61AA2" w:rsidRDefault="00A61AA2" w:rsidP="00A61AA2">
          <w:pPr>
            <w:pStyle w:val="Caption"/>
          </w:pPr>
          <w:r w:rsidRPr="00A61AA2">
            <w:rPr>
              <w:rFonts w:cstheme="minorHAnsi"/>
              <w:sz w:val="28"/>
            </w:rPr>
            <w:t>Turinys</w:t>
          </w:r>
        </w:p>
        <w:p w:rsidR="00A61AA2" w:rsidRPr="00A61AA2" w:rsidRDefault="00A61AA2" w:rsidP="00A61AA2">
          <w:pPr>
            <w:rPr>
              <w:lang w:val="en-US"/>
            </w:rPr>
          </w:pPr>
        </w:p>
        <w:p w:rsidR="00050A5D" w:rsidRDefault="00A61AA2">
          <w:pPr>
            <w:pStyle w:val="TOC1"/>
            <w:tabs>
              <w:tab w:val="right" w:leader="dot" w:pos="9350"/>
            </w:tabs>
            <w:rPr>
              <w:rFonts w:asciiTheme="minorHAnsi" w:eastAsiaTheme="minorEastAsia" w:hAnsiTheme="minorHAnsi" w:cstheme="minorBidi"/>
              <w:noProof/>
              <w:sz w:val="22"/>
              <w:szCs w:val="22"/>
              <w:lang w:val="en-US" w:eastAsia="en-US"/>
            </w:rPr>
          </w:pPr>
          <w:r>
            <w:rPr>
              <w:b/>
              <w:bCs/>
              <w:noProof/>
            </w:rPr>
            <w:fldChar w:fldCharType="begin"/>
          </w:r>
          <w:r>
            <w:rPr>
              <w:b/>
              <w:bCs/>
              <w:noProof/>
            </w:rPr>
            <w:instrText xml:space="preserve"> TOC \o "1-3" \h \z \u </w:instrText>
          </w:r>
          <w:r>
            <w:rPr>
              <w:b/>
              <w:bCs/>
              <w:noProof/>
            </w:rPr>
            <w:fldChar w:fldCharType="separate"/>
          </w:r>
          <w:hyperlink w:anchor="_Toc524528747" w:history="1">
            <w:r w:rsidR="00050A5D" w:rsidRPr="00E247FB">
              <w:rPr>
                <w:rStyle w:val="Hyperlink"/>
                <w:noProof/>
              </w:rPr>
              <w:t>Įvadas</w:t>
            </w:r>
            <w:r w:rsidR="00050A5D">
              <w:rPr>
                <w:noProof/>
                <w:webHidden/>
              </w:rPr>
              <w:tab/>
            </w:r>
            <w:r w:rsidR="00050A5D">
              <w:rPr>
                <w:noProof/>
                <w:webHidden/>
              </w:rPr>
              <w:fldChar w:fldCharType="begin"/>
            </w:r>
            <w:r w:rsidR="00050A5D">
              <w:rPr>
                <w:noProof/>
                <w:webHidden/>
              </w:rPr>
              <w:instrText xml:space="preserve"> PAGEREF _Toc524528747 \h </w:instrText>
            </w:r>
            <w:r w:rsidR="00050A5D">
              <w:rPr>
                <w:noProof/>
                <w:webHidden/>
              </w:rPr>
            </w:r>
            <w:r w:rsidR="00050A5D">
              <w:rPr>
                <w:noProof/>
                <w:webHidden/>
              </w:rPr>
              <w:fldChar w:fldCharType="separate"/>
            </w:r>
            <w:r w:rsidR="00050A5D">
              <w:rPr>
                <w:noProof/>
                <w:webHidden/>
              </w:rPr>
              <w:t>3</w:t>
            </w:r>
            <w:r w:rsidR="00050A5D">
              <w:rPr>
                <w:noProof/>
                <w:webHidden/>
              </w:rPr>
              <w:fldChar w:fldCharType="end"/>
            </w:r>
          </w:hyperlink>
        </w:p>
        <w:p w:rsidR="00050A5D" w:rsidRDefault="00050A5D">
          <w:pPr>
            <w:pStyle w:val="TOC2"/>
            <w:tabs>
              <w:tab w:val="right" w:leader="dot" w:pos="9350"/>
            </w:tabs>
            <w:rPr>
              <w:rFonts w:asciiTheme="minorHAnsi" w:eastAsiaTheme="minorEastAsia" w:hAnsiTheme="minorHAnsi" w:cstheme="minorBidi"/>
              <w:noProof/>
              <w:sz w:val="22"/>
              <w:szCs w:val="22"/>
              <w:lang w:val="en-US" w:eastAsia="en-US"/>
            </w:rPr>
          </w:pPr>
          <w:hyperlink w:anchor="_Toc524528748" w:history="1">
            <w:r w:rsidRPr="00E247FB">
              <w:rPr>
                <w:rStyle w:val="Hyperlink"/>
                <w:noProof/>
              </w:rPr>
              <w:t>Komandos sudėtis</w:t>
            </w:r>
            <w:r>
              <w:rPr>
                <w:noProof/>
                <w:webHidden/>
              </w:rPr>
              <w:tab/>
            </w:r>
            <w:r>
              <w:rPr>
                <w:noProof/>
                <w:webHidden/>
              </w:rPr>
              <w:fldChar w:fldCharType="begin"/>
            </w:r>
            <w:r>
              <w:rPr>
                <w:noProof/>
                <w:webHidden/>
              </w:rPr>
              <w:instrText xml:space="preserve"> PAGEREF _Toc524528748 \h </w:instrText>
            </w:r>
            <w:r>
              <w:rPr>
                <w:noProof/>
                <w:webHidden/>
              </w:rPr>
            </w:r>
            <w:r>
              <w:rPr>
                <w:noProof/>
                <w:webHidden/>
              </w:rPr>
              <w:fldChar w:fldCharType="separate"/>
            </w:r>
            <w:r>
              <w:rPr>
                <w:noProof/>
                <w:webHidden/>
              </w:rPr>
              <w:t>3</w:t>
            </w:r>
            <w:r>
              <w:rPr>
                <w:noProof/>
                <w:webHidden/>
              </w:rPr>
              <w:fldChar w:fldCharType="end"/>
            </w:r>
          </w:hyperlink>
        </w:p>
        <w:p w:rsidR="00050A5D" w:rsidRDefault="00050A5D">
          <w:pPr>
            <w:pStyle w:val="TOC1"/>
            <w:tabs>
              <w:tab w:val="left" w:pos="480"/>
              <w:tab w:val="right" w:leader="dot" w:pos="9350"/>
            </w:tabs>
            <w:rPr>
              <w:rFonts w:asciiTheme="minorHAnsi" w:eastAsiaTheme="minorEastAsia" w:hAnsiTheme="minorHAnsi" w:cstheme="minorBidi"/>
              <w:noProof/>
              <w:sz w:val="22"/>
              <w:szCs w:val="22"/>
              <w:lang w:val="en-US" w:eastAsia="en-US"/>
            </w:rPr>
          </w:pPr>
          <w:hyperlink w:anchor="_Toc524528749" w:history="1">
            <w:r w:rsidRPr="00E247FB">
              <w:rPr>
                <w:rStyle w:val="Hyperlink"/>
                <w:noProof/>
                <w14:scene3d>
                  <w14:camera w14:prst="orthographicFront"/>
                  <w14:lightRig w14:rig="threePt" w14:dir="t">
                    <w14:rot w14:lat="0" w14:lon="0" w14:rev="0"/>
                  </w14:lightRig>
                </w14:scene3d>
              </w:rPr>
              <w:t>1.</w:t>
            </w:r>
            <w:r>
              <w:rPr>
                <w:rFonts w:asciiTheme="minorHAnsi" w:eastAsiaTheme="minorEastAsia" w:hAnsiTheme="minorHAnsi" w:cstheme="minorBidi"/>
                <w:noProof/>
                <w:sz w:val="22"/>
                <w:szCs w:val="22"/>
                <w:lang w:val="en-US" w:eastAsia="en-US"/>
              </w:rPr>
              <w:tab/>
            </w:r>
            <w:r w:rsidRPr="00E247FB">
              <w:rPr>
                <w:rStyle w:val="Hyperlink"/>
                <w:noProof/>
              </w:rPr>
              <w:t>Sistemos paskirtis</w:t>
            </w:r>
            <w:r>
              <w:rPr>
                <w:noProof/>
                <w:webHidden/>
              </w:rPr>
              <w:tab/>
            </w:r>
            <w:r>
              <w:rPr>
                <w:noProof/>
                <w:webHidden/>
              </w:rPr>
              <w:fldChar w:fldCharType="begin"/>
            </w:r>
            <w:r>
              <w:rPr>
                <w:noProof/>
                <w:webHidden/>
              </w:rPr>
              <w:instrText xml:space="preserve"> PAGEREF _Toc524528749 \h </w:instrText>
            </w:r>
            <w:r>
              <w:rPr>
                <w:noProof/>
                <w:webHidden/>
              </w:rPr>
            </w:r>
            <w:r>
              <w:rPr>
                <w:noProof/>
                <w:webHidden/>
              </w:rPr>
              <w:fldChar w:fldCharType="separate"/>
            </w:r>
            <w:r>
              <w:rPr>
                <w:noProof/>
                <w:webHidden/>
              </w:rPr>
              <w:t>3</w:t>
            </w:r>
            <w:r>
              <w:rPr>
                <w:noProof/>
                <w:webHidden/>
              </w:rPr>
              <w:fldChar w:fldCharType="end"/>
            </w:r>
          </w:hyperlink>
        </w:p>
        <w:p w:rsidR="00050A5D" w:rsidRDefault="00050A5D">
          <w:pPr>
            <w:pStyle w:val="TOC2"/>
            <w:tabs>
              <w:tab w:val="left" w:pos="960"/>
              <w:tab w:val="right" w:leader="dot" w:pos="9350"/>
            </w:tabs>
            <w:rPr>
              <w:rFonts w:asciiTheme="minorHAnsi" w:eastAsiaTheme="minorEastAsia" w:hAnsiTheme="minorHAnsi" w:cstheme="minorBidi"/>
              <w:noProof/>
              <w:sz w:val="22"/>
              <w:szCs w:val="22"/>
              <w:lang w:val="en-US" w:eastAsia="en-US"/>
            </w:rPr>
          </w:pPr>
          <w:hyperlink w:anchor="_Toc524528750" w:history="1">
            <w:r w:rsidRPr="00E247FB">
              <w:rPr>
                <w:rStyle w:val="Hyperlink"/>
                <w:rFonts w:cstheme="minorHAnsi"/>
                <w:noProof/>
              </w:rPr>
              <w:t>1.1.</w:t>
            </w:r>
            <w:r>
              <w:rPr>
                <w:rFonts w:asciiTheme="minorHAnsi" w:eastAsiaTheme="minorEastAsia" w:hAnsiTheme="minorHAnsi" w:cstheme="minorBidi"/>
                <w:noProof/>
                <w:sz w:val="22"/>
                <w:szCs w:val="22"/>
                <w:lang w:val="en-US" w:eastAsia="en-US"/>
              </w:rPr>
              <w:tab/>
            </w:r>
            <w:r w:rsidRPr="00E247FB">
              <w:rPr>
                <w:rStyle w:val="Hyperlink"/>
                <w:noProof/>
              </w:rPr>
              <w:t>Sistemos aprašas</w:t>
            </w:r>
            <w:r>
              <w:rPr>
                <w:noProof/>
                <w:webHidden/>
              </w:rPr>
              <w:tab/>
            </w:r>
            <w:r>
              <w:rPr>
                <w:noProof/>
                <w:webHidden/>
              </w:rPr>
              <w:fldChar w:fldCharType="begin"/>
            </w:r>
            <w:r>
              <w:rPr>
                <w:noProof/>
                <w:webHidden/>
              </w:rPr>
              <w:instrText xml:space="preserve"> PAGEREF _Toc524528750 \h </w:instrText>
            </w:r>
            <w:r>
              <w:rPr>
                <w:noProof/>
                <w:webHidden/>
              </w:rPr>
            </w:r>
            <w:r>
              <w:rPr>
                <w:noProof/>
                <w:webHidden/>
              </w:rPr>
              <w:fldChar w:fldCharType="separate"/>
            </w:r>
            <w:r>
              <w:rPr>
                <w:noProof/>
                <w:webHidden/>
              </w:rPr>
              <w:t>3</w:t>
            </w:r>
            <w:r>
              <w:rPr>
                <w:noProof/>
                <w:webHidden/>
              </w:rPr>
              <w:fldChar w:fldCharType="end"/>
            </w:r>
          </w:hyperlink>
        </w:p>
        <w:p w:rsidR="00050A5D" w:rsidRDefault="00050A5D">
          <w:pPr>
            <w:pStyle w:val="TOC2"/>
            <w:tabs>
              <w:tab w:val="left" w:pos="960"/>
              <w:tab w:val="right" w:leader="dot" w:pos="9350"/>
            </w:tabs>
            <w:rPr>
              <w:rFonts w:asciiTheme="minorHAnsi" w:eastAsiaTheme="minorEastAsia" w:hAnsiTheme="minorHAnsi" w:cstheme="minorBidi"/>
              <w:noProof/>
              <w:sz w:val="22"/>
              <w:szCs w:val="22"/>
              <w:lang w:val="en-US" w:eastAsia="en-US"/>
            </w:rPr>
          </w:pPr>
          <w:hyperlink w:anchor="_Toc524528751" w:history="1">
            <w:r w:rsidRPr="00E247FB">
              <w:rPr>
                <w:rStyle w:val="Hyperlink"/>
                <w:rFonts w:cstheme="minorHAnsi"/>
                <w:noProof/>
              </w:rPr>
              <w:t>1.2.</w:t>
            </w:r>
            <w:r>
              <w:rPr>
                <w:rFonts w:asciiTheme="minorHAnsi" w:eastAsiaTheme="minorEastAsia" w:hAnsiTheme="minorHAnsi" w:cstheme="minorBidi"/>
                <w:noProof/>
                <w:sz w:val="22"/>
                <w:szCs w:val="22"/>
                <w:lang w:val="en-US" w:eastAsia="en-US"/>
              </w:rPr>
              <w:tab/>
            </w:r>
            <w:r w:rsidRPr="00E247FB">
              <w:rPr>
                <w:rStyle w:val="Hyperlink"/>
                <w:noProof/>
              </w:rPr>
              <w:t>Funkcijų hierarchijos specifikacija</w:t>
            </w:r>
            <w:r>
              <w:rPr>
                <w:noProof/>
                <w:webHidden/>
              </w:rPr>
              <w:tab/>
            </w:r>
            <w:r>
              <w:rPr>
                <w:noProof/>
                <w:webHidden/>
              </w:rPr>
              <w:fldChar w:fldCharType="begin"/>
            </w:r>
            <w:r>
              <w:rPr>
                <w:noProof/>
                <w:webHidden/>
              </w:rPr>
              <w:instrText xml:space="preserve"> PAGEREF _Toc524528751 \h </w:instrText>
            </w:r>
            <w:r>
              <w:rPr>
                <w:noProof/>
                <w:webHidden/>
              </w:rPr>
            </w:r>
            <w:r>
              <w:rPr>
                <w:noProof/>
                <w:webHidden/>
              </w:rPr>
              <w:fldChar w:fldCharType="separate"/>
            </w:r>
            <w:r>
              <w:rPr>
                <w:noProof/>
                <w:webHidden/>
              </w:rPr>
              <w:t>5</w:t>
            </w:r>
            <w:r>
              <w:rPr>
                <w:noProof/>
                <w:webHidden/>
              </w:rPr>
              <w:fldChar w:fldCharType="end"/>
            </w:r>
          </w:hyperlink>
        </w:p>
        <w:p w:rsidR="00050A5D" w:rsidRDefault="00050A5D">
          <w:pPr>
            <w:pStyle w:val="TOC2"/>
            <w:tabs>
              <w:tab w:val="left" w:pos="960"/>
              <w:tab w:val="right" w:leader="dot" w:pos="9350"/>
            </w:tabs>
            <w:rPr>
              <w:rFonts w:asciiTheme="minorHAnsi" w:eastAsiaTheme="minorEastAsia" w:hAnsiTheme="minorHAnsi" w:cstheme="minorBidi"/>
              <w:noProof/>
              <w:sz w:val="22"/>
              <w:szCs w:val="22"/>
              <w:lang w:val="en-US" w:eastAsia="en-US"/>
            </w:rPr>
          </w:pPr>
          <w:hyperlink w:anchor="_Toc524528752" w:history="1">
            <w:r w:rsidRPr="00E247FB">
              <w:rPr>
                <w:rStyle w:val="Hyperlink"/>
                <w:rFonts w:cstheme="minorHAnsi"/>
                <w:noProof/>
              </w:rPr>
              <w:t>1.3.</w:t>
            </w:r>
            <w:r>
              <w:rPr>
                <w:rFonts w:asciiTheme="minorHAnsi" w:eastAsiaTheme="minorEastAsia" w:hAnsiTheme="minorHAnsi" w:cstheme="minorBidi"/>
                <w:noProof/>
                <w:sz w:val="22"/>
                <w:szCs w:val="22"/>
                <w:lang w:val="en-US" w:eastAsia="en-US"/>
              </w:rPr>
              <w:tab/>
            </w:r>
            <w:r w:rsidRPr="00E247FB">
              <w:rPr>
                <w:rStyle w:val="Hyperlink"/>
                <w:noProof/>
              </w:rPr>
              <w:t>Realizacinės priemonės</w:t>
            </w:r>
            <w:r>
              <w:rPr>
                <w:noProof/>
                <w:webHidden/>
              </w:rPr>
              <w:tab/>
            </w:r>
            <w:r>
              <w:rPr>
                <w:noProof/>
                <w:webHidden/>
              </w:rPr>
              <w:fldChar w:fldCharType="begin"/>
            </w:r>
            <w:r>
              <w:rPr>
                <w:noProof/>
                <w:webHidden/>
              </w:rPr>
              <w:instrText xml:space="preserve"> PAGEREF _Toc524528752 \h </w:instrText>
            </w:r>
            <w:r>
              <w:rPr>
                <w:noProof/>
                <w:webHidden/>
              </w:rPr>
            </w:r>
            <w:r>
              <w:rPr>
                <w:noProof/>
                <w:webHidden/>
              </w:rPr>
              <w:fldChar w:fldCharType="separate"/>
            </w:r>
            <w:r>
              <w:rPr>
                <w:noProof/>
                <w:webHidden/>
              </w:rPr>
              <w:t>7</w:t>
            </w:r>
            <w:r>
              <w:rPr>
                <w:noProof/>
                <w:webHidden/>
              </w:rPr>
              <w:fldChar w:fldCharType="end"/>
            </w:r>
          </w:hyperlink>
        </w:p>
        <w:p w:rsidR="00050A5D" w:rsidRDefault="00050A5D">
          <w:pPr>
            <w:pStyle w:val="TOC2"/>
            <w:tabs>
              <w:tab w:val="left" w:pos="960"/>
              <w:tab w:val="right" w:leader="dot" w:pos="9350"/>
            </w:tabs>
            <w:rPr>
              <w:rFonts w:asciiTheme="minorHAnsi" w:eastAsiaTheme="minorEastAsia" w:hAnsiTheme="minorHAnsi" w:cstheme="minorBidi"/>
              <w:noProof/>
              <w:sz w:val="22"/>
              <w:szCs w:val="22"/>
              <w:lang w:val="en-US" w:eastAsia="en-US"/>
            </w:rPr>
          </w:pPr>
          <w:hyperlink w:anchor="_Toc524528753" w:history="1">
            <w:r w:rsidRPr="00E247FB">
              <w:rPr>
                <w:rStyle w:val="Hyperlink"/>
                <w:rFonts w:cstheme="minorHAnsi"/>
                <w:noProof/>
              </w:rPr>
              <w:t>1.4.</w:t>
            </w:r>
            <w:r>
              <w:rPr>
                <w:rFonts w:asciiTheme="minorHAnsi" w:eastAsiaTheme="minorEastAsia" w:hAnsiTheme="minorHAnsi" w:cstheme="minorBidi"/>
                <w:noProof/>
                <w:sz w:val="22"/>
                <w:szCs w:val="22"/>
                <w:lang w:val="en-US" w:eastAsia="en-US"/>
              </w:rPr>
              <w:tab/>
            </w:r>
            <w:r w:rsidRPr="00E247FB">
              <w:rPr>
                <w:rStyle w:val="Hyperlink"/>
                <w:noProof/>
              </w:rPr>
              <w:t>Darbų pasiskirstymas</w:t>
            </w:r>
            <w:r>
              <w:rPr>
                <w:noProof/>
                <w:webHidden/>
              </w:rPr>
              <w:tab/>
            </w:r>
            <w:r>
              <w:rPr>
                <w:noProof/>
                <w:webHidden/>
              </w:rPr>
              <w:fldChar w:fldCharType="begin"/>
            </w:r>
            <w:r>
              <w:rPr>
                <w:noProof/>
                <w:webHidden/>
              </w:rPr>
              <w:instrText xml:space="preserve"> PAGEREF _Toc524528753 \h </w:instrText>
            </w:r>
            <w:r>
              <w:rPr>
                <w:noProof/>
                <w:webHidden/>
              </w:rPr>
            </w:r>
            <w:r>
              <w:rPr>
                <w:noProof/>
                <w:webHidden/>
              </w:rPr>
              <w:fldChar w:fldCharType="separate"/>
            </w:r>
            <w:r>
              <w:rPr>
                <w:noProof/>
                <w:webHidden/>
              </w:rPr>
              <w:t>8</w:t>
            </w:r>
            <w:r>
              <w:rPr>
                <w:noProof/>
                <w:webHidden/>
              </w:rPr>
              <w:fldChar w:fldCharType="end"/>
            </w:r>
          </w:hyperlink>
        </w:p>
        <w:p w:rsidR="00E867C5" w:rsidRPr="00050A5D" w:rsidRDefault="00A61AA2">
          <w:r>
            <w:rPr>
              <w:b/>
              <w:bCs/>
              <w:noProof/>
            </w:rPr>
            <w:fldChar w:fldCharType="end"/>
          </w:r>
        </w:p>
      </w:sdtContent>
    </w:sdt>
    <w:p w:rsidR="001D3509" w:rsidRPr="001D51F3" w:rsidRDefault="00E867C5" w:rsidP="001D3509">
      <w:r w:rsidRPr="001D51F3">
        <w:rPr>
          <w:rFonts w:asciiTheme="minorHAnsi" w:hAnsiTheme="minorHAnsi" w:cstheme="minorHAnsi"/>
          <w:bCs/>
        </w:rPr>
        <w:br w:type="page"/>
      </w:r>
      <w:bookmarkStart w:id="0" w:name="_Toc523687920"/>
    </w:p>
    <w:p w:rsidR="003E68DE" w:rsidRPr="001D51F3" w:rsidRDefault="00E867C5" w:rsidP="00A61AA2">
      <w:pPr>
        <w:pStyle w:val="Heading1"/>
        <w:numPr>
          <w:ilvl w:val="0"/>
          <w:numId w:val="0"/>
        </w:numPr>
        <w:ind w:left="153" w:hanging="153"/>
      </w:pPr>
      <w:bookmarkStart w:id="1" w:name="_Toc524528747"/>
      <w:r w:rsidRPr="001D51F3">
        <w:lastRenderedPageBreak/>
        <w:t>Įvadas</w:t>
      </w:r>
      <w:bookmarkEnd w:id="0"/>
      <w:bookmarkEnd w:id="1"/>
    </w:p>
    <w:p w:rsidR="003E68DE" w:rsidRPr="004B25EC" w:rsidRDefault="001D3509" w:rsidP="001D3509">
      <w:pPr>
        <w:ind w:firstLine="426"/>
        <w:jc w:val="both"/>
        <w:rPr>
          <w:rFonts w:ascii="Times New Roman" w:hAnsi="Times New Roman"/>
          <w:sz w:val="24"/>
        </w:rPr>
      </w:pPr>
      <w:r w:rsidRPr="004B25EC">
        <w:rPr>
          <w:rFonts w:ascii="Times New Roman" w:hAnsi="Times New Roman"/>
          <w:sz w:val="24"/>
        </w:rPr>
        <w:t>Organizuojant įvairius renginius susiduriama su didžiuliais kiekiais informacijos kuria reikia apdoroti ir analizuoti. Naudojamos tradicinės renginių organizavimo priemones -  buhalterijos vedimas knygose, organizatorių reikalavimų pateikimas spausdintuose dokumentuose ir parduotų dalyvių bilietų archyvo kaupimas kasoje nesuteikia galimybės analizuoti duomenis ir greitai reaguoti į nenumatytas situacijas. Internetinis puslapis su naudojama duomenų baze leistų pagreitinti reikalingos informacijos radimą ir praplėstų jos pasiekiamumą iš skirtingų vietovių tuo pačiu laiku. Taip pat šis sprendimas sumažintų administravimo kaštus, kadangi nebereiktų darbuotojo, kuris tvarkytu dokumentus.</w:t>
      </w:r>
    </w:p>
    <w:p w:rsidR="004B25EC" w:rsidRPr="001D51F3" w:rsidRDefault="004B25EC" w:rsidP="001D3509">
      <w:pPr>
        <w:ind w:firstLine="426"/>
        <w:jc w:val="both"/>
        <w:rPr>
          <w:rFonts w:asciiTheme="minorHAnsi" w:hAnsiTheme="minorHAnsi" w:cstheme="minorHAnsi"/>
        </w:rPr>
      </w:pPr>
    </w:p>
    <w:p w:rsidR="004A29D8" w:rsidRPr="001D51F3" w:rsidRDefault="004A29D8" w:rsidP="004A29D8">
      <w:pPr>
        <w:pStyle w:val="Heading2"/>
        <w:numPr>
          <w:ilvl w:val="0"/>
          <w:numId w:val="0"/>
        </w:numPr>
        <w:ind w:left="153" w:hanging="153"/>
      </w:pPr>
      <w:bookmarkStart w:id="2" w:name="_Toc523687923"/>
      <w:bookmarkStart w:id="3" w:name="_Toc523687921"/>
      <w:bookmarkStart w:id="4" w:name="_Toc524528748"/>
      <w:r w:rsidRPr="001D51F3">
        <w:t xml:space="preserve">Komandos </w:t>
      </w:r>
      <w:bookmarkEnd w:id="2"/>
      <w:r>
        <w:t>sudėtis</w:t>
      </w:r>
      <w:bookmarkEnd w:id="4"/>
    </w:p>
    <w:p w:rsidR="004A29D8" w:rsidRPr="004B25EC" w:rsidRDefault="001D3509" w:rsidP="004A29D8">
      <w:pPr>
        <w:ind w:firstLine="426"/>
        <w:jc w:val="both"/>
        <w:rPr>
          <w:rFonts w:ascii="Times New Roman" w:hAnsi="Times New Roman"/>
          <w:sz w:val="24"/>
        </w:rPr>
      </w:pPr>
      <w:r w:rsidRPr="004B25EC">
        <w:rPr>
          <w:rFonts w:ascii="Times New Roman" w:hAnsi="Times New Roman"/>
          <w:sz w:val="24"/>
        </w:rPr>
        <w:t>Mūsų komandos pavadinimas: „NeturiuLaiko.lt“. Komandos pasiskirstytų darbų legenda pateikta 1 pav. žemiau.</w:t>
      </w:r>
    </w:p>
    <w:p w:rsidR="00A13A9A" w:rsidRDefault="001D3509" w:rsidP="00A13A9A">
      <w:pPr>
        <w:keepNext/>
        <w:ind w:firstLine="426"/>
        <w:jc w:val="center"/>
      </w:pPr>
      <w:r>
        <w:rPr>
          <w:noProof/>
          <w:lang w:val="en-US" w:eastAsia="en-US"/>
        </w:rPr>
        <mc:AlternateContent>
          <mc:Choice Requires="wps">
            <w:drawing>
              <wp:anchor distT="45720" distB="45720" distL="114300" distR="114300" simplePos="0" relativeHeight="251659264" behindDoc="0" locked="0" layoutInCell="1" allowOverlap="1">
                <wp:simplePos x="0" y="0"/>
                <wp:positionH relativeFrom="margin">
                  <wp:posOffset>1781175</wp:posOffset>
                </wp:positionH>
                <wp:positionV relativeFrom="paragraph">
                  <wp:posOffset>241935</wp:posOffset>
                </wp:positionV>
                <wp:extent cx="2076450" cy="1404620"/>
                <wp:effectExtent l="0" t="0" r="1905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1404620"/>
                        </a:xfrm>
                        <a:prstGeom prst="rect">
                          <a:avLst/>
                        </a:prstGeom>
                        <a:solidFill>
                          <a:srgbClr val="FFFFFF"/>
                        </a:solidFill>
                        <a:ln w="9525">
                          <a:solidFill>
                            <a:srgbClr val="000000"/>
                          </a:solidFill>
                          <a:miter lim="800000"/>
                          <a:headEnd/>
                          <a:tailEnd/>
                        </a:ln>
                      </wps:spPr>
                      <wps:txbx>
                        <w:txbxContent>
                          <w:p w:rsidR="00F83EDB" w:rsidRDefault="00F83EDB" w:rsidP="004543C7">
                            <w:pPr>
                              <w:pStyle w:val="ListParagraph"/>
                              <w:numPr>
                                <w:ilvl w:val="0"/>
                                <w:numId w:val="22"/>
                              </w:numPr>
                            </w:pPr>
                            <w:r>
                              <w:t>Robertas Strazdauskas</w:t>
                            </w:r>
                          </w:p>
                          <w:p w:rsidR="00F83EDB" w:rsidRDefault="00F83EDB" w:rsidP="004543C7">
                            <w:pPr>
                              <w:pStyle w:val="ListParagraph"/>
                              <w:numPr>
                                <w:ilvl w:val="0"/>
                                <w:numId w:val="23"/>
                              </w:numPr>
                            </w:pPr>
                            <w:r>
                              <w:t>Lukas Šivickas,</w:t>
                            </w:r>
                          </w:p>
                          <w:p w:rsidR="00F83EDB" w:rsidRDefault="00F83EDB" w:rsidP="004543C7">
                            <w:pPr>
                              <w:pStyle w:val="ListParagraph"/>
                              <w:numPr>
                                <w:ilvl w:val="0"/>
                                <w:numId w:val="24"/>
                              </w:numPr>
                            </w:pPr>
                            <w:r>
                              <w:t>Arminas Šablinskas</w:t>
                            </w:r>
                          </w:p>
                          <w:p w:rsidR="00F83EDB" w:rsidRDefault="00F83EDB" w:rsidP="004543C7">
                            <w:pPr>
                              <w:pStyle w:val="ListParagraph"/>
                              <w:numPr>
                                <w:ilvl w:val="0"/>
                                <w:numId w:val="25"/>
                              </w:numPr>
                            </w:pPr>
                            <w:r>
                              <w:t>Tomas Jonušas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0.25pt;margin-top:19.05pt;width:163.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">
                <v:textbox style="mso-fit-shape-to-text:t">
                  <w:txbxContent>
                    <w:p w:rsidR="00F83EDB" w:rsidRDefault="00F83EDB" w:rsidP="004543C7">
                      <w:pPr>
                        <w:pStyle w:val="ListParagraph"/>
                        <w:numPr>
                          <w:ilvl w:val="0"/>
                          <w:numId w:val="22"/>
                        </w:numPr>
                      </w:pPr>
                      <w:r>
                        <w:t>Robertas Strazdauskas</w:t>
                      </w:r>
                    </w:p>
                    <w:p w:rsidR="00F83EDB" w:rsidRDefault="00F83EDB" w:rsidP="004543C7">
                      <w:pPr>
                        <w:pStyle w:val="ListParagraph"/>
                        <w:numPr>
                          <w:ilvl w:val="0"/>
                          <w:numId w:val="23"/>
                        </w:numPr>
                      </w:pPr>
                      <w:r>
                        <w:t>Lukas Šivickas,</w:t>
                      </w:r>
                    </w:p>
                    <w:p w:rsidR="00F83EDB" w:rsidRDefault="00F83EDB" w:rsidP="004543C7">
                      <w:pPr>
                        <w:pStyle w:val="ListParagraph"/>
                        <w:numPr>
                          <w:ilvl w:val="0"/>
                          <w:numId w:val="24"/>
                        </w:numPr>
                      </w:pPr>
                      <w:r>
                        <w:t>Arminas Šablinskas</w:t>
                      </w:r>
                    </w:p>
                    <w:p w:rsidR="00F83EDB" w:rsidRDefault="00F83EDB" w:rsidP="004543C7">
                      <w:pPr>
                        <w:pStyle w:val="ListParagraph"/>
                        <w:numPr>
                          <w:ilvl w:val="0"/>
                          <w:numId w:val="25"/>
                        </w:numPr>
                      </w:pPr>
                      <w:r>
                        <w:t>Tomas Jonušas</w:t>
                      </w:r>
                    </w:p>
                  </w:txbxContent>
                </v:textbox>
                <w10:wrap type="topAndBottom" anchorx="margin"/>
              </v:shape>
            </w:pict>
          </mc:Fallback>
        </mc:AlternateContent>
      </w:r>
    </w:p>
    <w:p w:rsidR="00A13A9A" w:rsidRPr="001D51F3" w:rsidRDefault="00A13A9A" w:rsidP="00A13A9A">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sidR="00895982">
        <w:rPr>
          <w:rFonts w:cstheme="minorHAnsi"/>
          <w:noProof/>
        </w:rPr>
        <w:t>1</w:t>
      </w:r>
      <w:r>
        <w:rPr>
          <w:rFonts w:cstheme="minorHAnsi"/>
        </w:rPr>
        <w:fldChar w:fldCharType="end"/>
      </w:r>
      <w:r>
        <w:rPr>
          <w:rFonts w:cstheme="minorHAnsi"/>
        </w:rPr>
        <w:t xml:space="preserve"> pav. Komandos legenda</w:t>
      </w:r>
    </w:p>
    <w:p w:rsidR="00EF6053" w:rsidRPr="00A61AA2" w:rsidRDefault="00BE5583" w:rsidP="00A61AA2">
      <w:pPr>
        <w:pStyle w:val="Heading1"/>
        <w:numPr>
          <w:ilvl w:val="0"/>
          <w:numId w:val="20"/>
        </w:numPr>
      </w:pPr>
      <w:bookmarkStart w:id="5" w:name="_Toc524528749"/>
      <w:r w:rsidRPr="00A61AA2">
        <w:t>Sistemos paskirtis</w:t>
      </w:r>
      <w:bookmarkEnd w:id="3"/>
      <w:bookmarkEnd w:id="5"/>
    </w:p>
    <w:p w:rsidR="003239AD" w:rsidRDefault="003239AD" w:rsidP="00A61AA2">
      <w:pPr>
        <w:pStyle w:val="Heading2"/>
      </w:pPr>
      <w:bookmarkStart w:id="6" w:name="_Toc523687922"/>
      <w:bookmarkStart w:id="7" w:name="_Toc524528750"/>
      <w:r w:rsidRPr="00A61AA2">
        <w:t>Sistemos aprašas</w:t>
      </w:r>
      <w:bookmarkEnd w:id="6"/>
      <w:bookmarkEnd w:id="7"/>
    </w:p>
    <w:p w:rsidR="0031236E" w:rsidRDefault="0031236E" w:rsidP="0031236E"/>
    <w:p w:rsidR="0031236E" w:rsidRPr="004B25EC" w:rsidRDefault="000438DD" w:rsidP="000438DD">
      <w:pPr>
        <w:ind w:firstLine="426"/>
        <w:rPr>
          <w:rFonts w:ascii="Times New Roman" w:hAnsi="Times New Roman"/>
          <w:sz w:val="24"/>
        </w:rPr>
      </w:pPr>
      <w:r w:rsidRPr="004B25EC">
        <w:rPr>
          <w:rFonts w:ascii="Times New Roman" w:hAnsi="Times New Roman"/>
          <w:sz w:val="24"/>
        </w:rPr>
        <w:t xml:space="preserve">Šiame skyriuje yra pateikiamas sistemos aprašymas, kuriame yra aprašoma kiekvienos posistemės detali sandara ir jos funkcionalumas. Sistema yra kuriama talpinti įvairių renginių informacijai ir tų renginių valdymui. Sistemos valdymas yra vykdomas per tinklaraštį, kuriame yra galimybė prisijungti 3 vartotojo tipams ir pagal tai atvaizduojama informacija ( kokia informacija atvaizduojama ir kokios funkcijos leidžiamos priklauso nuo vartotojo tipo, tai yra aprašytą kiekvienoje posistemėje). </w:t>
      </w:r>
    </w:p>
    <w:p w:rsidR="0031236E" w:rsidRPr="004B25EC" w:rsidRDefault="0031236E" w:rsidP="0031236E">
      <w:pPr>
        <w:rPr>
          <w:rFonts w:ascii="Times New Roman" w:hAnsi="Times New Roman"/>
          <w:sz w:val="24"/>
        </w:rPr>
      </w:pPr>
    </w:p>
    <w:p w:rsidR="004543C7" w:rsidRPr="00F505F2" w:rsidRDefault="004543C7" w:rsidP="009D7D4A">
      <w:pPr>
        <w:ind w:firstLine="426"/>
        <w:jc w:val="both"/>
        <w:rPr>
          <w:rFonts w:ascii="Times New Roman" w:hAnsi="Times New Roman"/>
          <w:i/>
          <w:sz w:val="24"/>
        </w:rPr>
      </w:pPr>
      <w:r w:rsidRPr="00F505F2">
        <w:rPr>
          <w:rFonts w:ascii="Times New Roman" w:hAnsi="Times New Roman"/>
          <w:i/>
          <w:sz w:val="24"/>
        </w:rPr>
        <w:t>Dalyvių ir bilietų valdymo posistemė:</w:t>
      </w:r>
    </w:p>
    <w:p w:rsidR="00801CF8" w:rsidRPr="004B25EC" w:rsidRDefault="004543C7" w:rsidP="004543C7">
      <w:pPr>
        <w:ind w:firstLine="426"/>
        <w:jc w:val="both"/>
        <w:rPr>
          <w:rFonts w:ascii="Times New Roman" w:hAnsi="Times New Roman"/>
          <w:sz w:val="24"/>
        </w:rPr>
      </w:pPr>
      <w:r w:rsidRPr="004B25EC">
        <w:rPr>
          <w:rFonts w:ascii="Times New Roman" w:hAnsi="Times New Roman"/>
          <w:sz w:val="24"/>
        </w:rPr>
        <w:t xml:space="preserve">   </w:t>
      </w:r>
      <w:r w:rsidR="009D7D4A" w:rsidRPr="004B25EC">
        <w:rPr>
          <w:rFonts w:ascii="Times New Roman" w:hAnsi="Times New Roman"/>
          <w:sz w:val="24"/>
        </w:rPr>
        <w:tab/>
      </w:r>
      <w:r w:rsidRPr="004B25EC">
        <w:rPr>
          <w:rFonts w:ascii="Times New Roman" w:hAnsi="Times New Roman"/>
          <w:sz w:val="24"/>
        </w:rPr>
        <w:t>Dalyvių ir bilietų valdymo posistemė yra skirta valdyti renginių dalyvių registraciją ir prisijungimą, bei atlikti įvairias transakcijas su bilietų duomenimis.</w:t>
      </w:r>
      <w:r w:rsidR="00801CF8">
        <w:rPr>
          <w:rFonts w:ascii="Times New Roman" w:hAnsi="Times New Roman"/>
          <w:sz w:val="24"/>
        </w:rPr>
        <w:t xml:space="preserve"> </w:t>
      </w:r>
      <w:r w:rsidR="00801CF8" w:rsidRPr="00801CF8">
        <w:rPr>
          <w:rFonts w:ascii="Times New Roman" w:hAnsi="Times New Roman"/>
          <w:sz w:val="24"/>
        </w:rPr>
        <w:t xml:space="preserve">Renginio dalyvis atsidaręs bilietų valdymo tinklalapį pamatys prisijungimo prie puslapio langą, kuriame turės įvesti savo vartotojo vardą ir slaptažodį. Jei dalyvis dar nėra prisiregistravęs prie sistemos, po prisijungimo lango yra mygtukas registruotis prie sistemos. Atsivėrusiame lange vartotojas galės susikurti naują vartotoją įvesdamas norimą unikalų vardą ir slaptažodį. Jei prisijungimo lange įvedamas esantis vartotojo vardas ir slaptažodis, dalyvis yra prijungiamas prie bilietų valdymo sistemos ir bus atjungtas lango dešinėje paspaudus mygtuką atsijungti nuo sistemos. Bilietų valdymo sistemoje galima pasirinkti vieną iš penkių langų: Nusipirkti bilietą į renginį, Peržiūrėti turimus bilietus, Pakeisti bilietą, Grąžinti bilietą, Pridėti bilietą prie sistemos. Taip pat iš langų  Nusipirkti bilietą į renginį, Peržiūrėti turimus bilietus, Pakeisti bilietą galima patekti į Bilieto spausdinimo langą. Lange Nusipirkti bilietą į renginį galime pasirinkti renginį, kuriame norime dalyvauti, ir jei yra galima vieta, laiką, papildomas paslaugas, o nusipirkus bilietą patekti į šio bilieto spausdinimo langą. Lange Peržiūrėti turimus bilietus galima pamatyti turimų bilietų sąrašą ir paspaudus sąraše mygtuką patekti į šio bilieto spausdinimo langą. Lange Pakeisti bilietą galima pakeisti renginį jei yra tas pats organizatorius ir jei yra galima pakeisti vietą ir laiką. Lange Grąžinti bilietą galima pasirinkti bilietą, kurį norime grąžinti ir ištrinti jį iš sistemos. Lange Pridėti bilietą prie sistemos galima įvesti ne sistemoje įsigyto bilieto barkoda ir jį patikrinus pridėti prie bilietų sistemos. </w:t>
      </w:r>
      <w:r w:rsidR="00801CF8" w:rsidRPr="00801CF8">
        <w:rPr>
          <w:rFonts w:ascii="Times New Roman" w:hAnsi="Times New Roman"/>
          <w:sz w:val="24"/>
        </w:rPr>
        <w:lastRenderedPageBreak/>
        <w:t xml:space="preserve">Bilieto spausdinimo lange galima peržiūrėti bilieto barkodą, renginio pavadinimą, organizatorių, vietą, laiką ir jį parsisiųsti </w:t>
      </w:r>
      <w:r w:rsidR="009121FF">
        <w:rPr>
          <w:rFonts w:ascii="Times New Roman" w:hAnsi="Times New Roman"/>
          <w:sz w:val="24"/>
        </w:rPr>
        <w:t>*.</w:t>
      </w:r>
      <w:r w:rsidR="00801CF8" w:rsidRPr="00801CF8">
        <w:rPr>
          <w:rFonts w:ascii="Times New Roman" w:hAnsi="Times New Roman"/>
          <w:sz w:val="24"/>
        </w:rPr>
        <w:t>pdf formatu.</w:t>
      </w:r>
    </w:p>
    <w:p w:rsidR="009D7D4A" w:rsidRPr="00F505F2" w:rsidRDefault="009D7D4A" w:rsidP="004543C7">
      <w:pPr>
        <w:ind w:firstLine="426"/>
        <w:jc w:val="both"/>
        <w:rPr>
          <w:rFonts w:ascii="Times New Roman" w:hAnsi="Times New Roman"/>
          <w:i/>
          <w:sz w:val="24"/>
        </w:rPr>
      </w:pPr>
      <w:r w:rsidRPr="00F505F2">
        <w:rPr>
          <w:rFonts w:ascii="Times New Roman" w:hAnsi="Times New Roman"/>
          <w:i/>
          <w:sz w:val="24"/>
        </w:rPr>
        <w:t>Užsakymų valdymo posistemė:</w:t>
      </w:r>
    </w:p>
    <w:p w:rsidR="009D7D4A" w:rsidRPr="004B25EC" w:rsidRDefault="009D7D4A" w:rsidP="004543C7">
      <w:pPr>
        <w:ind w:firstLine="426"/>
        <w:jc w:val="both"/>
        <w:rPr>
          <w:rFonts w:ascii="Times New Roman" w:hAnsi="Times New Roman"/>
          <w:sz w:val="24"/>
        </w:rPr>
      </w:pPr>
      <w:r w:rsidRPr="004B25EC">
        <w:rPr>
          <w:rFonts w:ascii="Times New Roman" w:hAnsi="Times New Roman"/>
          <w:sz w:val="24"/>
        </w:rPr>
        <w:tab/>
        <w:t>Užsakovas prisijungia prie sistemos per prisijungimo langą. Neprisijungęs ar kitai posistemei priskirtas vartotojas negali pasiekti šio puslapio. Prisijungęs, užsakovas gali valdyti savo posistemę. Pagrindiniame lange matome informacijos suvestinę (sudarytą iš dalyvių, atlikėjų, bei užsakymų statistikų) bei artėjančius renginius, surūšiuotus pagal datą, pasirinkus renginį pasiekiama jo detali informacija. Navigacijos meniu pagalba galime pasiekti tokius puslapius kaip: Profilis – kur galime redaguoti savo asmeninę informaciją(slaptažodį, el. paštą); Užsakymų langą – kur patogiai, lentele(kuri yra sudaryta iš renginio pavadinimo, jo pagrindinės informacijos bei veiksmų – redagavimo, šalinimo, peržiūros skiltimis), galime matyti visus užsakymus, viršuje esanti paieškos juosta padės surasti mums reikiamą užsakymą. Pasirinkę renginį, galime pasiekti jo detalią informaciją, kurią galima pakeisti. Šalindami ar redaguodami renginį įspėjame visus dalyvius el. laišku apie įvykusius pasikeitimus.</w:t>
      </w:r>
    </w:p>
    <w:p w:rsidR="000438DD" w:rsidRPr="00F505F2" w:rsidRDefault="000438DD" w:rsidP="000438DD">
      <w:pPr>
        <w:ind w:firstLine="426"/>
        <w:jc w:val="both"/>
        <w:rPr>
          <w:rFonts w:ascii="Times New Roman" w:hAnsi="Times New Roman"/>
          <w:i/>
          <w:sz w:val="24"/>
        </w:rPr>
      </w:pPr>
      <w:r w:rsidRPr="00F505F2">
        <w:rPr>
          <w:rFonts w:ascii="Times New Roman" w:hAnsi="Times New Roman"/>
          <w:i/>
          <w:sz w:val="24"/>
        </w:rPr>
        <w:t>Finansų valdymo posistemė:</w:t>
      </w:r>
    </w:p>
    <w:p w:rsidR="000438DD" w:rsidRPr="004B25EC" w:rsidRDefault="000438DD" w:rsidP="000438DD">
      <w:pPr>
        <w:ind w:firstLine="720"/>
        <w:jc w:val="both"/>
        <w:rPr>
          <w:rFonts w:ascii="Times New Roman" w:hAnsi="Times New Roman"/>
          <w:sz w:val="24"/>
        </w:rPr>
      </w:pPr>
      <w:r w:rsidRPr="004B25EC">
        <w:rPr>
          <w:rFonts w:ascii="Times New Roman" w:hAnsi="Times New Roman"/>
          <w:sz w:val="24"/>
        </w:rPr>
        <w:t>Posisteme gali naudotis, tik prisijungęs užsakovas (organizatorius), kuris prisijungęs, pamato visus savo organizuojamus renginius,  pasirinkus vieną iš renginių pereinama į kitą puslapį, kuriame yra visa informaciją susijusi su finansais. Tokia informacija kaip :</w:t>
      </w:r>
    </w:p>
    <w:p w:rsidR="000438DD" w:rsidRPr="004B25EC" w:rsidRDefault="000438DD" w:rsidP="000438DD">
      <w:pPr>
        <w:pStyle w:val="ListParagraph"/>
        <w:numPr>
          <w:ilvl w:val="0"/>
          <w:numId w:val="27"/>
        </w:numPr>
        <w:jc w:val="both"/>
        <w:rPr>
          <w:rFonts w:ascii="Times New Roman" w:hAnsi="Times New Roman"/>
          <w:sz w:val="24"/>
        </w:rPr>
      </w:pPr>
      <w:r w:rsidRPr="004B25EC">
        <w:rPr>
          <w:rFonts w:ascii="Times New Roman" w:hAnsi="Times New Roman"/>
          <w:sz w:val="24"/>
        </w:rPr>
        <w:t>neišnaudotos lėšos</w:t>
      </w:r>
    </w:p>
    <w:p w:rsidR="000438DD" w:rsidRPr="004B25EC" w:rsidRDefault="000438DD" w:rsidP="000438DD">
      <w:pPr>
        <w:pStyle w:val="ListParagraph"/>
        <w:numPr>
          <w:ilvl w:val="0"/>
          <w:numId w:val="27"/>
        </w:numPr>
        <w:jc w:val="both"/>
        <w:rPr>
          <w:rFonts w:ascii="Times New Roman" w:hAnsi="Times New Roman"/>
          <w:sz w:val="24"/>
        </w:rPr>
      </w:pPr>
      <w:r w:rsidRPr="004B25EC">
        <w:rPr>
          <w:rFonts w:ascii="Times New Roman" w:hAnsi="Times New Roman"/>
          <w:sz w:val="24"/>
        </w:rPr>
        <w:t>panaudotos lėšos</w:t>
      </w:r>
    </w:p>
    <w:p w:rsidR="000438DD" w:rsidRPr="004B25EC" w:rsidRDefault="000438DD" w:rsidP="000438DD">
      <w:pPr>
        <w:pStyle w:val="ListParagraph"/>
        <w:numPr>
          <w:ilvl w:val="0"/>
          <w:numId w:val="27"/>
        </w:numPr>
        <w:jc w:val="both"/>
        <w:rPr>
          <w:rFonts w:ascii="Times New Roman" w:hAnsi="Times New Roman"/>
          <w:sz w:val="24"/>
        </w:rPr>
      </w:pPr>
      <w:r w:rsidRPr="004B25EC">
        <w:rPr>
          <w:rFonts w:ascii="Times New Roman" w:hAnsi="Times New Roman"/>
          <w:sz w:val="24"/>
        </w:rPr>
        <w:t>rėmėjų parama</w:t>
      </w:r>
    </w:p>
    <w:p w:rsidR="000438DD" w:rsidRPr="004B25EC" w:rsidRDefault="000438DD" w:rsidP="000438DD">
      <w:pPr>
        <w:pStyle w:val="ListParagraph"/>
        <w:numPr>
          <w:ilvl w:val="0"/>
          <w:numId w:val="27"/>
        </w:numPr>
        <w:jc w:val="both"/>
        <w:rPr>
          <w:rFonts w:ascii="Times New Roman" w:hAnsi="Times New Roman"/>
          <w:sz w:val="24"/>
        </w:rPr>
      </w:pPr>
      <w:r w:rsidRPr="004B25EC">
        <w:rPr>
          <w:rFonts w:ascii="Times New Roman" w:hAnsi="Times New Roman"/>
          <w:sz w:val="24"/>
        </w:rPr>
        <w:t>meniu funkcijos :</w:t>
      </w:r>
    </w:p>
    <w:p w:rsidR="000438DD" w:rsidRPr="004B25EC" w:rsidRDefault="000438DD" w:rsidP="000438DD">
      <w:pPr>
        <w:pStyle w:val="ListParagraph"/>
        <w:numPr>
          <w:ilvl w:val="1"/>
          <w:numId w:val="27"/>
        </w:numPr>
        <w:jc w:val="both"/>
        <w:rPr>
          <w:rFonts w:ascii="Times New Roman" w:hAnsi="Times New Roman"/>
          <w:sz w:val="24"/>
        </w:rPr>
      </w:pPr>
      <w:r w:rsidRPr="004B25EC">
        <w:rPr>
          <w:rFonts w:ascii="Times New Roman" w:hAnsi="Times New Roman"/>
          <w:sz w:val="24"/>
        </w:rPr>
        <w:t>pridėti / atimti pajamas</w:t>
      </w:r>
    </w:p>
    <w:p w:rsidR="000438DD" w:rsidRPr="004B25EC" w:rsidRDefault="000438DD" w:rsidP="000438DD">
      <w:pPr>
        <w:pStyle w:val="ListParagraph"/>
        <w:numPr>
          <w:ilvl w:val="1"/>
          <w:numId w:val="27"/>
        </w:numPr>
        <w:jc w:val="both"/>
        <w:rPr>
          <w:rFonts w:ascii="Times New Roman" w:hAnsi="Times New Roman"/>
          <w:sz w:val="24"/>
        </w:rPr>
      </w:pPr>
      <w:r w:rsidRPr="004B25EC">
        <w:rPr>
          <w:rFonts w:ascii="Times New Roman" w:hAnsi="Times New Roman"/>
          <w:sz w:val="24"/>
        </w:rPr>
        <w:t>pridėti / atimti išlaidas</w:t>
      </w:r>
    </w:p>
    <w:p w:rsidR="000438DD" w:rsidRPr="004B25EC" w:rsidRDefault="000438DD" w:rsidP="000438DD">
      <w:pPr>
        <w:pStyle w:val="ListParagraph"/>
        <w:numPr>
          <w:ilvl w:val="1"/>
          <w:numId w:val="27"/>
        </w:numPr>
        <w:jc w:val="both"/>
        <w:rPr>
          <w:rFonts w:ascii="Times New Roman" w:hAnsi="Times New Roman"/>
          <w:sz w:val="24"/>
        </w:rPr>
      </w:pPr>
      <w:r w:rsidRPr="004B25EC">
        <w:rPr>
          <w:rFonts w:ascii="Times New Roman" w:hAnsi="Times New Roman"/>
          <w:sz w:val="24"/>
        </w:rPr>
        <w:t>apskaičiuoti išlaidas darbuotojams</w:t>
      </w:r>
    </w:p>
    <w:p w:rsidR="000438DD" w:rsidRPr="004B25EC" w:rsidRDefault="000438DD" w:rsidP="000438DD">
      <w:pPr>
        <w:pStyle w:val="ListParagraph"/>
        <w:numPr>
          <w:ilvl w:val="1"/>
          <w:numId w:val="27"/>
        </w:numPr>
        <w:jc w:val="both"/>
        <w:rPr>
          <w:rFonts w:ascii="Times New Roman" w:hAnsi="Times New Roman"/>
          <w:sz w:val="24"/>
        </w:rPr>
      </w:pPr>
      <w:r w:rsidRPr="004B25EC">
        <w:rPr>
          <w:rFonts w:ascii="Times New Roman" w:hAnsi="Times New Roman"/>
          <w:sz w:val="24"/>
        </w:rPr>
        <w:t>nuolaidų ir lojalumo programų valdymas</w:t>
      </w:r>
    </w:p>
    <w:p w:rsidR="000438DD" w:rsidRPr="004B25EC" w:rsidRDefault="000438DD" w:rsidP="000438DD">
      <w:pPr>
        <w:pStyle w:val="ListParagraph"/>
        <w:numPr>
          <w:ilvl w:val="1"/>
          <w:numId w:val="27"/>
        </w:numPr>
        <w:jc w:val="both"/>
        <w:rPr>
          <w:rFonts w:ascii="Times New Roman" w:hAnsi="Times New Roman"/>
          <w:sz w:val="24"/>
        </w:rPr>
      </w:pPr>
      <w:r w:rsidRPr="004B25EC">
        <w:rPr>
          <w:rFonts w:ascii="Times New Roman" w:hAnsi="Times New Roman"/>
          <w:sz w:val="24"/>
        </w:rPr>
        <w:t>parodyti esamą finansinę suvestinę esamuoju laiku</w:t>
      </w:r>
    </w:p>
    <w:p w:rsidR="000438DD" w:rsidRPr="004B25EC" w:rsidRDefault="000438DD" w:rsidP="000438DD">
      <w:pPr>
        <w:pStyle w:val="ListParagraph"/>
        <w:numPr>
          <w:ilvl w:val="1"/>
          <w:numId w:val="27"/>
        </w:numPr>
        <w:jc w:val="both"/>
        <w:rPr>
          <w:rFonts w:ascii="Times New Roman" w:hAnsi="Times New Roman"/>
          <w:sz w:val="24"/>
        </w:rPr>
      </w:pPr>
      <w:r w:rsidRPr="004B25EC">
        <w:rPr>
          <w:rFonts w:ascii="Times New Roman" w:hAnsi="Times New Roman"/>
          <w:sz w:val="24"/>
        </w:rPr>
        <w:t>darbuotojų priskyrimas grupėms, pagal kurias yra apskaičiuojamas atlyginimas ir darbuotojo įrangos kaina.</w:t>
      </w:r>
    </w:p>
    <w:p w:rsidR="000438DD" w:rsidRDefault="000438DD" w:rsidP="000438DD">
      <w:pPr>
        <w:ind w:firstLine="426"/>
        <w:jc w:val="both"/>
        <w:rPr>
          <w:rFonts w:ascii="Times New Roman" w:hAnsi="Times New Roman"/>
          <w:sz w:val="24"/>
        </w:rPr>
      </w:pPr>
      <w:r w:rsidRPr="004B25EC">
        <w:rPr>
          <w:rFonts w:ascii="Times New Roman" w:hAnsi="Times New Roman"/>
          <w:sz w:val="24"/>
        </w:rPr>
        <w:t xml:space="preserve">    Šioje posistemėje taip pat bus planuojama ir pritaikytas palankiausias sprendimas įrangos gabenimui, tai yra kokiu būdu ir iš kur gabentis įrangą yra palankiausia, atsižvelgiant į transportavimo laiką, kainą ir galimus vėlavimo atvejus. Posistemės tikslas atvaizduoti organizatoriui jo finansinę padėtį taip pabrėžiant  kuriose renginio vietose yra didžiausi ir kuriose yra mažiausi kaštai, taip palengvinant jų valdymą.</w:t>
      </w:r>
    </w:p>
    <w:p w:rsidR="00F505F2" w:rsidRDefault="00F505F2" w:rsidP="000438DD">
      <w:pPr>
        <w:ind w:firstLine="426"/>
        <w:jc w:val="both"/>
        <w:rPr>
          <w:rFonts w:ascii="Times New Roman" w:hAnsi="Times New Roman"/>
          <w:i/>
          <w:sz w:val="24"/>
        </w:rPr>
      </w:pPr>
      <w:r w:rsidRPr="00F505F2">
        <w:rPr>
          <w:rFonts w:ascii="Times New Roman" w:hAnsi="Times New Roman"/>
          <w:i/>
          <w:sz w:val="24"/>
        </w:rPr>
        <w:t>Inventoriaus valdymo posistemė:</w:t>
      </w:r>
    </w:p>
    <w:p w:rsidR="000438DD" w:rsidRDefault="001F2E67" w:rsidP="00F83BC1">
      <w:pPr>
        <w:ind w:firstLine="426"/>
        <w:jc w:val="both"/>
        <w:rPr>
          <w:rFonts w:asciiTheme="minorHAnsi" w:hAnsiTheme="minorHAnsi" w:cstheme="minorHAnsi"/>
        </w:rPr>
      </w:pPr>
      <w:r>
        <w:rPr>
          <w:rFonts w:ascii="Times New Roman" w:hAnsi="Times New Roman"/>
          <w:i/>
          <w:sz w:val="24"/>
        </w:rPr>
        <w:tab/>
      </w:r>
      <w:r>
        <w:rPr>
          <w:rFonts w:ascii="Times New Roman" w:hAnsi="Times New Roman"/>
          <w:sz w:val="24"/>
        </w:rPr>
        <w:t xml:space="preserve">Posisteme yra skirta </w:t>
      </w:r>
      <w:r w:rsidR="00917AAE">
        <w:rPr>
          <w:rFonts w:ascii="Times New Roman" w:hAnsi="Times New Roman"/>
          <w:sz w:val="24"/>
        </w:rPr>
        <w:t xml:space="preserve">valdyti inventorių. </w:t>
      </w:r>
      <w:r w:rsidR="00C609AD">
        <w:rPr>
          <w:rFonts w:ascii="Times New Roman" w:hAnsi="Times New Roman"/>
          <w:sz w:val="24"/>
        </w:rPr>
        <w:t>Prisijungęs darbuotojas ar administratorius galės</w:t>
      </w:r>
      <w:r w:rsidR="00917AAE">
        <w:rPr>
          <w:rFonts w:ascii="Times New Roman" w:hAnsi="Times New Roman"/>
          <w:sz w:val="24"/>
        </w:rPr>
        <w:t xml:space="preserve"> priregistruoti naują inventoriu, ieškoti </w:t>
      </w:r>
      <w:r w:rsidR="00DB36C3">
        <w:rPr>
          <w:rFonts w:ascii="Times New Roman" w:hAnsi="Times New Roman"/>
          <w:sz w:val="24"/>
        </w:rPr>
        <w:t>ir priskirti esamą inventoriu renginiams, sekti kur ir kada buvo</w:t>
      </w:r>
      <w:r w:rsidR="004A48E4">
        <w:rPr>
          <w:rFonts w:ascii="Times New Roman" w:hAnsi="Times New Roman"/>
          <w:sz w:val="24"/>
        </w:rPr>
        <w:t xml:space="preserve"> priskirtas tam tikras daiktas. Posistemėje taip pat bus galima registruoti inventoriaus nurašymus.</w:t>
      </w:r>
      <w:r w:rsidR="00976F61">
        <w:rPr>
          <w:rFonts w:ascii="Times New Roman" w:hAnsi="Times New Roman"/>
          <w:sz w:val="24"/>
        </w:rPr>
        <w:t xml:space="preserve"> Visi ivykiai susiję su inventoriumi yra sekami ir rašomi į „žurnalą“, kurį atsidarius galima </w:t>
      </w:r>
      <w:r w:rsidR="008B1936">
        <w:rPr>
          <w:rFonts w:ascii="Times New Roman" w:hAnsi="Times New Roman"/>
          <w:sz w:val="24"/>
        </w:rPr>
        <w:t>pažiūrėti inventoriaus veiksmų istoriją.</w:t>
      </w:r>
    </w:p>
    <w:p w:rsidR="009D7D4A" w:rsidRDefault="009D7D4A">
      <w:pPr>
        <w:rPr>
          <w:rFonts w:asciiTheme="minorHAnsi" w:hAnsiTheme="minorHAnsi" w:cstheme="minorHAnsi"/>
        </w:rPr>
      </w:pPr>
      <w:r>
        <w:rPr>
          <w:rFonts w:asciiTheme="minorHAnsi" w:hAnsiTheme="minorHAnsi" w:cstheme="minorHAnsi"/>
        </w:rPr>
        <w:br w:type="page"/>
      </w:r>
    </w:p>
    <w:p w:rsidR="00AB3DEF" w:rsidRDefault="00BE5583" w:rsidP="007D0A4D">
      <w:pPr>
        <w:pStyle w:val="Heading2"/>
      </w:pPr>
      <w:bookmarkStart w:id="8" w:name="_Toc523687924"/>
      <w:bookmarkStart w:id="9" w:name="_Toc524528751"/>
      <w:r w:rsidRPr="001D51F3">
        <w:lastRenderedPageBreak/>
        <w:t>Funkcijų hierarchijos specifikacija</w:t>
      </w:r>
      <w:bookmarkEnd w:id="8"/>
      <w:bookmarkEnd w:id="9"/>
    </w:p>
    <w:p w:rsidR="000438DD" w:rsidRDefault="000438DD" w:rsidP="000438DD"/>
    <w:p w:rsidR="000438DD" w:rsidRDefault="000438DD" w:rsidP="000438DD">
      <w:pPr>
        <w:ind w:left="153"/>
        <w:rPr>
          <w:rFonts w:ascii="Times New Roman" w:hAnsi="Times New Roman"/>
          <w:sz w:val="24"/>
          <w:szCs w:val="24"/>
        </w:rPr>
      </w:pPr>
      <w:r w:rsidRPr="004B25EC">
        <w:rPr>
          <w:rFonts w:ascii="Times New Roman" w:hAnsi="Times New Roman"/>
          <w:sz w:val="24"/>
          <w:szCs w:val="24"/>
        </w:rPr>
        <w:t>Šiame skyriuje yra aprašomos posistemių funkcijos ir atvaizduota funkcijų hierarchijos diagrama (2 pav.)</w:t>
      </w:r>
    </w:p>
    <w:p w:rsidR="00895982" w:rsidRPr="00D7588C" w:rsidRDefault="00895982" w:rsidP="00895982">
      <w:pPr>
        <w:ind w:firstLine="426"/>
        <w:jc w:val="both"/>
        <w:rPr>
          <w:rFonts w:ascii="Times New Roman" w:hAnsi="Times New Roman"/>
          <w:i/>
          <w:sz w:val="24"/>
          <w:szCs w:val="24"/>
        </w:rPr>
      </w:pPr>
      <w:r w:rsidRPr="00D7588C">
        <w:rPr>
          <w:rFonts w:ascii="Times New Roman" w:hAnsi="Times New Roman"/>
          <w:i/>
          <w:sz w:val="24"/>
          <w:szCs w:val="24"/>
        </w:rPr>
        <w:t>Dalyvių ir bilietų valdymo posistemė:</w:t>
      </w:r>
    </w:p>
    <w:p w:rsidR="00895982" w:rsidRDefault="00895982" w:rsidP="00895982">
      <w:pPr>
        <w:pStyle w:val="NormalWeb"/>
        <w:numPr>
          <w:ilvl w:val="0"/>
          <w:numId w:val="28"/>
        </w:numPr>
        <w:spacing w:before="0" w:beforeAutospacing="0" w:after="0" w:afterAutospacing="0"/>
        <w:textAlignment w:val="baseline"/>
        <w:rPr>
          <w:lang w:val="lt-LT"/>
        </w:rPr>
      </w:pPr>
      <w:r>
        <w:rPr>
          <w:lang w:val="lt-LT"/>
        </w:rPr>
        <w:t>Dalyvio prisijungimas – pasiekti bilietų valdymo funkcijas gali tik sėkmingai prisijungę su tinkamu vardu ir slaptažodžiu dalyviai.</w:t>
      </w:r>
    </w:p>
    <w:p w:rsidR="00895982" w:rsidRDefault="00895982" w:rsidP="00895982">
      <w:pPr>
        <w:pStyle w:val="NormalWeb"/>
        <w:numPr>
          <w:ilvl w:val="0"/>
          <w:numId w:val="28"/>
        </w:numPr>
        <w:spacing w:before="0" w:beforeAutospacing="0" w:after="0" w:afterAutospacing="0"/>
        <w:textAlignment w:val="baseline"/>
        <w:rPr>
          <w:lang w:val="lt-LT"/>
        </w:rPr>
      </w:pPr>
      <w:r>
        <w:rPr>
          <w:lang w:val="lt-LT"/>
        </w:rPr>
        <w:t xml:space="preserve">Dalyvio registracija – jei dalyvis neturi prisijungimo duomenų, jis gali prisiregistruoti įvesdamas savo vartotojo vardą ir slaptažodį. </w:t>
      </w:r>
    </w:p>
    <w:p w:rsidR="00895982" w:rsidRPr="00F55CBC" w:rsidRDefault="00895982" w:rsidP="00895982">
      <w:pPr>
        <w:pStyle w:val="NormalWeb"/>
        <w:numPr>
          <w:ilvl w:val="0"/>
          <w:numId w:val="28"/>
        </w:numPr>
        <w:spacing w:before="0" w:beforeAutospacing="0" w:after="0" w:afterAutospacing="0"/>
        <w:textAlignment w:val="baseline"/>
        <w:rPr>
          <w:lang w:val="lt-LT"/>
        </w:rPr>
      </w:pPr>
      <w:r w:rsidRPr="009121FF">
        <w:rPr>
          <w:lang w:val="lt-LT"/>
        </w:rPr>
        <w:t>Bilieto pirkim</w:t>
      </w:r>
      <w:r>
        <w:rPr>
          <w:lang w:val="lt-LT"/>
        </w:rPr>
        <w:t>as -</w:t>
      </w:r>
      <w:r w:rsidRPr="009121FF">
        <w:rPr>
          <w:lang w:val="lt-LT"/>
        </w:rPr>
        <w:t xml:space="preserve"> leidžia dalyviui </w:t>
      </w:r>
      <w:r>
        <w:rPr>
          <w:lang w:val="lt-LT"/>
        </w:rPr>
        <w:t>pasirinktį renginį kuriame jis nori dalyvauti ir jei yra galimybė pasirinkti laika vietų skaičių, vietas, papildomas paslaugas,</w:t>
      </w:r>
      <w:r w:rsidRPr="00F55CBC">
        <w:rPr>
          <w:lang w:val="lt-LT"/>
        </w:rPr>
        <w:t xml:space="preserve"> bei jį nusipirkti.</w:t>
      </w:r>
    </w:p>
    <w:p w:rsidR="00895982" w:rsidRPr="009121FF" w:rsidRDefault="00895982" w:rsidP="00895982">
      <w:pPr>
        <w:pStyle w:val="NormalWeb"/>
        <w:numPr>
          <w:ilvl w:val="0"/>
          <w:numId w:val="28"/>
        </w:numPr>
        <w:spacing w:before="0" w:beforeAutospacing="0" w:after="0" w:afterAutospacing="0"/>
        <w:textAlignment w:val="baseline"/>
        <w:rPr>
          <w:lang w:val="lt-LT"/>
        </w:rPr>
      </w:pPr>
      <w:r w:rsidRPr="009121FF">
        <w:rPr>
          <w:lang w:val="lt-LT"/>
        </w:rPr>
        <w:t xml:space="preserve">Bilietų </w:t>
      </w:r>
      <w:r>
        <w:rPr>
          <w:lang w:val="lt-LT"/>
        </w:rPr>
        <w:t>peržiūra -</w:t>
      </w:r>
      <w:r w:rsidRPr="009121FF">
        <w:rPr>
          <w:lang w:val="lt-LT"/>
        </w:rPr>
        <w:t xml:space="preserve"> leidžia peržiūrėti visus nupirktus bilietus</w:t>
      </w:r>
      <w:r>
        <w:rPr>
          <w:lang w:val="lt-LT"/>
        </w:rPr>
        <w:t xml:space="preserve"> pagal datą</w:t>
      </w:r>
      <w:r w:rsidRPr="009121FF">
        <w:rPr>
          <w:lang w:val="lt-LT"/>
        </w:rPr>
        <w:t xml:space="preserve"> ir patekti į bilieto spausdinimo langą, kuriame galime gauti bilieto </w:t>
      </w:r>
      <w:r>
        <w:rPr>
          <w:lang w:val="lt-LT"/>
        </w:rPr>
        <w:t>*.</w:t>
      </w:r>
      <w:r w:rsidRPr="009121FF">
        <w:rPr>
          <w:lang w:val="lt-LT"/>
        </w:rPr>
        <w:t>pdf failą ir jį atsispausdinti.</w:t>
      </w:r>
    </w:p>
    <w:p w:rsidR="00895982" w:rsidRPr="009121FF" w:rsidRDefault="00895982" w:rsidP="00895982">
      <w:pPr>
        <w:pStyle w:val="NormalWeb"/>
        <w:numPr>
          <w:ilvl w:val="0"/>
          <w:numId w:val="28"/>
        </w:numPr>
        <w:spacing w:before="0" w:beforeAutospacing="0" w:after="0" w:afterAutospacing="0"/>
        <w:textAlignment w:val="baseline"/>
        <w:rPr>
          <w:lang w:val="lt-LT"/>
        </w:rPr>
      </w:pPr>
      <w:r w:rsidRPr="009121FF">
        <w:rPr>
          <w:lang w:val="lt-LT"/>
        </w:rPr>
        <w:t>Bilieto keitim</w:t>
      </w:r>
      <w:r>
        <w:rPr>
          <w:lang w:val="lt-LT"/>
        </w:rPr>
        <w:t>as -</w:t>
      </w:r>
      <w:r w:rsidRPr="009121FF">
        <w:rPr>
          <w:lang w:val="lt-LT"/>
        </w:rPr>
        <w:t xml:space="preserve"> leidžia dalyviui</w:t>
      </w:r>
      <w:r>
        <w:rPr>
          <w:lang w:val="lt-LT"/>
        </w:rPr>
        <w:t xml:space="preserve"> pasirinkti bilietą ir</w:t>
      </w:r>
      <w:r w:rsidRPr="009121FF">
        <w:rPr>
          <w:lang w:val="lt-LT"/>
        </w:rPr>
        <w:t xml:space="preserve"> jeigu yra galimybė, pakeisti dalyvavimo laiką, sėdimą vietą ar net pakeisti renginį į kitą to paties organizatoriaus.</w:t>
      </w:r>
    </w:p>
    <w:p w:rsidR="00895982" w:rsidRPr="009121FF" w:rsidRDefault="00895982" w:rsidP="00895982">
      <w:pPr>
        <w:pStyle w:val="NormalWeb"/>
        <w:numPr>
          <w:ilvl w:val="0"/>
          <w:numId w:val="28"/>
        </w:numPr>
        <w:spacing w:before="0" w:beforeAutospacing="0" w:after="0" w:afterAutospacing="0"/>
        <w:textAlignment w:val="baseline"/>
        <w:rPr>
          <w:lang w:val="lt-LT"/>
        </w:rPr>
      </w:pPr>
      <w:r w:rsidRPr="009121FF">
        <w:rPr>
          <w:lang w:val="lt-LT"/>
        </w:rPr>
        <w:t>Bilieto grąžinim</w:t>
      </w:r>
      <w:r>
        <w:rPr>
          <w:lang w:val="lt-LT"/>
        </w:rPr>
        <w:t xml:space="preserve">as - </w:t>
      </w:r>
      <w:r w:rsidRPr="009121FF">
        <w:rPr>
          <w:lang w:val="lt-LT"/>
        </w:rPr>
        <w:t xml:space="preserve">leidžia </w:t>
      </w:r>
      <w:r>
        <w:rPr>
          <w:lang w:val="lt-LT"/>
        </w:rPr>
        <w:t>pasirinkti bilietą, kurį norime gražinti ir jį pašalina iš duomenų bazės.</w:t>
      </w:r>
    </w:p>
    <w:p w:rsidR="00895982" w:rsidRPr="009121FF" w:rsidRDefault="00895982" w:rsidP="00895982">
      <w:pPr>
        <w:pStyle w:val="NormalWeb"/>
        <w:numPr>
          <w:ilvl w:val="0"/>
          <w:numId w:val="28"/>
        </w:numPr>
        <w:spacing w:before="0" w:beforeAutospacing="0" w:after="0" w:afterAutospacing="0"/>
        <w:textAlignment w:val="baseline"/>
        <w:rPr>
          <w:lang w:val="lt-LT"/>
        </w:rPr>
      </w:pPr>
      <w:r w:rsidRPr="009121FF">
        <w:rPr>
          <w:lang w:val="lt-LT"/>
        </w:rPr>
        <w:t>Bilieto pridėjimas</w:t>
      </w:r>
      <w:r>
        <w:rPr>
          <w:lang w:val="lt-LT"/>
        </w:rPr>
        <w:t xml:space="preserve"> –</w:t>
      </w:r>
      <w:r w:rsidRPr="009121FF">
        <w:rPr>
          <w:lang w:val="lt-LT"/>
        </w:rPr>
        <w:t xml:space="preserve"> leidžia</w:t>
      </w:r>
      <w:r>
        <w:rPr>
          <w:lang w:val="lt-LT"/>
        </w:rPr>
        <w:t xml:space="preserve"> įvedus bilieto barkodą pridėti ne sistemoje pirktą bilietą</w:t>
      </w:r>
      <w:r w:rsidRPr="009121FF">
        <w:rPr>
          <w:lang w:val="lt-LT"/>
        </w:rPr>
        <w:t xml:space="preserve"> prie nupirktų bilietų sąrašo</w:t>
      </w:r>
      <w:r>
        <w:rPr>
          <w:lang w:val="lt-LT"/>
        </w:rPr>
        <w:t>, jei jis yra nepridėtas ir galiojantis</w:t>
      </w:r>
      <w:r w:rsidRPr="009121FF">
        <w:rPr>
          <w:lang w:val="lt-LT"/>
        </w:rPr>
        <w:t>.</w:t>
      </w:r>
    </w:p>
    <w:p w:rsidR="00895982" w:rsidRPr="00D7588C" w:rsidRDefault="00895982" w:rsidP="00895982">
      <w:pPr>
        <w:ind w:firstLine="426"/>
        <w:jc w:val="both"/>
        <w:rPr>
          <w:rFonts w:ascii="Times New Roman" w:hAnsi="Times New Roman"/>
          <w:i/>
          <w:sz w:val="24"/>
          <w:szCs w:val="24"/>
        </w:rPr>
      </w:pPr>
      <w:r w:rsidRPr="00D7588C">
        <w:rPr>
          <w:rFonts w:ascii="Times New Roman" w:hAnsi="Times New Roman"/>
          <w:i/>
          <w:sz w:val="24"/>
          <w:szCs w:val="24"/>
        </w:rPr>
        <w:t>Finansų valdymo posistemė:</w:t>
      </w:r>
    </w:p>
    <w:p w:rsidR="00895982" w:rsidRPr="009121FF" w:rsidRDefault="00895982" w:rsidP="00895982">
      <w:pPr>
        <w:pStyle w:val="NormalWeb"/>
        <w:numPr>
          <w:ilvl w:val="0"/>
          <w:numId w:val="28"/>
        </w:numPr>
        <w:spacing w:before="0" w:beforeAutospacing="0" w:after="0" w:afterAutospacing="0"/>
        <w:textAlignment w:val="baseline"/>
        <w:rPr>
          <w:color w:val="000000"/>
          <w:lang w:val="lt-LT"/>
        </w:rPr>
      </w:pPr>
      <w:r w:rsidRPr="009121FF">
        <w:rPr>
          <w:color w:val="000000"/>
          <w:lang w:val="lt-LT"/>
        </w:rPr>
        <w:t>Realiu metu planuojamo renginio pajamų ir išlaidų ataskaita ( Lentelėje) – funkcijos tikslas organizatoriui parodyti jo esamą finansinę padėtį susijusią su renginiu, ataskaita yra atvaizduojama tinklaraštyje lentelėje su skirtingomis spalvomis, kur yra pajamos ir išlaidos, taip pat yra galimybė šią informaciją atvaizduoti *.pdf ar *.csv formatais.</w:t>
      </w:r>
    </w:p>
    <w:p w:rsidR="00895982" w:rsidRPr="004B25EC" w:rsidRDefault="00895982" w:rsidP="00895982">
      <w:pPr>
        <w:pStyle w:val="NormalWeb"/>
        <w:numPr>
          <w:ilvl w:val="0"/>
          <w:numId w:val="28"/>
        </w:numPr>
        <w:spacing w:before="0" w:beforeAutospacing="0" w:after="0" w:afterAutospacing="0"/>
        <w:textAlignment w:val="baseline"/>
        <w:rPr>
          <w:color w:val="000000"/>
          <w:lang w:val="lt-LT"/>
        </w:rPr>
      </w:pPr>
      <w:r w:rsidRPr="009121FF">
        <w:rPr>
          <w:color w:val="000000"/>
          <w:lang w:val="lt-LT"/>
        </w:rPr>
        <w:t>Nuolaidų/ lojalumo programų administravimas – organizatorius turi galimybę sukurti</w:t>
      </w:r>
      <w:r w:rsidRPr="004B25EC">
        <w:rPr>
          <w:color w:val="000000"/>
          <w:lang w:val="lt-LT"/>
        </w:rPr>
        <w:t xml:space="preserve"> nuolaidas ar jas pašalinti priklausomai nuo renginio bilietų pardavimų. Gali naudoti bendrines nuolaidas, ar sukurti įvairias nuolaidų programas tokias kaip jei yra pakviečiamas draugas į renginį tai jis gali gauti nuolaidą bilietui.</w:t>
      </w:r>
    </w:p>
    <w:p w:rsidR="00895982" w:rsidRPr="004B25EC" w:rsidRDefault="00895982" w:rsidP="00895982">
      <w:pPr>
        <w:pStyle w:val="NormalWeb"/>
        <w:numPr>
          <w:ilvl w:val="0"/>
          <w:numId w:val="28"/>
        </w:numPr>
        <w:spacing w:before="0" w:beforeAutospacing="0" w:after="0" w:afterAutospacing="0"/>
        <w:textAlignment w:val="baseline"/>
        <w:rPr>
          <w:color w:val="000000"/>
          <w:lang w:val="lt-LT"/>
        </w:rPr>
      </w:pPr>
      <w:r w:rsidRPr="004B25EC">
        <w:rPr>
          <w:color w:val="000000"/>
          <w:lang w:val="lt-LT"/>
        </w:rPr>
        <w:t>Paramos/ išlaidų pridėjimas – šios funkcijos pagalba yra galima pridėti ku</w:t>
      </w:r>
      <w:r>
        <w:rPr>
          <w:color w:val="000000"/>
          <w:lang w:val="lt-LT"/>
        </w:rPr>
        <w:t>r ir kiek pinigų i</w:t>
      </w:r>
      <w:r w:rsidRPr="0019022A">
        <w:rPr>
          <w:color w:val="000000"/>
          <w:lang w:val="lt-LT"/>
        </w:rPr>
        <w:t>šleista arba buvo gauta.</w:t>
      </w:r>
    </w:p>
    <w:p w:rsidR="00895982" w:rsidRPr="004B25EC" w:rsidRDefault="00895982" w:rsidP="00895982">
      <w:pPr>
        <w:pStyle w:val="NormalWeb"/>
        <w:numPr>
          <w:ilvl w:val="0"/>
          <w:numId w:val="28"/>
        </w:numPr>
        <w:spacing w:before="0" w:beforeAutospacing="0" w:after="0" w:afterAutospacing="0"/>
        <w:textAlignment w:val="baseline"/>
        <w:rPr>
          <w:color w:val="000000"/>
          <w:lang w:val="lt-LT"/>
        </w:rPr>
      </w:pPr>
      <w:r w:rsidRPr="004B25EC">
        <w:rPr>
          <w:color w:val="000000"/>
          <w:lang w:val="lt-LT"/>
        </w:rPr>
        <w:t xml:space="preserve"> Samdinių išlaidos / Išlaidos samdiniams</w:t>
      </w:r>
      <w:r>
        <w:rPr>
          <w:color w:val="000000"/>
          <w:lang w:val="lt-LT"/>
        </w:rPr>
        <w:t xml:space="preserve"> – apskaičiuoti išlaidas reikalingas darbuotojams samdyti ir jų įrangai nuomoti ar pirkti, yra galimybė pasirinkti keletą tipu įrangos ar darbuotojų atsižvelgiant į reputaciją</w:t>
      </w:r>
    </w:p>
    <w:p w:rsidR="00895982" w:rsidRPr="004B25EC" w:rsidRDefault="00895982" w:rsidP="00895982">
      <w:pPr>
        <w:pStyle w:val="NormalWeb"/>
        <w:numPr>
          <w:ilvl w:val="0"/>
          <w:numId w:val="28"/>
        </w:numPr>
        <w:spacing w:before="0" w:beforeAutospacing="0" w:after="0" w:afterAutospacing="0"/>
        <w:textAlignment w:val="baseline"/>
        <w:rPr>
          <w:color w:val="000000"/>
          <w:lang w:val="lt-LT"/>
        </w:rPr>
      </w:pPr>
      <w:r w:rsidRPr="004B25EC">
        <w:rPr>
          <w:color w:val="000000"/>
          <w:lang w:val="lt-LT"/>
        </w:rPr>
        <w:t>Atlikėjams/ vedėjams reikalingi finansai</w:t>
      </w:r>
      <w:r>
        <w:rPr>
          <w:color w:val="000000"/>
          <w:lang w:val="lt-LT"/>
        </w:rPr>
        <w:t xml:space="preserve"> – apskaičiuojama kiek kainuos pasamdyti atlikėjus ar renginio vedėjus, jų apgyvendinimo, maitinimo, transporto išlaidas</w:t>
      </w:r>
    </w:p>
    <w:p w:rsidR="00895982" w:rsidRPr="004B25EC" w:rsidRDefault="00895982" w:rsidP="00895982">
      <w:pPr>
        <w:pStyle w:val="NormalWeb"/>
        <w:numPr>
          <w:ilvl w:val="0"/>
          <w:numId w:val="28"/>
        </w:numPr>
        <w:spacing w:before="0" w:beforeAutospacing="0" w:after="0" w:afterAutospacing="0"/>
        <w:textAlignment w:val="baseline"/>
        <w:rPr>
          <w:color w:val="000000"/>
          <w:lang w:val="lt-LT"/>
        </w:rPr>
      </w:pPr>
      <w:r w:rsidRPr="004B25EC">
        <w:rPr>
          <w:color w:val="000000"/>
          <w:lang w:val="lt-LT"/>
        </w:rPr>
        <w:t>Logistikos kaštų  apskaičiavimas/ valdymas</w:t>
      </w:r>
      <w:r>
        <w:rPr>
          <w:color w:val="000000"/>
          <w:lang w:val="lt-LT"/>
        </w:rPr>
        <w:t xml:space="preserve"> – galimybė pasirinkti kur saugoti įrangą, kaip ją atgabenti, atsižvelgiant į planuojamą laiką ir saugumo lygį</w:t>
      </w:r>
    </w:p>
    <w:p w:rsidR="00895982" w:rsidRPr="001C31B0" w:rsidRDefault="00895982" w:rsidP="00895982">
      <w:pPr>
        <w:pStyle w:val="NormalWeb"/>
        <w:numPr>
          <w:ilvl w:val="0"/>
          <w:numId w:val="28"/>
        </w:numPr>
        <w:spacing w:before="0" w:beforeAutospacing="0" w:after="0" w:afterAutospacing="0"/>
        <w:textAlignment w:val="baseline"/>
        <w:rPr>
          <w:rFonts w:ascii="Arial" w:hAnsi="Arial" w:cs="Arial"/>
          <w:color w:val="000000"/>
          <w:sz w:val="22"/>
          <w:szCs w:val="22"/>
          <w:lang w:val="lt-LT"/>
        </w:rPr>
      </w:pPr>
      <w:r w:rsidRPr="004B25EC">
        <w:rPr>
          <w:color w:val="000000"/>
          <w:lang w:val="lt-LT"/>
        </w:rPr>
        <w:t>Reikiamų įmokų rūšiuotas atvaizdavimas, pagal datą, dydį ar kitą specifikaciją</w:t>
      </w:r>
      <w:r>
        <w:rPr>
          <w:color w:val="000000"/>
          <w:lang w:val="lt-LT"/>
        </w:rPr>
        <w:t xml:space="preserve"> – funkcijos prasmė, kad organizatorius nepamirštų kokius įsipareigojimus turi atlikti ir iki kokios datos turi būti apmokėtos sąskaitos, galima pateikti pasiūlymus, kokias įmokas reikia apmokėti pirma, o kurias galima atidėti.</w:t>
      </w:r>
    </w:p>
    <w:p w:rsidR="00D7588C" w:rsidRPr="00D7588C" w:rsidRDefault="00D7588C" w:rsidP="00D7588C">
      <w:pPr>
        <w:ind w:firstLine="426"/>
        <w:jc w:val="both"/>
        <w:rPr>
          <w:rFonts w:ascii="Times New Roman" w:hAnsi="Times New Roman"/>
          <w:i/>
          <w:sz w:val="24"/>
          <w:szCs w:val="24"/>
        </w:rPr>
      </w:pPr>
      <w:r w:rsidRPr="00D7588C">
        <w:rPr>
          <w:rFonts w:ascii="Times New Roman" w:hAnsi="Times New Roman"/>
          <w:i/>
          <w:sz w:val="24"/>
          <w:szCs w:val="24"/>
        </w:rPr>
        <w:t>Užsakymų valdymo posistemė</w:t>
      </w:r>
    </w:p>
    <w:p w:rsidR="00D7588C" w:rsidRPr="001C31B0" w:rsidRDefault="00D7588C" w:rsidP="00D7588C">
      <w:pPr>
        <w:pStyle w:val="NormalWeb"/>
        <w:numPr>
          <w:ilvl w:val="0"/>
          <w:numId w:val="28"/>
        </w:numPr>
        <w:spacing w:before="0" w:beforeAutospacing="0" w:after="0" w:afterAutospacing="0"/>
        <w:textAlignment w:val="baseline"/>
        <w:rPr>
          <w:color w:val="000000"/>
          <w:lang w:val="lt-LT"/>
        </w:rPr>
      </w:pPr>
      <w:r w:rsidRPr="001C31B0">
        <w:rPr>
          <w:color w:val="000000"/>
          <w:lang w:val="lt-LT"/>
        </w:rPr>
        <w:t>Užsakovo prijungimas bei priregistravimas prie sistemos norint gauti prieigą prie posistemės. Taip pat bus galimybė redaguoti kontaktinę informaciją jau sukurtam renginiui.</w:t>
      </w:r>
    </w:p>
    <w:p w:rsidR="00D7588C" w:rsidRPr="001C31B0" w:rsidRDefault="00D7588C" w:rsidP="00D7588C">
      <w:pPr>
        <w:pStyle w:val="NormalWeb"/>
        <w:numPr>
          <w:ilvl w:val="0"/>
          <w:numId w:val="28"/>
        </w:numPr>
        <w:spacing w:before="0" w:beforeAutospacing="0" w:after="0" w:afterAutospacing="0"/>
        <w:textAlignment w:val="baseline"/>
        <w:rPr>
          <w:color w:val="000000"/>
          <w:lang w:val="lt-LT"/>
        </w:rPr>
      </w:pPr>
      <w:r w:rsidRPr="001C31B0">
        <w:rPr>
          <w:color w:val="000000"/>
          <w:lang w:val="lt-LT"/>
        </w:rPr>
        <w:t>Užsakymo sukūrimas – Užsakymo, kurį sudaro atlikėjai, inventorius ir kitos išlaidos sukūrimas. Taip pat galima sukurti tuščią užsakymą, kad būtų nustatomas renginio laikas, pavadinimas ir vieta (norint padaryti taip, kad keli renginiai nevyktu tuo pačiu metu ir toje pačioje vietoje). Užsakymas yra priskiriamas užsakovui (prie renginio pridedama kontaktinė informacija).</w:t>
      </w:r>
    </w:p>
    <w:p w:rsidR="00D7588C" w:rsidRPr="001C31B0" w:rsidRDefault="00D7588C" w:rsidP="00D7588C">
      <w:pPr>
        <w:pStyle w:val="NormalWeb"/>
        <w:numPr>
          <w:ilvl w:val="0"/>
          <w:numId w:val="28"/>
        </w:numPr>
        <w:spacing w:before="0" w:beforeAutospacing="0" w:after="0" w:afterAutospacing="0"/>
        <w:textAlignment w:val="baseline"/>
        <w:rPr>
          <w:color w:val="000000"/>
          <w:lang w:val="lt-LT"/>
        </w:rPr>
      </w:pPr>
      <w:r w:rsidRPr="001C31B0">
        <w:rPr>
          <w:color w:val="000000"/>
          <w:lang w:val="lt-LT"/>
        </w:rPr>
        <w:lastRenderedPageBreak/>
        <w:t>Užsakymų paieška – Užsakymo suradimas iš visų užsakymo sąrašo pagal užsakymo numerį arba pavadinimą. (taip pat galima renginio paieška pagal laiką, datą, vietą – išplėstinėje paieškoje).</w:t>
      </w:r>
    </w:p>
    <w:p w:rsidR="00D7588C" w:rsidRPr="001C31B0" w:rsidRDefault="00D7588C" w:rsidP="00D7588C">
      <w:pPr>
        <w:pStyle w:val="NormalWeb"/>
        <w:numPr>
          <w:ilvl w:val="0"/>
          <w:numId w:val="28"/>
        </w:numPr>
        <w:spacing w:before="0" w:beforeAutospacing="0" w:after="0" w:afterAutospacing="0"/>
        <w:textAlignment w:val="baseline"/>
        <w:rPr>
          <w:color w:val="000000"/>
          <w:lang w:val="lt-LT"/>
        </w:rPr>
      </w:pPr>
      <w:r w:rsidRPr="001C31B0">
        <w:rPr>
          <w:color w:val="000000"/>
          <w:lang w:val="lt-LT"/>
        </w:rPr>
        <w:t>Užsakymo redagavimas – Užsakymo pakeitimas, toks kaip atlikėjų pridėjimas, vietos keitimas, pavadinimo keitimas. Tačiau padarius svarbius (padarius aprašymo pakeitimus nėra informuojami) pakeitimus yra informuojami visi dalyviai el. paštu (jei renginys yra pažymėtas kaip įgalintas).</w:t>
      </w:r>
    </w:p>
    <w:p w:rsidR="00D7588C" w:rsidRPr="001C31B0" w:rsidRDefault="00D7588C" w:rsidP="00D7588C">
      <w:pPr>
        <w:pStyle w:val="NormalWeb"/>
        <w:numPr>
          <w:ilvl w:val="0"/>
          <w:numId w:val="28"/>
        </w:numPr>
        <w:spacing w:before="0" w:beforeAutospacing="0" w:after="0" w:afterAutospacing="0"/>
        <w:textAlignment w:val="baseline"/>
        <w:rPr>
          <w:color w:val="000000"/>
          <w:lang w:val="lt-LT"/>
        </w:rPr>
      </w:pPr>
      <w:r w:rsidRPr="001C31B0">
        <w:rPr>
          <w:color w:val="000000"/>
          <w:lang w:val="lt-LT"/>
        </w:rPr>
        <w:t>Užsakymo šalinimas – šalinant užsakymą yra parodomas patvirtinimo langas. Ištrynus užsakymą, kiti duomenys – tokie kaip atlikėjai, inventorius yra nepašalinami. Taip pat pašalinus užsakymą yra informuojami visi dalyviai el. paštu (jiems išsiunčiamos nuorodos į bilietų gražinimo puslapį).</w:t>
      </w:r>
    </w:p>
    <w:p w:rsidR="00D7588C" w:rsidRPr="001C31B0" w:rsidRDefault="00D7588C" w:rsidP="00D7588C">
      <w:pPr>
        <w:pStyle w:val="NormalWeb"/>
        <w:numPr>
          <w:ilvl w:val="0"/>
          <w:numId w:val="28"/>
        </w:numPr>
        <w:spacing w:before="0" w:beforeAutospacing="0" w:after="0" w:afterAutospacing="0"/>
        <w:textAlignment w:val="baseline"/>
        <w:rPr>
          <w:color w:val="000000"/>
          <w:lang w:val="lt-LT"/>
        </w:rPr>
      </w:pPr>
      <w:r w:rsidRPr="001C31B0">
        <w:rPr>
          <w:color w:val="000000"/>
          <w:lang w:val="lt-LT"/>
        </w:rPr>
        <w:t>Užsakymo atvaizdavimas – parodoma visa renginio informacija, bei nuorodos į veiksmus(šalinimo redagavimo).</w:t>
      </w:r>
    </w:p>
    <w:p w:rsidR="00D7588C" w:rsidRPr="001C31B0" w:rsidRDefault="00D7588C" w:rsidP="00D7588C">
      <w:pPr>
        <w:pStyle w:val="NormalWeb"/>
        <w:numPr>
          <w:ilvl w:val="0"/>
          <w:numId w:val="28"/>
        </w:numPr>
        <w:spacing w:before="0" w:beforeAutospacing="0" w:after="0" w:afterAutospacing="0"/>
        <w:textAlignment w:val="baseline"/>
        <w:rPr>
          <w:color w:val="000000"/>
          <w:lang w:val="lt-LT"/>
        </w:rPr>
      </w:pPr>
      <w:r w:rsidRPr="001C31B0">
        <w:rPr>
          <w:color w:val="000000"/>
          <w:lang w:val="lt-LT"/>
        </w:rPr>
        <w:t>Artėjančių renginių atvaizdavimas – parodomi artimiausi renginiai pagrindiniame lange, kad būtų lengva juos pasiekti. Taip pat yra parodoma statistika – populiariausi renginiai, daugiausiai biudžeto turintys renginiai.</w:t>
      </w:r>
    </w:p>
    <w:p w:rsidR="00D7588C" w:rsidRDefault="00D7588C" w:rsidP="00D7588C">
      <w:pPr>
        <w:pStyle w:val="NormalWeb"/>
        <w:numPr>
          <w:ilvl w:val="0"/>
          <w:numId w:val="28"/>
        </w:numPr>
        <w:spacing w:before="0" w:beforeAutospacing="0" w:after="0" w:afterAutospacing="0"/>
        <w:textAlignment w:val="baseline"/>
      </w:pPr>
      <w:r w:rsidRPr="001C31B0">
        <w:rPr>
          <w:color w:val="000000"/>
          <w:lang w:val="lt-LT"/>
        </w:rPr>
        <w:t>Užsakovo atjungimas – atsijungimas nuo sistemos.</w:t>
      </w:r>
      <w:r w:rsidRPr="000438DD">
        <w:t xml:space="preserve"> </w:t>
      </w:r>
    </w:p>
    <w:p w:rsidR="00D7588C" w:rsidRPr="00D7588C" w:rsidRDefault="00D7588C" w:rsidP="00D7588C">
      <w:pPr>
        <w:ind w:firstLine="426"/>
        <w:jc w:val="both"/>
        <w:rPr>
          <w:rFonts w:ascii="Times New Roman" w:hAnsi="Times New Roman"/>
          <w:i/>
          <w:sz w:val="24"/>
          <w:szCs w:val="24"/>
        </w:rPr>
      </w:pPr>
      <w:r>
        <w:rPr>
          <w:rFonts w:ascii="Times New Roman" w:hAnsi="Times New Roman"/>
          <w:i/>
          <w:sz w:val="24"/>
          <w:szCs w:val="24"/>
        </w:rPr>
        <w:t>Inventoriaus</w:t>
      </w:r>
      <w:r w:rsidRPr="00D7588C">
        <w:rPr>
          <w:rFonts w:ascii="Times New Roman" w:hAnsi="Times New Roman"/>
          <w:i/>
          <w:sz w:val="24"/>
          <w:szCs w:val="24"/>
        </w:rPr>
        <w:t xml:space="preserve"> valdymo posistemė</w:t>
      </w:r>
    </w:p>
    <w:p w:rsidR="00D7588C" w:rsidRDefault="007A44A0" w:rsidP="00D7588C">
      <w:pPr>
        <w:pStyle w:val="NormalWeb"/>
        <w:numPr>
          <w:ilvl w:val="0"/>
          <w:numId w:val="28"/>
        </w:numPr>
        <w:spacing w:before="0" w:beforeAutospacing="0" w:after="0" w:afterAutospacing="0"/>
        <w:textAlignment w:val="baseline"/>
        <w:rPr>
          <w:color w:val="000000"/>
          <w:lang w:val="lt-LT"/>
        </w:rPr>
      </w:pPr>
      <w:r>
        <w:rPr>
          <w:color w:val="000000"/>
          <w:lang w:val="lt-LT"/>
        </w:rPr>
        <w:t xml:space="preserve">Naujo inventoriaus registravimas – galima pridėti naujus daiktus, kurie po registracijos bus iš karto </w:t>
      </w:r>
      <w:r w:rsidR="0053245D">
        <w:rPr>
          <w:color w:val="000000"/>
          <w:lang w:val="lt-LT"/>
        </w:rPr>
        <w:t>pasiekiami naudojimui</w:t>
      </w:r>
      <w:r w:rsidR="00D7588C" w:rsidRPr="001C31B0">
        <w:rPr>
          <w:color w:val="000000"/>
          <w:lang w:val="lt-LT"/>
        </w:rPr>
        <w:t>.</w:t>
      </w:r>
    </w:p>
    <w:p w:rsidR="0053245D" w:rsidRDefault="0053245D" w:rsidP="00D7588C">
      <w:pPr>
        <w:pStyle w:val="NormalWeb"/>
        <w:numPr>
          <w:ilvl w:val="0"/>
          <w:numId w:val="28"/>
        </w:numPr>
        <w:spacing w:before="0" w:beforeAutospacing="0" w:after="0" w:afterAutospacing="0"/>
        <w:textAlignment w:val="baseline"/>
        <w:rPr>
          <w:color w:val="000000"/>
          <w:lang w:val="lt-LT"/>
        </w:rPr>
      </w:pPr>
      <w:r>
        <w:rPr>
          <w:color w:val="000000"/>
          <w:lang w:val="lt-LT"/>
        </w:rPr>
        <w:t>Inventoriaus paieška –</w:t>
      </w:r>
      <w:r w:rsidR="00611BF4">
        <w:rPr>
          <w:color w:val="000000"/>
          <w:lang w:val="lt-LT"/>
        </w:rPr>
        <w:t xml:space="preserve"> </w:t>
      </w:r>
      <w:r>
        <w:rPr>
          <w:color w:val="000000"/>
          <w:lang w:val="lt-LT"/>
        </w:rPr>
        <w:t xml:space="preserve">inventoriaus ieškojimas </w:t>
      </w:r>
      <w:r w:rsidR="00611BF4">
        <w:rPr>
          <w:color w:val="000000"/>
          <w:lang w:val="lt-LT"/>
        </w:rPr>
        <w:t>pagal nurodytus filtrus (</w:t>
      </w:r>
      <w:r w:rsidR="00F83BC1">
        <w:rPr>
          <w:color w:val="000000"/>
          <w:lang w:val="lt-LT"/>
        </w:rPr>
        <w:t xml:space="preserve">pvz.: </w:t>
      </w:r>
      <w:r w:rsidR="00611BF4">
        <w:rPr>
          <w:color w:val="000000"/>
          <w:lang w:val="lt-LT"/>
        </w:rPr>
        <w:t>pasiekiamumas, tipas, t.t.)</w:t>
      </w:r>
    </w:p>
    <w:p w:rsidR="00611BF4" w:rsidRDefault="00611BF4" w:rsidP="00D7588C">
      <w:pPr>
        <w:pStyle w:val="NormalWeb"/>
        <w:numPr>
          <w:ilvl w:val="0"/>
          <w:numId w:val="28"/>
        </w:numPr>
        <w:spacing w:before="0" w:beforeAutospacing="0" w:after="0" w:afterAutospacing="0"/>
        <w:textAlignment w:val="baseline"/>
        <w:rPr>
          <w:color w:val="000000"/>
          <w:lang w:val="lt-LT"/>
        </w:rPr>
      </w:pPr>
      <w:r>
        <w:rPr>
          <w:color w:val="000000"/>
          <w:lang w:val="lt-LT"/>
        </w:rPr>
        <w:t xml:space="preserve">Inventoriaus priskyrimas </w:t>
      </w:r>
      <w:r w:rsidR="001C30D9">
        <w:rPr>
          <w:color w:val="000000"/>
          <w:lang w:val="lt-LT"/>
        </w:rPr>
        <w:t>–</w:t>
      </w:r>
      <w:r>
        <w:rPr>
          <w:color w:val="000000"/>
          <w:lang w:val="lt-LT"/>
        </w:rPr>
        <w:t xml:space="preserve"> </w:t>
      </w:r>
      <w:r w:rsidR="001C30D9">
        <w:rPr>
          <w:color w:val="000000"/>
          <w:lang w:val="lt-LT"/>
        </w:rPr>
        <w:t>inventorius gali būti priskirtas renginiui tam tikram laikui.</w:t>
      </w:r>
    </w:p>
    <w:p w:rsidR="001C30D9" w:rsidRDefault="001C30D9" w:rsidP="00D7588C">
      <w:pPr>
        <w:pStyle w:val="NormalWeb"/>
        <w:numPr>
          <w:ilvl w:val="0"/>
          <w:numId w:val="28"/>
        </w:numPr>
        <w:spacing w:before="0" w:beforeAutospacing="0" w:after="0" w:afterAutospacing="0"/>
        <w:textAlignment w:val="baseline"/>
        <w:rPr>
          <w:color w:val="000000"/>
          <w:lang w:val="lt-LT"/>
        </w:rPr>
      </w:pPr>
      <w:r>
        <w:rPr>
          <w:color w:val="000000"/>
          <w:lang w:val="lt-LT"/>
        </w:rPr>
        <w:t xml:space="preserve">Inventoriaus grąžinimas – inventoriaus </w:t>
      </w:r>
      <w:r w:rsidR="00F4465F">
        <w:rPr>
          <w:color w:val="000000"/>
          <w:lang w:val="lt-LT"/>
        </w:rPr>
        <w:t>grąžinimo registravimas.</w:t>
      </w:r>
    </w:p>
    <w:p w:rsidR="00F4465F" w:rsidRDefault="00F4465F" w:rsidP="00D7588C">
      <w:pPr>
        <w:pStyle w:val="NormalWeb"/>
        <w:numPr>
          <w:ilvl w:val="0"/>
          <w:numId w:val="28"/>
        </w:numPr>
        <w:spacing w:before="0" w:beforeAutospacing="0" w:after="0" w:afterAutospacing="0"/>
        <w:textAlignment w:val="baseline"/>
        <w:rPr>
          <w:color w:val="000000"/>
          <w:lang w:val="lt-LT"/>
        </w:rPr>
      </w:pPr>
      <w:r>
        <w:rPr>
          <w:color w:val="000000"/>
          <w:lang w:val="lt-LT"/>
        </w:rPr>
        <w:t xml:space="preserve">Inventoriaus nurašymas – inventorius, kurio būklė nepatenkinama, </w:t>
      </w:r>
      <w:r w:rsidR="00A35306">
        <w:rPr>
          <w:color w:val="000000"/>
          <w:lang w:val="lt-LT"/>
        </w:rPr>
        <w:t>gali būti nurašomas ir nebepasiekiamas priskyrimui.</w:t>
      </w:r>
    </w:p>
    <w:p w:rsidR="00A35306" w:rsidRPr="00D7588C" w:rsidRDefault="00A35306" w:rsidP="00D7588C">
      <w:pPr>
        <w:pStyle w:val="NormalWeb"/>
        <w:numPr>
          <w:ilvl w:val="0"/>
          <w:numId w:val="28"/>
        </w:numPr>
        <w:spacing w:before="0" w:beforeAutospacing="0" w:after="0" w:afterAutospacing="0"/>
        <w:textAlignment w:val="baseline"/>
        <w:rPr>
          <w:color w:val="000000"/>
          <w:lang w:val="lt-LT"/>
        </w:rPr>
      </w:pPr>
      <w:r>
        <w:rPr>
          <w:color w:val="000000"/>
          <w:lang w:val="lt-LT"/>
        </w:rPr>
        <w:t>Inventoriaus ivykių sekimas – parodomi visi su inventoriumi susiję ivykiai (</w:t>
      </w:r>
      <w:r w:rsidR="00F83BC1">
        <w:rPr>
          <w:color w:val="000000"/>
          <w:lang w:val="lt-LT"/>
        </w:rPr>
        <w:t xml:space="preserve">registracijos, </w:t>
      </w:r>
      <w:r>
        <w:rPr>
          <w:color w:val="000000"/>
          <w:lang w:val="lt-LT"/>
        </w:rPr>
        <w:t>priskyrimai, grąžinimai, nurašymai</w:t>
      </w:r>
      <w:r w:rsidR="00F83BC1">
        <w:rPr>
          <w:color w:val="000000"/>
          <w:lang w:val="lt-LT"/>
        </w:rPr>
        <w:t>) kaip žurnale. Galima filtruoti pagal nurodytus kriterijus (pvz.: ivykio tipas, paskutinis renginys, t.t.)</w:t>
      </w:r>
    </w:p>
    <w:p w:rsidR="00895982" w:rsidRDefault="004B25EC" w:rsidP="00895982">
      <w:pPr>
        <w:keepNext/>
        <w:ind w:left="-1350" w:right="90"/>
      </w:pPr>
      <w:r>
        <w:rPr>
          <w:noProof/>
          <w:lang w:val="en-US" w:eastAsia="en-US"/>
        </w:rPr>
        <w:lastRenderedPageBreak/>
        <w:drawing>
          <wp:inline distT="0" distB="0" distL="0" distR="0" wp14:anchorId="12F73E83" wp14:editId="3225D094">
            <wp:extent cx="6696075" cy="5097756"/>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04362" cy="5104065"/>
                    </a:xfrm>
                    <a:prstGeom prst="rect">
                      <a:avLst/>
                    </a:prstGeom>
                    <a:noFill/>
                    <a:ln>
                      <a:noFill/>
                    </a:ln>
                  </pic:spPr>
                </pic:pic>
              </a:graphicData>
            </a:graphic>
          </wp:inline>
        </w:drawing>
      </w:r>
    </w:p>
    <w:p w:rsidR="004B25EC" w:rsidRDefault="00895982" w:rsidP="00895982">
      <w:pPr>
        <w:pStyle w:val="Caption"/>
        <w:ind w:left="-1170"/>
        <w:jc w:val="center"/>
      </w:pPr>
      <w:fldSimple w:instr=" SEQ pav. \* ARABIC ">
        <w:r>
          <w:rPr>
            <w:noProof/>
          </w:rPr>
          <w:t>2</w:t>
        </w:r>
      </w:fldSimple>
      <w:r>
        <w:t xml:space="preserve"> pav. Funkcijų hierarchijos diagrama</w:t>
      </w:r>
    </w:p>
    <w:p w:rsidR="009D7D4A" w:rsidRDefault="009D7D4A" w:rsidP="00050A5D">
      <w:pPr>
        <w:jc w:val="both"/>
        <w:rPr>
          <w:rFonts w:asciiTheme="minorHAnsi" w:hAnsiTheme="minorHAnsi" w:cstheme="minorHAnsi"/>
        </w:rPr>
      </w:pPr>
    </w:p>
    <w:p w:rsidR="00A13A9A" w:rsidRDefault="00A13A9A" w:rsidP="009D7D4A">
      <w:pPr>
        <w:keepNext/>
        <w:ind w:left="-1080"/>
        <w:jc w:val="center"/>
      </w:pPr>
    </w:p>
    <w:p w:rsidR="007D0A4D" w:rsidRDefault="007D0A4D" w:rsidP="007D0A4D">
      <w:pPr>
        <w:pStyle w:val="Heading2"/>
      </w:pPr>
      <w:bookmarkStart w:id="10" w:name="_Toc524528752"/>
      <w:r>
        <w:t>Realizacinės priemonės</w:t>
      </w:r>
      <w:bookmarkEnd w:id="10"/>
      <w:r>
        <w:t xml:space="preserve"> </w:t>
      </w:r>
    </w:p>
    <w:p w:rsidR="004B25EC" w:rsidRPr="004B25EC" w:rsidRDefault="004B25EC" w:rsidP="004B25EC"/>
    <w:p w:rsidR="005520F3" w:rsidRPr="004B25EC" w:rsidRDefault="005520F3" w:rsidP="005520F3">
      <w:pPr>
        <w:ind w:firstLine="426"/>
        <w:jc w:val="both"/>
        <w:rPr>
          <w:rFonts w:ascii="Times New Roman" w:hAnsi="Times New Roman"/>
          <w:sz w:val="24"/>
        </w:rPr>
      </w:pPr>
      <w:r w:rsidRPr="004B25EC">
        <w:rPr>
          <w:rFonts w:ascii="Times New Roman" w:hAnsi="Times New Roman"/>
          <w:sz w:val="24"/>
        </w:rPr>
        <w:t>Backend: JAVA SE 11</w:t>
      </w:r>
    </w:p>
    <w:p w:rsidR="005520F3" w:rsidRPr="004B25EC" w:rsidRDefault="005520F3" w:rsidP="005520F3">
      <w:pPr>
        <w:ind w:firstLine="426"/>
        <w:jc w:val="both"/>
        <w:rPr>
          <w:rFonts w:ascii="Times New Roman" w:hAnsi="Times New Roman"/>
          <w:sz w:val="24"/>
        </w:rPr>
      </w:pPr>
      <w:r w:rsidRPr="004B25EC">
        <w:rPr>
          <w:rFonts w:ascii="Times New Roman" w:hAnsi="Times New Roman"/>
          <w:sz w:val="24"/>
        </w:rPr>
        <w:t>Frontend: JavaScript 2017, HTML 5.2, CSS 4</w:t>
      </w:r>
    </w:p>
    <w:p w:rsidR="007D0A4D" w:rsidRDefault="005520F3" w:rsidP="005520F3">
      <w:pPr>
        <w:ind w:firstLine="426"/>
        <w:jc w:val="both"/>
        <w:rPr>
          <w:rFonts w:ascii="Times New Roman" w:hAnsi="Times New Roman"/>
          <w:sz w:val="24"/>
        </w:rPr>
      </w:pPr>
      <w:r w:rsidRPr="004B25EC">
        <w:rPr>
          <w:rFonts w:ascii="Times New Roman" w:hAnsi="Times New Roman"/>
          <w:sz w:val="24"/>
        </w:rPr>
        <w:t>Duomenų Bazė: MySQL 5.7</w:t>
      </w:r>
    </w:p>
    <w:p w:rsidR="00050A5D" w:rsidRDefault="00050A5D">
      <w:pPr>
        <w:rPr>
          <w:rFonts w:ascii="Times New Roman" w:hAnsi="Times New Roman"/>
          <w:sz w:val="24"/>
        </w:rPr>
      </w:pPr>
      <w:r>
        <w:rPr>
          <w:rFonts w:ascii="Times New Roman" w:hAnsi="Times New Roman"/>
          <w:sz w:val="24"/>
        </w:rPr>
        <w:br w:type="page"/>
      </w:r>
    </w:p>
    <w:p w:rsidR="007D0A4D" w:rsidRDefault="007D0A4D" w:rsidP="007D0A4D">
      <w:pPr>
        <w:pStyle w:val="Heading2"/>
      </w:pPr>
      <w:bookmarkStart w:id="11" w:name="_Toc524528753"/>
      <w:r>
        <w:lastRenderedPageBreak/>
        <w:t>Darbų pasiskirstymas</w:t>
      </w:r>
      <w:bookmarkEnd w:id="11"/>
    </w:p>
    <w:p w:rsidR="00153451" w:rsidRPr="004B25EC" w:rsidRDefault="00153451" w:rsidP="004B25EC">
      <w:pPr>
        <w:ind w:firstLine="720"/>
        <w:rPr>
          <w:rFonts w:ascii="Times New Roman" w:hAnsi="Times New Roman"/>
          <w:sz w:val="24"/>
        </w:rPr>
      </w:pPr>
      <w:r w:rsidRPr="004B25EC">
        <w:rPr>
          <w:rFonts w:ascii="Times New Roman" w:hAnsi="Times New Roman"/>
          <w:sz w:val="24"/>
        </w:rPr>
        <w:t>Komandos darbų pasiskirstymas pavaizduotas 1 lentelėje.</w:t>
      </w:r>
    </w:p>
    <w:p w:rsidR="00153451" w:rsidRPr="00153451" w:rsidRDefault="00153451" w:rsidP="00153451">
      <w:pPr>
        <w:ind w:left="720"/>
      </w:pPr>
    </w:p>
    <w:tbl>
      <w:tblPr>
        <w:tblStyle w:val="TableGrid"/>
        <w:tblW w:w="0" w:type="auto"/>
        <w:tblLook w:val="04A0" w:firstRow="1" w:lastRow="0" w:firstColumn="1" w:lastColumn="0" w:noHBand="0" w:noVBand="1"/>
      </w:tblPr>
      <w:tblGrid>
        <w:gridCol w:w="1910"/>
        <w:gridCol w:w="1987"/>
        <w:gridCol w:w="1735"/>
        <w:gridCol w:w="1861"/>
        <w:gridCol w:w="1857"/>
      </w:tblGrid>
      <w:tr w:rsidR="005520F3" w:rsidTr="0087413A">
        <w:trPr>
          <w:trHeight w:val="576"/>
          <w:tblHeader/>
        </w:trPr>
        <w:tc>
          <w:tcPr>
            <w:tcW w:w="1870" w:type="dxa"/>
            <w:vAlign w:val="center"/>
          </w:tcPr>
          <w:p w:rsidR="005520F3" w:rsidRPr="004B25EC" w:rsidRDefault="005520F3" w:rsidP="0087413A">
            <w:pPr>
              <w:jc w:val="center"/>
              <w:rPr>
                <w:rFonts w:ascii="Times New Roman" w:hAnsi="Times New Roman"/>
                <w:sz w:val="24"/>
                <w:szCs w:val="24"/>
              </w:rPr>
            </w:pPr>
            <w:r w:rsidRPr="004B25EC">
              <w:rPr>
                <w:rFonts w:ascii="Times New Roman" w:hAnsi="Times New Roman"/>
                <w:sz w:val="24"/>
                <w:szCs w:val="24"/>
              </w:rPr>
              <w:t>Dar</w:t>
            </w:r>
            <w:r w:rsidR="0087413A" w:rsidRPr="004B25EC">
              <w:rPr>
                <w:rFonts w:ascii="Times New Roman" w:hAnsi="Times New Roman"/>
                <w:sz w:val="24"/>
                <w:szCs w:val="24"/>
              </w:rPr>
              <w:t>bai</w:t>
            </w:r>
          </w:p>
        </w:tc>
        <w:tc>
          <w:tcPr>
            <w:tcW w:w="1995" w:type="dxa"/>
            <w:vAlign w:val="center"/>
          </w:tcPr>
          <w:p w:rsidR="005520F3" w:rsidRPr="004B25EC" w:rsidRDefault="0087413A" w:rsidP="0087413A">
            <w:pPr>
              <w:jc w:val="center"/>
              <w:rPr>
                <w:rFonts w:ascii="Times New Roman" w:hAnsi="Times New Roman"/>
                <w:sz w:val="24"/>
                <w:szCs w:val="24"/>
              </w:rPr>
            </w:pPr>
            <w:r w:rsidRPr="004B25EC">
              <w:rPr>
                <w:rFonts w:ascii="Times New Roman" w:hAnsi="Times New Roman"/>
                <w:sz w:val="24"/>
                <w:szCs w:val="24"/>
              </w:rPr>
              <w:t>Robertas Strazdauskas IFF-6/7</w:t>
            </w:r>
          </w:p>
        </w:tc>
        <w:tc>
          <w:tcPr>
            <w:tcW w:w="1745" w:type="dxa"/>
            <w:vAlign w:val="center"/>
          </w:tcPr>
          <w:p w:rsidR="005520F3" w:rsidRPr="004B25EC" w:rsidRDefault="0087413A" w:rsidP="0087413A">
            <w:pPr>
              <w:jc w:val="center"/>
              <w:rPr>
                <w:rFonts w:ascii="Times New Roman" w:hAnsi="Times New Roman"/>
                <w:sz w:val="24"/>
                <w:szCs w:val="24"/>
              </w:rPr>
            </w:pPr>
            <w:r w:rsidRPr="004B25EC">
              <w:rPr>
                <w:rFonts w:ascii="Times New Roman" w:hAnsi="Times New Roman"/>
                <w:sz w:val="24"/>
                <w:szCs w:val="24"/>
              </w:rPr>
              <w:t>Lukas Šivickas IFF-6/8</w:t>
            </w:r>
          </w:p>
        </w:tc>
        <w:tc>
          <w:tcPr>
            <w:tcW w:w="1870" w:type="dxa"/>
            <w:vAlign w:val="center"/>
          </w:tcPr>
          <w:p w:rsidR="005520F3" w:rsidRPr="004B25EC" w:rsidRDefault="0087413A" w:rsidP="0087413A">
            <w:pPr>
              <w:jc w:val="center"/>
              <w:rPr>
                <w:rFonts w:ascii="Times New Roman" w:hAnsi="Times New Roman"/>
                <w:sz w:val="24"/>
                <w:szCs w:val="24"/>
              </w:rPr>
            </w:pPr>
            <w:r w:rsidRPr="004B25EC">
              <w:rPr>
                <w:rFonts w:ascii="Times New Roman" w:hAnsi="Times New Roman"/>
                <w:sz w:val="24"/>
                <w:szCs w:val="24"/>
              </w:rPr>
              <w:t>Arminas Šablinskas IFF-6/3</w:t>
            </w:r>
          </w:p>
        </w:tc>
        <w:tc>
          <w:tcPr>
            <w:tcW w:w="1870" w:type="dxa"/>
            <w:vAlign w:val="center"/>
          </w:tcPr>
          <w:p w:rsidR="005520F3" w:rsidRPr="004B25EC" w:rsidRDefault="0087413A" w:rsidP="0087413A">
            <w:pPr>
              <w:jc w:val="center"/>
              <w:rPr>
                <w:rFonts w:ascii="Times New Roman" w:hAnsi="Times New Roman"/>
                <w:sz w:val="24"/>
                <w:szCs w:val="24"/>
              </w:rPr>
            </w:pPr>
            <w:r w:rsidRPr="004B25EC">
              <w:rPr>
                <w:rFonts w:ascii="Times New Roman" w:hAnsi="Times New Roman"/>
                <w:sz w:val="24"/>
                <w:szCs w:val="24"/>
              </w:rPr>
              <w:t>Tomas Jonušas IFF-6/3</w:t>
            </w:r>
          </w:p>
        </w:tc>
      </w:tr>
      <w:tr w:rsidR="005520F3" w:rsidTr="00F55CBC">
        <w:trPr>
          <w:trHeight w:val="576"/>
        </w:trPr>
        <w:tc>
          <w:tcPr>
            <w:tcW w:w="1870" w:type="dxa"/>
            <w:vAlign w:val="center"/>
          </w:tcPr>
          <w:p w:rsidR="005520F3" w:rsidRPr="004B25EC" w:rsidRDefault="0087413A" w:rsidP="0087413A">
            <w:pPr>
              <w:jc w:val="center"/>
              <w:rPr>
                <w:rFonts w:ascii="Times New Roman" w:hAnsi="Times New Roman"/>
                <w:sz w:val="24"/>
                <w:szCs w:val="24"/>
              </w:rPr>
            </w:pPr>
            <w:r w:rsidRPr="004B25EC">
              <w:rPr>
                <w:rFonts w:ascii="Times New Roman" w:hAnsi="Times New Roman"/>
                <w:sz w:val="24"/>
                <w:szCs w:val="24"/>
              </w:rPr>
              <w:t>Dalyvių ir bilietų posistemė</w:t>
            </w:r>
          </w:p>
        </w:tc>
        <w:tc>
          <w:tcPr>
            <w:tcW w:w="1995" w:type="dxa"/>
            <w:shd w:val="clear" w:color="auto" w:fill="2F5496" w:themeFill="accent1" w:themeFillShade="BF"/>
            <w:vAlign w:val="center"/>
          </w:tcPr>
          <w:p w:rsidR="005520F3" w:rsidRPr="004B25EC" w:rsidRDefault="005520F3" w:rsidP="0087413A">
            <w:pPr>
              <w:jc w:val="center"/>
              <w:rPr>
                <w:rFonts w:ascii="Times New Roman" w:hAnsi="Times New Roman"/>
                <w:sz w:val="24"/>
                <w:szCs w:val="24"/>
              </w:rPr>
            </w:pPr>
          </w:p>
        </w:tc>
        <w:tc>
          <w:tcPr>
            <w:tcW w:w="1745" w:type="dxa"/>
            <w:vAlign w:val="center"/>
          </w:tcPr>
          <w:p w:rsidR="005520F3" w:rsidRPr="004B25EC" w:rsidRDefault="005520F3" w:rsidP="0087413A">
            <w:pPr>
              <w:jc w:val="center"/>
              <w:rPr>
                <w:rFonts w:ascii="Times New Roman" w:hAnsi="Times New Roman"/>
                <w:sz w:val="24"/>
                <w:szCs w:val="24"/>
              </w:rPr>
            </w:pPr>
          </w:p>
        </w:tc>
        <w:tc>
          <w:tcPr>
            <w:tcW w:w="1870" w:type="dxa"/>
            <w:vAlign w:val="center"/>
          </w:tcPr>
          <w:p w:rsidR="005520F3" w:rsidRPr="004B25EC" w:rsidRDefault="005520F3" w:rsidP="0087413A">
            <w:pPr>
              <w:jc w:val="center"/>
              <w:rPr>
                <w:rFonts w:ascii="Times New Roman" w:hAnsi="Times New Roman"/>
                <w:sz w:val="24"/>
                <w:szCs w:val="24"/>
              </w:rPr>
            </w:pPr>
          </w:p>
        </w:tc>
        <w:tc>
          <w:tcPr>
            <w:tcW w:w="1870" w:type="dxa"/>
            <w:vAlign w:val="center"/>
          </w:tcPr>
          <w:p w:rsidR="005520F3" w:rsidRPr="004B25EC" w:rsidRDefault="005520F3" w:rsidP="0087413A">
            <w:pPr>
              <w:jc w:val="center"/>
              <w:rPr>
                <w:rFonts w:ascii="Times New Roman" w:hAnsi="Times New Roman"/>
                <w:sz w:val="24"/>
                <w:szCs w:val="24"/>
              </w:rPr>
            </w:pPr>
          </w:p>
        </w:tc>
      </w:tr>
      <w:tr w:rsidR="005520F3" w:rsidTr="00F55CBC">
        <w:trPr>
          <w:trHeight w:val="576"/>
        </w:trPr>
        <w:tc>
          <w:tcPr>
            <w:tcW w:w="1870" w:type="dxa"/>
            <w:vAlign w:val="center"/>
          </w:tcPr>
          <w:p w:rsidR="005520F3" w:rsidRPr="004B25EC" w:rsidRDefault="0087413A" w:rsidP="0087413A">
            <w:pPr>
              <w:jc w:val="center"/>
              <w:rPr>
                <w:rFonts w:ascii="Times New Roman" w:hAnsi="Times New Roman"/>
                <w:sz w:val="24"/>
                <w:szCs w:val="24"/>
              </w:rPr>
            </w:pPr>
            <w:r w:rsidRPr="004B25EC">
              <w:rPr>
                <w:rFonts w:ascii="Times New Roman" w:hAnsi="Times New Roman"/>
                <w:sz w:val="24"/>
                <w:szCs w:val="24"/>
              </w:rPr>
              <w:t>Inventoriaus valdymo posistemė</w:t>
            </w:r>
          </w:p>
        </w:tc>
        <w:tc>
          <w:tcPr>
            <w:tcW w:w="1995" w:type="dxa"/>
            <w:vAlign w:val="center"/>
          </w:tcPr>
          <w:p w:rsidR="005520F3" w:rsidRPr="004B25EC" w:rsidRDefault="005520F3" w:rsidP="0087413A">
            <w:pPr>
              <w:jc w:val="center"/>
              <w:rPr>
                <w:rFonts w:ascii="Times New Roman" w:hAnsi="Times New Roman"/>
                <w:sz w:val="24"/>
                <w:szCs w:val="24"/>
              </w:rPr>
            </w:pPr>
          </w:p>
        </w:tc>
        <w:tc>
          <w:tcPr>
            <w:tcW w:w="1745" w:type="dxa"/>
            <w:shd w:val="clear" w:color="auto" w:fill="538135" w:themeFill="accent6" w:themeFillShade="BF"/>
            <w:vAlign w:val="center"/>
          </w:tcPr>
          <w:p w:rsidR="005520F3" w:rsidRPr="004B25EC" w:rsidRDefault="005520F3" w:rsidP="0087413A">
            <w:pPr>
              <w:jc w:val="center"/>
              <w:rPr>
                <w:rFonts w:ascii="Times New Roman" w:hAnsi="Times New Roman"/>
                <w:sz w:val="24"/>
                <w:szCs w:val="24"/>
              </w:rPr>
            </w:pPr>
          </w:p>
        </w:tc>
        <w:tc>
          <w:tcPr>
            <w:tcW w:w="1870" w:type="dxa"/>
            <w:vAlign w:val="center"/>
          </w:tcPr>
          <w:p w:rsidR="005520F3" w:rsidRPr="004B25EC" w:rsidRDefault="005520F3" w:rsidP="0087413A">
            <w:pPr>
              <w:jc w:val="center"/>
              <w:rPr>
                <w:rFonts w:ascii="Times New Roman" w:hAnsi="Times New Roman"/>
                <w:sz w:val="24"/>
                <w:szCs w:val="24"/>
              </w:rPr>
            </w:pPr>
          </w:p>
        </w:tc>
        <w:tc>
          <w:tcPr>
            <w:tcW w:w="1870" w:type="dxa"/>
            <w:vAlign w:val="center"/>
          </w:tcPr>
          <w:p w:rsidR="005520F3" w:rsidRPr="004B25EC" w:rsidRDefault="005520F3" w:rsidP="0087413A">
            <w:pPr>
              <w:jc w:val="center"/>
              <w:rPr>
                <w:rFonts w:ascii="Times New Roman" w:hAnsi="Times New Roman"/>
                <w:sz w:val="24"/>
                <w:szCs w:val="24"/>
              </w:rPr>
            </w:pPr>
          </w:p>
        </w:tc>
      </w:tr>
      <w:tr w:rsidR="005520F3" w:rsidTr="00F55CBC">
        <w:trPr>
          <w:trHeight w:val="576"/>
        </w:trPr>
        <w:tc>
          <w:tcPr>
            <w:tcW w:w="1870" w:type="dxa"/>
            <w:vAlign w:val="center"/>
          </w:tcPr>
          <w:p w:rsidR="005520F3" w:rsidRPr="004B25EC" w:rsidRDefault="0087413A" w:rsidP="0087413A">
            <w:pPr>
              <w:jc w:val="center"/>
              <w:rPr>
                <w:rFonts w:ascii="Times New Roman" w:hAnsi="Times New Roman"/>
                <w:sz w:val="24"/>
                <w:szCs w:val="24"/>
              </w:rPr>
            </w:pPr>
            <w:r w:rsidRPr="004B25EC">
              <w:rPr>
                <w:rFonts w:ascii="Times New Roman" w:hAnsi="Times New Roman"/>
                <w:sz w:val="24"/>
                <w:szCs w:val="24"/>
              </w:rPr>
              <w:t>Užsakymų posistemė</w:t>
            </w:r>
          </w:p>
        </w:tc>
        <w:tc>
          <w:tcPr>
            <w:tcW w:w="1995" w:type="dxa"/>
            <w:vAlign w:val="center"/>
          </w:tcPr>
          <w:p w:rsidR="005520F3" w:rsidRPr="004B25EC" w:rsidRDefault="005520F3" w:rsidP="0087413A">
            <w:pPr>
              <w:jc w:val="center"/>
              <w:rPr>
                <w:rFonts w:ascii="Times New Roman" w:hAnsi="Times New Roman"/>
                <w:sz w:val="24"/>
                <w:szCs w:val="24"/>
              </w:rPr>
            </w:pPr>
          </w:p>
        </w:tc>
        <w:tc>
          <w:tcPr>
            <w:tcW w:w="1745" w:type="dxa"/>
            <w:vAlign w:val="center"/>
          </w:tcPr>
          <w:p w:rsidR="005520F3" w:rsidRPr="004B25EC" w:rsidRDefault="005520F3" w:rsidP="0087413A">
            <w:pPr>
              <w:jc w:val="center"/>
              <w:rPr>
                <w:rFonts w:ascii="Times New Roman" w:hAnsi="Times New Roman"/>
                <w:sz w:val="24"/>
                <w:szCs w:val="24"/>
              </w:rPr>
            </w:pPr>
          </w:p>
        </w:tc>
        <w:tc>
          <w:tcPr>
            <w:tcW w:w="1870" w:type="dxa"/>
            <w:shd w:val="clear" w:color="auto" w:fill="C45911" w:themeFill="accent2" w:themeFillShade="BF"/>
            <w:vAlign w:val="center"/>
          </w:tcPr>
          <w:p w:rsidR="005520F3" w:rsidRPr="004B25EC" w:rsidRDefault="005520F3" w:rsidP="0087413A">
            <w:pPr>
              <w:jc w:val="center"/>
              <w:rPr>
                <w:rFonts w:ascii="Times New Roman" w:hAnsi="Times New Roman"/>
                <w:sz w:val="24"/>
                <w:szCs w:val="24"/>
              </w:rPr>
            </w:pPr>
          </w:p>
        </w:tc>
        <w:tc>
          <w:tcPr>
            <w:tcW w:w="1870" w:type="dxa"/>
            <w:vAlign w:val="center"/>
          </w:tcPr>
          <w:p w:rsidR="005520F3" w:rsidRPr="004B25EC" w:rsidRDefault="005520F3" w:rsidP="0087413A">
            <w:pPr>
              <w:jc w:val="center"/>
              <w:rPr>
                <w:rFonts w:ascii="Times New Roman" w:hAnsi="Times New Roman"/>
                <w:sz w:val="24"/>
                <w:szCs w:val="24"/>
              </w:rPr>
            </w:pPr>
          </w:p>
        </w:tc>
      </w:tr>
      <w:tr w:rsidR="005520F3" w:rsidTr="00F55CBC">
        <w:trPr>
          <w:trHeight w:val="576"/>
        </w:trPr>
        <w:tc>
          <w:tcPr>
            <w:tcW w:w="1870" w:type="dxa"/>
            <w:vAlign w:val="center"/>
          </w:tcPr>
          <w:p w:rsidR="005520F3" w:rsidRPr="004B25EC" w:rsidRDefault="0087413A" w:rsidP="0087413A">
            <w:pPr>
              <w:jc w:val="center"/>
              <w:rPr>
                <w:rFonts w:ascii="Times New Roman" w:hAnsi="Times New Roman"/>
                <w:sz w:val="24"/>
                <w:szCs w:val="24"/>
              </w:rPr>
            </w:pPr>
            <w:r w:rsidRPr="004B25EC">
              <w:rPr>
                <w:rFonts w:ascii="Times New Roman" w:hAnsi="Times New Roman"/>
                <w:sz w:val="24"/>
                <w:szCs w:val="24"/>
              </w:rPr>
              <w:t>Finansų posistemė</w:t>
            </w:r>
          </w:p>
        </w:tc>
        <w:tc>
          <w:tcPr>
            <w:tcW w:w="1995" w:type="dxa"/>
            <w:vAlign w:val="center"/>
          </w:tcPr>
          <w:p w:rsidR="005520F3" w:rsidRPr="004B25EC" w:rsidRDefault="005520F3" w:rsidP="0087413A">
            <w:pPr>
              <w:jc w:val="center"/>
              <w:rPr>
                <w:rFonts w:ascii="Times New Roman" w:hAnsi="Times New Roman"/>
                <w:sz w:val="24"/>
                <w:szCs w:val="24"/>
              </w:rPr>
            </w:pPr>
          </w:p>
        </w:tc>
        <w:tc>
          <w:tcPr>
            <w:tcW w:w="1745" w:type="dxa"/>
            <w:vAlign w:val="center"/>
          </w:tcPr>
          <w:p w:rsidR="005520F3" w:rsidRPr="004B25EC" w:rsidRDefault="005520F3" w:rsidP="0087413A">
            <w:pPr>
              <w:jc w:val="center"/>
              <w:rPr>
                <w:rFonts w:ascii="Times New Roman" w:hAnsi="Times New Roman"/>
                <w:sz w:val="24"/>
                <w:szCs w:val="24"/>
              </w:rPr>
            </w:pPr>
          </w:p>
        </w:tc>
        <w:tc>
          <w:tcPr>
            <w:tcW w:w="1870" w:type="dxa"/>
            <w:vAlign w:val="center"/>
          </w:tcPr>
          <w:p w:rsidR="005520F3" w:rsidRPr="004B25EC" w:rsidRDefault="005520F3" w:rsidP="0087413A">
            <w:pPr>
              <w:jc w:val="center"/>
              <w:rPr>
                <w:rFonts w:ascii="Times New Roman" w:hAnsi="Times New Roman"/>
                <w:sz w:val="24"/>
                <w:szCs w:val="24"/>
              </w:rPr>
            </w:pPr>
          </w:p>
        </w:tc>
        <w:tc>
          <w:tcPr>
            <w:tcW w:w="1870" w:type="dxa"/>
            <w:shd w:val="clear" w:color="auto" w:fill="BF8F00" w:themeFill="accent4" w:themeFillShade="BF"/>
            <w:vAlign w:val="center"/>
          </w:tcPr>
          <w:p w:rsidR="005520F3" w:rsidRPr="004B25EC" w:rsidRDefault="005520F3" w:rsidP="0087413A">
            <w:pPr>
              <w:jc w:val="center"/>
              <w:rPr>
                <w:rFonts w:ascii="Times New Roman" w:hAnsi="Times New Roman"/>
                <w:sz w:val="24"/>
                <w:szCs w:val="24"/>
              </w:rPr>
            </w:pPr>
          </w:p>
        </w:tc>
      </w:tr>
      <w:tr w:rsidR="005520F3" w:rsidTr="00F55CBC">
        <w:trPr>
          <w:trHeight w:val="576"/>
        </w:trPr>
        <w:tc>
          <w:tcPr>
            <w:tcW w:w="1870" w:type="dxa"/>
            <w:vAlign w:val="center"/>
          </w:tcPr>
          <w:p w:rsidR="005520F3" w:rsidRPr="004B25EC" w:rsidRDefault="0087413A" w:rsidP="0087413A">
            <w:pPr>
              <w:jc w:val="center"/>
              <w:rPr>
                <w:rFonts w:ascii="Times New Roman" w:hAnsi="Times New Roman"/>
                <w:sz w:val="24"/>
                <w:szCs w:val="24"/>
              </w:rPr>
            </w:pPr>
            <w:r w:rsidRPr="004B25EC">
              <w:rPr>
                <w:rFonts w:ascii="Times New Roman" w:hAnsi="Times New Roman"/>
                <w:sz w:val="24"/>
                <w:szCs w:val="24"/>
              </w:rPr>
              <w:t>DB projektavimas</w:t>
            </w:r>
          </w:p>
        </w:tc>
        <w:tc>
          <w:tcPr>
            <w:tcW w:w="1995" w:type="dxa"/>
            <w:shd w:val="clear" w:color="auto" w:fill="2F5496" w:themeFill="accent1" w:themeFillShade="BF"/>
            <w:vAlign w:val="center"/>
          </w:tcPr>
          <w:p w:rsidR="005520F3" w:rsidRPr="004B25EC" w:rsidRDefault="005520F3" w:rsidP="0087413A">
            <w:pPr>
              <w:jc w:val="center"/>
              <w:rPr>
                <w:rFonts w:ascii="Times New Roman" w:hAnsi="Times New Roman"/>
                <w:sz w:val="24"/>
                <w:szCs w:val="24"/>
              </w:rPr>
            </w:pPr>
          </w:p>
        </w:tc>
        <w:tc>
          <w:tcPr>
            <w:tcW w:w="1745" w:type="dxa"/>
            <w:shd w:val="clear" w:color="auto" w:fill="538135" w:themeFill="accent6" w:themeFillShade="BF"/>
            <w:vAlign w:val="center"/>
          </w:tcPr>
          <w:p w:rsidR="005520F3" w:rsidRPr="004B25EC" w:rsidRDefault="005520F3" w:rsidP="0087413A">
            <w:pPr>
              <w:jc w:val="center"/>
              <w:rPr>
                <w:rFonts w:ascii="Times New Roman" w:hAnsi="Times New Roman"/>
                <w:sz w:val="24"/>
                <w:szCs w:val="24"/>
              </w:rPr>
            </w:pPr>
          </w:p>
        </w:tc>
        <w:tc>
          <w:tcPr>
            <w:tcW w:w="1870" w:type="dxa"/>
            <w:shd w:val="clear" w:color="auto" w:fill="C45911" w:themeFill="accent2" w:themeFillShade="BF"/>
            <w:vAlign w:val="center"/>
          </w:tcPr>
          <w:p w:rsidR="005520F3" w:rsidRPr="004B25EC" w:rsidRDefault="005520F3" w:rsidP="0087413A">
            <w:pPr>
              <w:jc w:val="center"/>
              <w:rPr>
                <w:rFonts w:ascii="Times New Roman" w:hAnsi="Times New Roman"/>
                <w:sz w:val="24"/>
                <w:szCs w:val="24"/>
              </w:rPr>
            </w:pPr>
          </w:p>
        </w:tc>
        <w:tc>
          <w:tcPr>
            <w:tcW w:w="1870" w:type="dxa"/>
            <w:shd w:val="clear" w:color="auto" w:fill="BF8F00" w:themeFill="accent4" w:themeFillShade="BF"/>
            <w:vAlign w:val="center"/>
          </w:tcPr>
          <w:p w:rsidR="005520F3" w:rsidRPr="004B25EC" w:rsidRDefault="005520F3" w:rsidP="0087413A">
            <w:pPr>
              <w:jc w:val="center"/>
              <w:rPr>
                <w:rFonts w:ascii="Times New Roman" w:hAnsi="Times New Roman"/>
                <w:sz w:val="24"/>
                <w:szCs w:val="24"/>
              </w:rPr>
            </w:pPr>
          </w:p>
        </w:tc>
      </w:tr>
      <w:tr w:rsidR="005520F3" w:rsidTr="00F55CBC">
        <w:trPr>
          <w:trHeight w:val="576"/>
        </w:trPr>
        <w:tc>
          <w:tcPr>
            <w:tcW w:w="1870" w:type="dxa"/>
            <w:vAlign w:val="center"/>
          </w:tcPr>
          <w:p w:rsidR="005520F3" w:rsidRPr="004B25EC" w:rsidRDefault="0087413A" w:rsidP="0087413A">
            <w:pPr>
              <w:jc w:val="center"/>
              <w:rPr>
                <w:rFonts w:ascii="Times New Roman" w:hAnsi="Times New Roman"/>
                <w:sz w:val="24"/>
                <w:szCs w:val="24"/>
              </w:rPr>
            </w:pPr>
            <w:r w:rsidRPr="004B25EC">
              <w:rPr>
                <w:rFonts w:ascii="Times New Roman" w:hAnsi="Times New Roman"/>
                <w:sz w:val="24"/>
                <w:szCs w:val="24"/>
              </w:rPr>
              <w:t>Testavimas</w:t>
            </w:r>
          </w:p>
        </w:tc>
        <w:tc>
          <w:tcPr>
            <w:tcW w:w="1995" w:type="dxa"/>
            <w:shd w:val="clear" w:color="auto" w:fill="2F5496" w:themeFill="accent1" w:themeFillShade="BF"/>
            <w:vAlign w:val="center"/>
          </w:tcPr>
          <w:p w:rsidR="005520F3" w:rsidRPr="004B25EC" w:rsidRDefault="005520F3" w:rsidP="0087413A">
            <w:pPr>
              <w:jc w:val="center"/>
              <w:rPr>
                <w:rFonts w:ascii="Times New Roman" w:hAnsi="Times New Roman"/>
                <w:sz w:val="24"/>
                <w:szCs w:val="24"/>
              </w:rPr>
            </w:pPr>
          </w:p>
        </w:tc>
        <w:tc>
          <w:tcPr>
            <w:tcW w:w="1745" w:type="dxa"/>
            <w:shd w:val="clear" w:color="auto" w:fill="538135" w:themeFill="accent6" w:themeFillShade="BF"/>
            <w:vAlign w:val="center"/>
          </w:tcPr>
          <w:p w:rsidR="005520F3" w:rsidRPr="004B25EC" w:rsidRDefault="005520F3" w:rsidP="0087413A">
            <w:pPr>
              <w:jc w:val="center"/>
              <w:rPr>
                <w:rFonts w:ascii="Times New Roman" w:hAnsi="Times New Roman"/>
                <w:sz w:val="24"/>
                <w:szCs w:val="24"/>
              </w:rPr>
            </w:pPr>
          </w:p>
        </w:tc>
        <w:tc>
          <w:tcPr>
            <w:tcW w:w="1870" w:type="dxa"/>
            <w:shd w:val="clear" w:color="auto" w:fill="C45911" w:themeFill="accent2" w:themeFillShade="BF"/>
            <w:vAlign w:val="center"/>
          </w:tcPr>
          <w:p w:rsidR="005520F3" w:rsidRPr="004B25EC" w:rsidRDefault="005520F3" w:rsidP="0087413A">
            <w:pPr>
              <w:jc w:val="center"/>
              <w:rPr>
                <w:rFonts w:ascii="Times New Roman" w:hAnsi="Times New Roman"/>
                <w:sz w:val="24"/>
                <w:szCs w:val="24"/>
              </w:rPr>
            </w:pPr>
          </w:p>
        </w:tc>
        <w:tc>
          <w:tcPr>
            <w:tcW w:w="1870" w:type="dxa"/>
            <w:shd w:val="clear" w:color="auto" w:fill="BF8F00" w:themeFill="accent4" w:themeFillShade="BF"/>
            <w:vAlign w:val="center"/>
          </w:tcPr>
          <w:p w:rsidR="005520F3" w:rsidRPr="004B25EC" w:rsidRDefault="005520F3" w:rsidP="0087413A">
            <w:pPr>
              <w:jc w:val="center"/>
              <w:rPr>
                <w:rFonts w:ascii="Times New Roman" w:hAnsi="Times New Roman"/>
                <w:sz w:val="24"/>
                <w:szCs w:val="24"/>
              </w:rPr>
            </w:pPr>
          </w:p>
        </w:tc>
      </w:tr>
      <w:tr w:rsidR="005520F3" w:rsidTr="00F55CBC">
        <w:trPr>
          <w:trHeight w:val="576"/>
        </w:trPr>
        <w:tc>
          <w:tcPr>
            <w:tcW w:w="1870" w:type="dxa"/>
            <w:vAlign w:val="center"/>
          </w:tcPr>
          <w:p w:rsidR="005520F3" w:rsidRPr="004B25EC" w:rsidRDefault="0087413A" w:rsidP="0087413A">
            <w:pPr>
              <w:jc w:val="center"/>
              <w:rPr>
                <w:rFonts w:ascii="Times New Roman" w:hAnsi="Times New Roman"/>
                <w:sz w:val="24"/>
                <w:szCs w:val="24"/>
              </w:rPr>
            </w:pPr>
            <w:r w:rsidRPr="004B25EC">
              <w:rPr>
                <w:rFonts w:ascii="Times New Roman" w:hAnsi="Times New Roman"/>
                <w:sz w:val="24"/>
                <w:szCs w:val="24"/>
              </w:rPr>
              <w:t>Dokumentavimas</w:t>
            </w:r>
          </w:p>
        </w:tc>
        <w:tc>
          <w:tcPr>
            <w:tcW w:w="1995" w:type="dxa"/>
            <w:shd w:val="clear" w:color="auto" w:fill="2F5496" w:themeFill="accent1" w:themeFillShade="BF"/>
            <w:vAlign w:val="center"/>
          </w:tcPr>
          <w:p w:rsidR="005520F3" w:rsidRPr="004B25EC" w:rsidRDefault="005520F3" w:rsidP="0087413A">
            <w:pPr>
              <w:jc w:val="center"/>
              <w:rPr>
                <w:rFonts w:ascii="Times New Roman" w:hAnsi="Times New Roman"/>
                <w:sz w:val="24"/>
                <w:szCs w:val="24"/>
              </w:rPr>
            </w:pPr>
          </w:p>
        </w:tc>
        <w:tc>
          <w:tcPr>
            <w:tcW w:w="1745" w:type="dxa"/>
            <w:shd w:val="clear" w:color="auto" w:fill="538135" w:themeFill="accent6" w:themeFillShade="BF"/>
            <w:vAlign w:val="center"/>
          </w:tcPr>
          <w:p w:rsidR="005520F3" w:rsidRPr="004B25EC" w:rsidRDefault="005520F3" w:rsidP="0087413A">
            <w:pPr>
              <w:jc w:val="center"/>
              <w:rPr>
                <w:rFonts w:ascii="Times New Roman" w:hAnsi="Times New Roman"/>
                <w:sz w:val="24"/>
                <w:szCs w:val="24"/>
              </w:rPr>
            </w:pPr>
          </w:p>
        </w:tc>
        <w:tc>
          <w:tcPr>
            <w:tcW w:w="1870" w:type="dxa"/>
            <w:shd w:val="clear" w:color="auto" w:fill="C45911" w:themeFill="accent2" w:themeFillShade="BF"/>
            <w:vAlign w:val="center"/>
          </w:tcPr>
          <w:p w:rsidR="005520F3" w:rsidRPr="004B25EC" w:rsidRDefault="005520F3" w:rsidP="0087413A">
            <w:pPr>
              <w:jc w:val="center"/>
              <w:rPr>
                <w:rFonts w:ascii="Times New Roman" w:hAnsi="Times New Roman"/>
                <w:sz w:val="24"/>
                <w:szCs w:val="24"/>
              </w:rPr>
            </w:pPr>
          </w:p>
        </w:tc>
        <w:tc>
          <w:tcPr>
            <w:tcW w:w="1870" w:type="dxa"/>
            <w:shd w:val="clear" w:color="auto" w:fill="BF8F00" w:themeFill="accent4" w:themeFillShade="BF"/>
            <w:vAlign w:val="center"/>
          </w:tcPr>
          <w:p w:rsidR="005520F3" w:rsidRPr="004B25EC" w:rsidRDefault="005520F3" w:rsidP="0087413A">
            <w:pPr>
              <w:jc w:val="center"/>
              <w:rPr>
                <w:rFonts w:ascii="Times New Roman" w:hAnsi="Times New Roman"/>
                <w:sz w:val="24"/>
                <w:szCs w:val="24"/>
              </w:rPr>
            </w:pPr>
          </w:p>
        </w:tc>
      </w:tr>
      <w:tr w:rsidR="005520F3" w:rsidTr="00F55CBC">
        <w:trPr>
          <w:trHeight w:val="576"/>
        </w:trPr>
        <w:tc>
          <w:tcPr>
            <w:tcW w:w="1870" w:type="dxa"/>
            <w:vAlign w:val="center"/>
          </w:tcPr>
          <w:p w:rsidR="005520F3" w:rsidRPr="004B25EC" w:rsidRDefault="0087413A" w:rsidP="0087413A">
            <w:pPr>
              <w:jc w:val="center"/>
              <w:rPr>
                <w:rFonts w:ascii="Times New Roman" w:hAnsi="Times New Roman"/>
                <w:sz w:val="24"/>
                <w:szCs w:val="24"/>
              </w:rPr>
            </w:pPr>
            <w:r w:rsidRPr="004B25EC">
              <w:rPr>
                <w:rFonts w:ascii="Times New Roman" w:hAnsi="Times New Roman"/>
                <w:sz w:val="24"/>
                <w:szCs w:val="24"/>
              </w:rPr>
              <w:t>UML diagramos</w:t>
            </w:r>
          </w:p>
        </w:tc>
        <w:tc>
          <w:tcPr>
            <w:tcW w:w="1995" w:type="dxa"/>
            <w:shd w:val="clear" w:color="auto" w:fill="2F5496" w:themeFill="accent1" w:themeFillShade="BF"/>
            <w:vAlign w:val="center"/>
          </w:tcPr>
          <w:p w:rsidR="005520F3" w:rsidRPr="004B25EC" w:rsidRDefault="005520F3" w:rsidP="0087413A">
            <w:pPr>
              <w:jc w:val="center"/>
              <w:rPr>
                <w:rFonts w:ascii="Times New Roman" w:hAnsi="Times New Roman"/>
                <w:sz w:val="24"/>
                <w:szCs w:val="24"/>
              </w:rPr>
            </w:pPr>
          </w:p>
        </w:tc>
        <w:tc>
          <w:tcPr>
            <w:tcW w:w="1745" w:type="dxa"/>
            <w:vAlign w:val="center"/>
          </w:tcPr>
          <w:p w:rsidR="005520F3" w:rsidRPr="004B25EC" w:rsidRDefault="005520F3" w:rsidP="0087413A">
            <w:pPr>
              <w:jc w:val="center"/>
              <w:rPr>
                <w:rFonts w:ascii="Times New Roman" w:hAnsi="Times New Roman"/>
                <w:sz w:val="24"/>
                <w:szCs w:val="24"/>
              </w:rPr>
            </w:pPr>
          </w:p>
        </w:tc>
        <w:tc>
          <w:tcPr>
            <w:tcW w:w="1870" w:type="dxa"/>
            <w:vAlign w:val="center"/>
          </w:tcPr>
          <w:p w:rsidR="005520F3" w:rsidRPr="004B25EC" w:rsidRDefault="005520F3" w:rsidP="0087413A">
            <w:pPr>
              <w:jc w:val="center"/>
              <w:rPr>
                <w:rFonts w:ascii="Times New Roman" w:hAnsi="Times New Roman"/>
                <w:sz w:val="24"/>
                <w:szCs w:val="24"/>
              </w:rPr>
            </w:pPr>
          </w:p>
        </w:tc>
        <w:tc>
          <w:tcPr>
            <w:tcW w:w="1870" w:type="dxa"/>
            <w:vAlign w:val="center"/>
          </w:tcPr>
          <w:p w:rsidR="005520F3" w:rsidRPr="004B25EC" w:rsidRDefault="005520F3" w:rsidP="0087413A">
            <w:pPr>
              <w:jc w:val="center"/>
              <w:rPr>
                <w:rFonts w:ascii="Times New Roman" w:hAnsi="Times New Roman"/>
                <w:sz w:val="24"/>
                <w:szCs w:val="24"/>
              </w:rPr>
            </w:pPr>
          </w:p>
        </w:tc>
      </w:tr>
      <w:tr w:rsidR="005520F3" w:rsidTr="00F55CBC">
        <w:trPr>
          <w:trHeight w:val="576"/>
        </w:trPr>
        <w:tc>
          <w:tcPr>
            <w:tcW w:w="1870" w:type="dxa"/>
            <w:vAlign w:val="center"/>
          </w:tcPr>
          <w:p w:rsidR="005520F3" w:rsidRPr="004B25EC" w:rsidRDefault="0087413A" w:rsidP="0087413A">
            <w:pPr>
              <w:jc w:val="center"/>
              <w:rPr>
                <w:rFonts w:ascii="Times New Roman" w:hAnsi="Times New Roman"/>
                <w:sz w:val="24"/>
                <w:szCs w:val="24"/>
              </w:rPr>
            </w:pPr>
            <w:r w:rsidRPr="004B25EC">
              <w:rPr>
                <w:rFonts w:ascii="Times New Roman" w:hAnsi="Times New Roman"/>
                <w:sz w:val="24"/>
                <w:szCs w:val="24"/>
              </w:rPr>
              <w:t>Tinklalapio dizainas</w:t>
            </w:r>
          </w:p>
        </w:tc>
        <w:tc>
          <w:tcPr>
            <w:tcW w:w="1995" w:type="dxa"/>
            <w:vAlign w:val="center"/>
          </w:tcPr>
          <w:p w:rsidR="005520F3" w:rsidRPr="004B25EC" w:rsidRDefault="005520F3" w:rsidP="0087413A">
            <w:pPr>
              <w:jc w:val="center"/>
              <w:rPr>
                <w:rFonts w:ascii="Times New Roman" w:hAnsi="Times New Roman"/>
                <w:sz w:val="24"/>
                <w:szCs w:val="24"/>
              </w:rPr>
            </w:pPr>
          </w:p>
        </w:tc>
        <w:tc>
          <w:tcPr>
            <w:tcW w:w="1745" w:type="dxa"/>
            <w:vAlign w:val="center"/>
          </w:tcPr>
          <w:p w:rsidR="005520F3" w:rsidRPr="004B25EC" w:rsidRDefault="005520F3" w:rsidP="0087413A">
            <w:pPr>
              <w:jc w:val="center"/>
              <w:rPr>
                <w:rFonts w:ascii="Times New Roman" w:hAnsi="Times New Roman"/>
                <w:sz w:val="24"/>
                <w:szCs w:val="24"/>
              </w:rPr>
            </w:pPr>
          </w:p>
        </w:tc>
        <w:tc>
          <w:tcPr>
            <w:tcW w:w="1870" w:type="dxa"/>
            <w:shd w:val="clear" w:color="auto" w:fill="C45911" w:themeFill="accent2" w:themeFillShade="BF"/>
            <w:vAlign w:val="center"/>
          </w:tcPr>
          <w:p w:rsidR="005520F3" w:rsidRPr="004B25EC" w:rsidRDefault="005520F3" w:rsidP="0087413A">
            <w:pPr>
              <w:jc w:val="center"/>
              <w:rPr>
                <w:rFonts w:ascii="Times New Roman" w:hAnsi="Times New Roman"/>
                <w:sz w:val="24"/>
                <w:szCs w:val="24"/>
              </w:rPr>
            </w:pPr>
          </w:p>
        </w:tc>
        <w:tc>
          <w:tcPr>
            <w:tcW w:w="1870" w:type="dxa"/>
            <w:vAlign w:val="center"/>
          </w:tcPr>
          <w:p w:rsidR="005520F3" w:rsidRPr="004B25EC" w:rsidRDefault="005520F3" w:rsidP="0087413A">
            <w:pPr>
              <w:jc w:val="center"/>
              <w:rPr>
                <w:rFonts w:ascii="Times New Roman" w:hAnsi="Times New Roman"/>
                <w:sz w:val="24"/>
                <w:szCs w:val="24"/>
              </w:rPr>
            </w:pPr>
          </w:p>
        </w:tc>
      </w:tr>
      <w:tr w:rsidR="005520F3" w:rsidTr="00F55CBC">
        <w:trPr>
          <w:trHeight w:val="576"/>
        </w:trPr>
        <w:tc>
          <w:tcPr>
            <w:tcW w:w="1870" w:type="dxa"/>
            <w:vAlign w:val="center"/>
          </w:tcPr>
          <w:p w:rsidR="005520F3" w:rsidRPr="004B25EC" w:rsidRDefault="0087413A" w:rsidP="0087413A">
            <w:pPr>
              <w:jc w:val="center"/>
              <w:rPr>
                <w:rFonts w:ascii="Times New Roman" w:hAnsi="Times New Roman"/>
                <w:sz w:val="24"/>
                <w:szCs w:val="24"/>
              </w:rPr>
            </w:pPr>
            <w:r w:rsidRPr="004B25EC">
              <w:rPr>
                <w:rFonts w:ascii="Times New Roman" w:hAnsi="Times New Roman"/>
                <w:sz w:val="24"/>
                <w:szCs w:val="24"/>
              </w:rPr>
              <w:t>MySQL serverio administravimas</w:t>
            </w:r>
          </w:p>
        </w:tc>
        <w:tc>
          <w:tcPr>
            <w:tcW w:w="1995" w:type="dxa"/>
            <w:vAlign w:val="center"/>
          </w:tcPr>
          <w:p w:rsidR="005520F3" w:rsidRPr="004B25EC" w:rsidRDefault="005520F3" w:rsidP="0087413A">
            <w:pPr>
              <w:jc w:val="center"/>
              <w:rPr>
                <w:rFonts w:ascii="Times New Roman" w:hAnsi="Times New Roman"/>
                <w:sz w:val="24"/>
                <w:szCs w:val="24"/>
              </w:rPr>
            </w:pPr>
          </w:p>
        </w:tc>
        <w:tc>
          <w:tcPr>
            <w:tcW w:w="1745" w:type="dxa"/>
            <w:shd w:val="clear" w:color="auto" w:fill="538135" w:themeFill="accent6" w:themeFillShade="BF"/>
            <w:vAlign w:val="center"/>
          </w:tcPr>
          <w:p w:rsidR="005520F3" w:rsidRPr="004B25EC" w:rsidRDefault="005520F3" w:rsidP="0087413A">
            <w:pPr>
              <w:jc w:val="center"/>
              <w:rPr>
                <w:rFonts w:ascii="Times New Roman" w:hAnsi="Times New Roman"/>
                <w:sz w:val="24"/>
                <w:szCs w:val="24"/>
              </w:rPr>
            </w:pPr>
          </w:p>
        </w:tc>
        <w:tc>
          <w:tcPr>
            <w:tcW w:w="1870" w:type="dxa"/>
            <w:vAlign w:val="center"/>
          </w:tcPr>
          <w:p w:rsidR="005520F3" w:rsidRPr="004B25EC" w:rsidRDefault="005520F3" w:rsidP="0087413A">
            <w:pPr>
              <w:jc w:val="center"/>
              <w:rPr>
                <w:rFonts w:ascii="Times New Roman" w:hAnsi="Times New Roman"/>
                <w:sz w:val="24"/>
                <w:szCs w:val="24"/>
              </w:rPr>
            </w:pPr>
          </w:p>
        </w:tc>
        <w:tc>
          <w:tcPr>
            <w:tcW w:w="1870" w:type="dxa"/>
            <w:vAlign w:val="center"/>
          </w:tcPr>
          <w:p w:rsidR="005520F3" w:rsidRPr="004B25EC" w:rsidRDefault="005520F3" w:rsidP="0087413A">
            <w:pPr>
              <w:jc w:val="center"/>
              <w:rPr>
                <w:rFonts w:ascii="Times New Roman" w:hAnsi="Times New Roman"/>
                <w:sz w:val="24"/>
                <w:szCs w:val="24"/>
              </w:rPr>
            </w:pPr>
          </w:p>
        </w:tc>
      </w:tr>
      <w:tr w:rsidR="005520F3" w:rsidTr="00F55CBC">
        <w:trPr>
          <w:trHeight w:val="576"/>
        </w:trPr>
        <w:tc>
          <w:tcPr>
            <w:tcW w:w="1870" w:type="dxa"/>
            <w:vAlign w:val="center"/>
          </w:tcPr>
          <w:p w:rsidR="005520F3" w:rsidRPr="004B25EC" w:rsidRDefault="0087413A" w:rsidP="0087413A">
            <w:pPr>
              <w:jc w:val="center"/>
              <w:rPr>
                <w:rFonts w:ascii="Times New Roman" w:hAnsi="Times New Roman"/>
                <w:sz w:val="24"/>
                <w:szCs w:val="24"/>
              </w:rPr>
            </w:pPr>
            <w:r w:rsidRPr="004B25EC">
              <w:rPr>
                <w:rFonts w:ascii="Times New Roman" w:hAnsi="Times New Roman"/>
                <w:sz w:val="24"/>
                <w:szCs w:val="24"/>
              </w:rPr>
              <w:t>Sistemos versijų kontrolės administravimas</w:t>
            </w:r>
          </w:p>
        </w:tc>
        <w:tc>
          <w:tcPr>
            <w:tcW w:w="1995" w:type="dxa"/>
            <w:vAlign w:val="center"/>
          </w:tcPr>
          <w:p w:rsidR="005520F3" w:rsidRPr="004B25EC" w:rsidRDefault="005520F3" w:rsidP="0087413A">
            <w:pPr>
              <w:jc w:val="center"/>
              <w:rPr>
                <w:rFonts w:ascii="Times New Roman" w:hAnsi="Times New Roman"/>
                <w:sz w:val="24"/>
                <w:szCs w:val="24"/>
              </w:rPr>
            </w:pPr>
          </w:p>
        </w:tc>
        <w:tc>
          <w:tcPr>
            <w:tcW w:w="1745" w:type="dxa"/>
            <w:vAlign w:val="center"/>
          </w:tcPr>
          <w:p w:rsidR="005520F3" w:rsidRPr="004B25EC" w:rsidRDefault="005520F3" w:rsidP="0087413A">
            <w:pPr>
              <w:jc w:val="center"/>
              <w:rPr>
                <w:rFonts w:ascii="Times New Roman" w:hAnsi="Times New Roman"/>
                <w:sz w:val="24"/>
                <w:szCs w:val="24"/>
              </w:rPr>
            </w:pPr>
          </w:p>
        </w:tc>
        <w:tc>
          <w:tcPr>
            <w:tcW w:w="1870" w:type="dxa"/>
            <w:vAlign w:val="center"/>
          </w:tcPr>
          <w:p w:rsidR="005520F3" w:rsidRPr="004B25EC" w:rsidRDefault="005520F3" w:rsidP="0087413A">
            <w:pPr>
              <w:jc w:val="center"/>
              <w:rPr>
                <w:rFonts w:ascii="Times New Roman" w:hAnsi="Times New Roman"/>
                <w:sz w:val="24"/>
                <w:szCs w:val="24"/>
              </w:rPr>
            </w:pPr>
          </w:p>
        </w:tc>
        <w:tc>
          <w:tcPr>
            <w:tcW w:w="1870" w:type="dxa"/>
            <w:shd w:val="clear" w:color="auto" w:fill="BF8F00" w:themeFill="accent4" w:themeFillShade="BF"/>
            <w:vAlign w:val="center"/>
          </w:tcPr>
          <w:p w:rsidR="005520F3" w:rsidRPr="004B25EC" w:rsidRDefault="005520F3" w:rsidP="00153451">
            <w:pPr>
              <w:keepNext/>
              <w:jc w:val="center"/>
              <w:rPr>
                <w:rFonts w:ascii="Times New Roman" w:hAnsi="Times New Roman"/>
                <w:sz w:val="24"/>
                <w:szCs w:val="24"/>
              </w:rPr>
            </w:pPr>
          </w:p>
        </w:tc>
      </w:tr>
    </w:tbl>
    <w:p w:rsidR="00E867C5" w:rsidRPr="00050A5D" w:rsidRDefault="009B3364" w:rsidP="00050A5D">
      <w:pPr>
        <w:pStyle w:val="Caption"/>
        <w:jc w:val="center"/>
      </w:pPr>
      <w:r>
        <w:rPr>
          <w:noProof/>
        </w:rPr>
        <w:fldChar w:fldCharType="begin"/>
      </w:r>
      <w:r>
        <w:rPr>
          <w:noProof/>
        </w:rPr>
        <w:instrText xml:space="preserve"> SEQ lentelė \* ARABIC </w:instrText>
      </w:r>
      <w:r>
        <w:rPr>
          <w:noProof/>
        </w:rPr>
        <w:fldChar w:fldCharType="separate"/>
      </w:r>
      <w:r w:rsidR="00153451">
        <w:rPr>
          <w:noProof/>
        </w:rPr>
        <w:t>1</w:t>
      </w:r>
      <w:r>
        <w:rPr>
          <w:noProof/>
        </w:rPr>
        <w:fldChar w:fldCharType="end"/>
      </w:r>
      <w:r w:rsidR="00153451">
        <w:t xml:space="preserve"> lentelė. Komandos darbų pasiskirstymas.</w:t>
      </w:r>
      <w:bookmarkStart w:id="12" w:name="_GoBack"/>
      <w:bookmarkEnd w:id="12"/>
    </w:p>
    <w:sectPr w:rsidR="00E867C5" w:rsidRPr="00050A5D" w:rsidSect="009D7D4A">
      <w:footerReference w:type="default" r:id="rId10"/>
      <w:pgSz w:w="11906" w:h="16838"/>
      <w:pgMar w:top="1440" w:right="746" w:bottom="851"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9B3" w:rsidRDefault="00AD29B3" w:rsidP="00642D1C">
      <w:r>
        <w:separator/>
      </w:r>
    </w:p>
  </w:endnote>
  <w:endnote w:type="continuationSeparator" w:id="0">
    <w:p w:rsidR="00AD29B3" w:rsidRDefault="00AD29B3" w:rsidP="0064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3EDB" w:rsidRDefault="00F83EDB">
    <w:pPr>
      <w:pStyle w:val="Footer"/>
      <w:jc w:val="right"/>
    </w:pPr>
    <w:r>
      <w:fldChar w:fldCharType="begin"/>
    </w:r>
    <w:r>
      <w:instrText xml:space="preserve"> PAGE   \* MERGEFORMAT </w:instrText>
    </w:r>
    <w:r>
      <w:fldChar w:fldCharType="separate"/>
    </w:r>
    <w:r w:rsidR="008B1936">
      <w:rPr>
        <w:noProof/>
      </w:rPr>
      <w:t>5</w:t>
    </w:r>
    <w:r>
      <w:rPr>
        <w:noProof/>
      </w:rPr>
      <w:fldChar w:fldCharType="end"/>
    </w:r>
  </w:p>
  <w:p w:rsidR="00F83EDB" w:rsidRDefault="00F83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9B3" w:rsidRDefault="00AD29B3" w:rsidP="00642D1C">
      <w:r>
        <w:separator/>
      </w:r>
    </w:p>
  </w:footnote>
  <w:footnote w:type="continuationSeparator" w:id="0">
    <w:p w:rsidR="00AD29B3" w:rsidRDefault="00AD29B3" w:rsidP="00642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0A66"/>
    <w:multiLevelType w:val="hybridMultilevel"/>
    <w:tmpl w:val="47480196"/>
    <w:lvl w:ilvl="0" w:tplc="4EC69418">
      <w:start w:val="1"/>
      <w:numFmt w:val="bullet"/>
      <w:lvlText w:val=""/>
      <w:lvlJc w:val="left"/>
      <w:pPr>
        <w:ind w:left="720" w:hanging="360"/>
      </w:pPr>
      <w:rPr>
        <w:rFonts w:ascii="Symbol" w:hAnsi="Symbol" w:hint="default"/>
        <w:color w:val="C45911" w:themeColor="accent2" w:themeShade="BF"/>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57B6D"/>
    <w:multiLevelType w:val="multilevel"/>
    <w:tmpl w:val="D658A856"/>
    <w:lvl w:ilvl="0">
      <w:start w:val="1"/>
      <w:numFmt w:val="decimal"/>
      <w:pStyle w:val="Heading1"/>
      <w:lvlText w:val="%1."/>
      <w:lvlJc w:val="left"/>
      <w:pPr>
        <w:tabs>
          <w:tab w:val="num" w:pos="360"/>
        </w:tabs>
        <w:ind w:left="153" w:hanging="15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927"/>
        </w:tabs>
        <w:ind w:left="567" w:firstLine="0"/>
      </w:pPr>
      <w:rPr>
        <w:rFonts w:asciiTheme="minorHAnsi" w:hAnsiTheme="minorHAnsi" w:cstheme="minorHAnsi" w:hint="default"/>
        <w:b/>
        <w:i w:val="0"/>
        <w:sz w:val="24"/>
      </w:rPr>
    </w:lvl>
    <w:lvl w:ilvl="2">
      <w:start w:val="1"/>
      <w:numFmt w:val="decimal"/>
      <w:pStyle w:val="Heading3"/>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2" w15:restartNumberingAfterBreak="0">
    <w:nsid w:val="0DA528FC"/>
    <w:multiLevelType w:val="hybridMultilevel"/>
    <w:tmpl w:val="2B687A8C"/>
    <w:lvl w:ilvl="0" w:tplc="EB142620">
      <w:start w:val="1"/>
      <w:numFmt w:val="bullet"/>
      <w:lvlText w:val=""/>
      <w:lvlJc w:val="left"/>
      <w:pPr>
        <w:ind w:left="1146" w:hanging="360"/>
      </w:pPr>
      <w:rPr>
        <w:rFonts w:ascii="Symbol" w:hAnsi="Symbol" w:hint="default"/>
        <w:color w:val="auto"/>
        <w:sz w:val="20"/>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18EC5C95"/>
    <w:multiLevelType w:val="hybridMultilevel"/>
    <w:tmpl w:val="ADE82CFC"/>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4" w15:restartNumberingAfterBreak="0">
    <w:nsid w:val="1A0307F1"/>
    <w:multiLevelType w:val="multilevel"/>
    <w:tmpl w:val="A8622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4350C"/>
    <w:multiLevelType w:val="hybridMultilevel"/>
    <w:tmpl w:val="ACA8568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1D696975"/>
    <w:multiLevelType w:val="hybridMultilevel"/>
    <w:tmpl w:val="8EFCC174"/>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7" w15:restartNumberingAfterBreak="0">
    <w:nsid w:val="22A1240E"/>
    <w:multiLevelType w:val="hybridMultilevel"/>
    <w:tmpl w:val="A6FC99F8"/>
    <w:lvl w:ilvl="0" w:tplc="3A60E40A">
      <w:start w:val="1"/>
      <w:numFmt w:val="bullet"/>
      <w:lvlText w:val=""/>
      <w:lvlJc w:val="left"/>
      <w:pPr>
        <w:ind w:left="720" w:hanging="360"/>
      </w:pPr>
      <w:rPr>
        <w:rFonts w:ascii="Symbol" w:hAnsi="Symbol" w:hint="default"/>
        <w:color w:val="BF8F00" w:themeColor="accent4" w:themeShade="BF"/>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570CB4"/>
    <w:multiLevelType w:val="hybridMultilevel"/>
    <w:tmpl w:val="136C58EE"/>
    <w:lvl w:ilvl="0" w:tplc="3A60E40A">
      <w:start w:val="1"/>
      <w:numFmt w:val="bullet"/>
      <w:lvlText w:val=""/>
      <w:lvlJc w:val="left"/>
      <w:pPr>
        <w:ind w:left="1146" w:hanging="360"/>
      </w:pPr>
      <w:rPr>
        <w:rFonts w:ascii="Symbol" w:hAnsi="Symbol" w:hint="default"/>
        <w:color w:val="BF8F00" w:themeColor="accent4" w:themeShade="BF"/>
        <w:sz w:val="32"/>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31913CAD"/>
    <w:multiLevelType w:val="hybridMultilevel"/>
    <w:tmpl w:val="006C7ED2"/>
    <w:lvl w:ilvl="0" w:tplc="04270001">
      <w:start w:val="1"/>
      <w:numFmt w:val="bullet"/>
      <w:lvlText w:val=""/>
      <w:lvlJc w:val="left"/>
      <w:pPr>
        <w:tabs>
          <w:tab w:val="num" w:pos="720"/>
        </w:tabs>
        <w:ind w:left="720" w:hanging="360"/>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43B5845"/>
    <w:multiLevelType w:val="multilevel"/>
    <w:tmpl w:val="CF466D02"/>
    <w:lvl w:ilvl="0">
      <w:start w:val="1"/>
      <w:numFmt w:val="decimal"/>
      <w:pStyle w:val="pageTitle"/>
      <w:lvlText w:val="%1."/>
      <w:lvlJc w:val="left"/>
      <w:pPr>
        <w:tabs>
          <w:tab w:val="num" w:pos="360"/>
        </w:tabs>
        <w:ind w:left="360" w:hanging="360"/>
      </w:pPr>
      <w:rPr>
        <w:rFonts w:hint="default"/>
      </w:rPr>
    </w:lvl>
    <w:lvl w:ilvl="1">
      <w:start w:val="1"/>
      <w:numFmt w:val="decimal"/>
      <w:pStyle w:val="Subtitle1"/>
      <w:lvlText w:val="%1.%2."/>
      <w:lvlJc w:val="left"/>
      <w:pPr>
        <w:tabs>
          <w:tab w:val="num" w:pos="964"/>
        </w:tabs>
        <w:ind w:left="964" w:hanging="567"/>
      </w:pPr>
      <w:rPr>
        <w:rFonts w:hint="default"/>
      </w:rPr>
    </w:lvl>
    <w:lvl w:ilvl="2">
      <w:start w:val="1"/>
      <w:numFmt w:val="decimal"/>
      <w:lvlText w:val="%3."/>
      <w:lvlJc w:val="left"/>
      <w:pPr>
        <w:tabs>
          <w:tab w:val="num" w:pos="964"/>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48965AF5"/>
    <w:multiLevelType w:val="hybridMultilevel"/>
    <w:tmpl w:val="7880469E"/>
    <w:lvl w:ilvl="0" w:tplc="0409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492C5B83"/>
    <w:multiLevelType w:val="hybridMultilevel"/>
    <w:tmpl w:val="58E4BDEE"/>
    <w:lvl w:ilvl="0" w:tplc="5E0A1780">
      <w:start w:val="1"/>
      <w:numFmt w:val="bullet"/>
      <w:lvlText w:val=""/>
      <w:lvlJc w:val="left"/>
      <w:pPr>
        <w:ind w:left="720" w:hanging="360"/>
      </w:pPr>
      <w:rPr>
        <w:rFonts w:ascii="Symbol" w:hAnsi="Symbol" w:hint="default"/>
        <w:color w:val="2F5496" w:themeColor="accent1" w:themeShade="BF"/>
        <w:sz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106800"/>
    <w:multiLevelType w:val="multilevel"/>
    <w:tmpl w:val="9FEE1154"/>
    <w:lvl w:ilvl="0">
      <w:start w:val="1"/>
      <w:numFmt w:val="decimal"/>
      <w:pStyle w:val="technineuzduotis1"/>
      <w:lvlText w:val="%1."/>
      <w:lvlJc w:val="left"/>
      <w:pPr>
        <w:tabs>
          <w:tab w:val="num" w:pos="794"/>
        </w:tabs>
        <w:ind w:left="794" w:hanging="397"/>
      </w:pPr>
      <w:rPr>
        <w:rFonts w:hint="default"/>
      </w:rPr>
    </w:lvl>
    <w:lvl w:ilvl="1">
      <w:start w:val="1"/>
      <w:numFmt w:val="decimal"/>
      <w:pStyle w:val="technineuzduotis2"/>
      <w:lvlText w:val="%1.%2."/>
      <w:lvlJc w:val="left"/>
      <w:pPr>
        <w:tabs>
          <w:tab w:val="num" w:pos="1361"/>
        </w:tabs>
        <w:ind w:left="1361" w:hanging="51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5C0C14EE"/>
    <w:multiLevelType w:val="hybridMultilevel"/>
    <w:tmpl w:val="23085096"/>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5" w15:restartNumberingAfterBreak="0">
    <w:nsid w:val="5EEB225E"/>
    <w:multiLevelType w:val="hybridMultilevel"/>
    <w:tmpl w:val="63B0F76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60736A89"/>
    <w:multiLevelType w:val="hybridMultilevel"/>
    <w:tmpl w:val="796CB248"/>
    <w:lvl w:ilvl="0" w:tplc="1A4E7A0A">
      <w:start w:val="1"/>
      <w:numFmt w:val="bullet"/>
      <w:lvlText w:val=""/>
      <w:lvlJc w:val="left"/>
      <w:pPr>
        <w:ind w:left="720" w:hanging="360"/>
      </w:pPr>
      <w:rPr>
        <w:rFonts w:ascii="Symbol" w:hAnsi="Symbol" w:hint="default"/>
        <w:color w:val="538135" w:themeColor="accent6" w:themeShade="BF"/>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D51130"/>
    <w:multiLevelType w:val="hybridMultilevel"/>
    <w:tmpl w:val="1B32CD2A"/>
    <w:lvl w:ilvl="0" w:tplc="FFFFFFFF">
      <w:start w:val="1"/>
      <w:numFmt w:val="bullet"/>
      <w:lvlText w:val=""/>
      <w:lvlJc w:val="left"/>
      <w:pPr>
        <w:tabs>
          <w:tab w:val="num" w:pos="284"/>
        </w:tabs>
        <w:ind w:left="113" w:hanging="113"/>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8" w15:restartNumberingAfterBreak="0">
    <w:nsid w:val="66D71E4C"/>
    <w:multiLevelType w:val="hybridMultilevel"/>
    <w:tmpl w:val="FD58B1F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3"/>
  </w:num>
  <w:num w:numId="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num>
  <w:num w:numId="9">
    <w:abstractNumId w:val="1"/>
  </w:num>
  <w:num w:numId="10">
    <w:abstractNumId w:val="1"/>
  </w:num>
  <w:num w:numId="11">
    <w:abstractNumId w:val="1"/>
  </w:num>
  <w:num w:numId="12">
    <w:abstractNumId w:val="3"/>
  </w:num>
  <w:num w:numId="13">
    <w:abstractNumId w:val="6"/>
  </w:num>
  <w:num w:numId="14">
    <w:abstractNumId w:val="9"/>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2"/>
  </w:num>
  <w:num w:numId="23">
    <w:abstractNumId w:val="16"/>
  </w:num>
  <w:num w:numId="24">
    <w:abstractNumId w:val="0"/>
  </w:num>
  <w:num w:numId="25">
    <w:abstractNumId w:val="7"/>
  </w:num>
  <w:num w:numId="26">
    <w:abstractNumId w:val="8"/>
  </w:num>
  <w:num w:numId="27">
    <w:abstractNumId w:val="2"/>
  </w:num>
  <w:num w:numId="28">
    <w:abstractNumId w:val="4"/>
  </w:num>
  <w:num w:numId="29">
    <w:abstractNumId w:val="5"/>
  </w:num>
  <w:num w:numId="30">
    <w:abstractNumId w:val="14"/>
  </w:num>
  <w:num w:numId="31">
    <w:abstractNumId w:val="18"/>
  </w:num>
  <w:num w:numId="32">
    <w:abstractNumId w:val="15"/>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C79"/>
    <w:rsid w:val="000125DF"/>
    <w:rsid w:val="0001307E"/>
    <w:rsid w:val="000153DE"/>
    <w:rsid w:val="00042D3B"/>
    <w:rsid w:val="000438DD"/>
    <w:rsid w:val="00050A5D"/>
    <w:rsid w:val="000A1D63"/>
    <w:rsid w:val="000B0D52"/>
    <w:rsid w:val="000D26FD"/>
    <w:rsid w:val="000F7A06"/>
    <w:rsid w:val="0011405C"/>
    <w:rsid w:val="00125698"/>
    <w:rsid w:val="001261E7"/>
    <w:rsid w:val="00153451"/>
    <w:rsid w:val="00164C95"/>
    <w:rsid w:val="0019022A"/>
    <w:rsid w:val="001A1670"/>
    <w:rsid w:val="001C1816"/>
    <w:rsid w:val="001C30D9"/>
    <w:rsid w:val="001C31B0"/>
    <w:rsid w:val="001D3509"/>
    <w:rsid w:val="001D51F3"/>
    <w:rsid w:val="001F2E67"/>
    <w:rsid w:val="002157FC"/>
    <w:rsid w:val="002169E4"/>
    <w:rsid w:val="0022012F"/>
    <w:rsid w:val="00222BC4"/>
    <w:rsid w:val="00235334"/>
    <w:rsid w:val="00276A61"/>
    <w:rsid w:val="002B1A83"/>
    <w:rsid w:val="002D385C"/>
    <w:rsid w:val="002E5A0E"/>
    <w:rsid w:val="002F13C0"/>
    <w:rsid w:val="00303573"/>
    <w:rsid w:val="00311D65"/>
    <w:rsid w:val="0031236E"/>
    <w:rsid w:val="00317CD2"/>
    <w:rsid w:val="00320E08"/>
    <w:rsid w:val="003239AD"/>
    <w:rsid w:val="003554A0"/>
    <w:rsid w:val="003B4827"/>
    <w:rsid w:val="003C2918"/>
    <w:rsid w:val="003D3FE0"/>
    <w:rsid w:val="003D782A"/>
    <w:rsid w:val="003E68DE"/>
    <w:rsid w:val="003E7C79"/>
    <w:rsid w:val="0044378E"/>
    <w:rsid w:val="004450C9"/>
    <w:rsid w:val="00453C21"/>
    <w:rsid w:val="004543C7"/>
    <w:rsid w:val="00463DF9"/>
    <w:rsid w:val="004A29D8"/>
    <w:rsid w:val="004A48E4"/>
    <w:rsid w:val="004B25EC"/>
    <w:rsid w:val="004B301C"/>
    <w:rsid w:val="004B4E82"/>
    <w:rsid w:val="004B6D72"/>
    <w:rsid w:val="004F7EAC"/>
    <w:rsid w:val="0053245D"/>
    <w:rsid w:val="005433A6"/>
    <w:rsid w:val="00547247"/>
    <w:rsid w:val="005520F3"/>
    <w:rsid w:val="00563EF8"/>
    <w:rsid w:val="00565B4B"/>
    <w:rsid w:val="00590ADF"/>
    <w:rsid w:val="005C75C6"/>
    <w:rsid w:val="00611BF4"/>
    <w:rsid w:val="00614D8A"/>
    <w:rsid w:val="00642D1C"/>
    <w:rsid w:val="00662067"/>
    <w:rsid w:val="00694DF5"/>
    <w:rsid w:val="006F52F0"/>
    <w:rsid w:val="0074444E"/>
    <w:rsid w:val="0076061D"/>
    <w:rsid w:val="00780968"/>
    <w:rsid w:val="00782DF7"/>
    <w:rsid w:val="007A44A0"/>
    <w:rsid w:val="007D0A4D"/>
    <w:rsid w:val="00801CF8"/>
    <w:rsid w:val="00816CE8"/>
    <w:rsid w:val="0087413A"/>
    <w:rsid w:val="00895982"/>
    <w:rsid w:val="008B1936"/>
    <w:rsid w:val="008D42F9"/>
    <w:rsid w:val="008E38B0"/>
    <w:rsid w:val="008E566D"/>
    <w:rsid w:val="00904459"/>
    <w:rsid w:val="00905466"/>
    <w:rsid w:val="00910D74"/>
    <w:rsid w:val="009121FF"/>
    <w:rsid w:val="00916C18"/>
    <w:rsid w:val="00917AAE"/>
    <w:rsid w:val="00976F61"/>
    <w:rsid w:val="009A51B8"/>
    <w:rsid w:val="009B3364"/>
    <w:rsid w:val="009C1A88"/>
    <w:rsid w:val="009C535C"/>
    <w:rsid w:val="009D7D4A"/>
    <w:rsid w:val="009F45FA"/>
    <w:rsid w:val="00A1262D"/>
    <w:rsid w:val="00A13A9A"/>
    <w:rsid w:val="00A13BA0"/>
    <w:rsid w:val="00A35306"/>
    <w:rsid w:val="00A37C74"/>
    <w:rsid w:val="00A61AA2"/>
    <w:rsid w:val="00AB3DEF"/>
    <w:rsid w:val="00AC0615"/>
    <w:rsid w:val="00AD29B3"/>
    <w:rsid w:val="00AF57C4"/>
    <w:rsid w:val="00B34088"/>
    <w:rsid w:val="00B34BF5"/>
    <w:rsid w:val="00B64C52"/>
    <w:rsid w:val="00B85B37"/>
    <w:rsid w:val="00B9610E"/>
    <w:rsid w:val="00BB693F"/>
    <w:rsid w:val="00BD0DDB"/>
    <w:rsid w:val="00BE5583"/>
    <w:rsid w:val="00BF3185"/>
    <w:rsid w:val="00C1723D"/>
    <w:rsid w:val="00C34754"/>
    <w:rsid w:val="00C3683C"/>
    <w:rsid w:val="00C609AD"/>
    <w:rsid w:val="00C80EB0"/>
    <w:rsid w:val="00C95FF9"/>
    <w:rsid w:val="00C9741F"/>
    <w:rsid w:val="00CE622E"/>
    <w:rsid w:val="00D07CF8"/>
    <w:rsid w:val="00D6140B"/>
    <w:rsid w:val="00D7588C"/>
    <w:rsid w:val="00DB36C3"/>
    <w:rsid w:val="00DD31DE"/>
    <w:rsid w:val="00E2463E"/>
    <w:rsid w:val="00E707E5"/>
    <w:rsid w:val="00E72222"/>
    <w:rsid w:val="00E867C5"/>
    <w:rsid w:val="00E91CA9"/>
    <w:rsid w:val="00EA0B02"/>
    <w:rsid w:val="00EB0E0A"/>
    <w:rsid w:val="00EF1BF2"/>
    <w:rsid w:val="00EF6053"/>
    <w:rsid w:val="00F4465F"/>
    <w:rsid w:val="00F505F2"/>
    <w:rsid w:val="00F55CBC"/>
    <w:rsid w:val="00F67670"/>
    <w:rsid w:val="00F82CBB"/>
    <w:rsid w:val="00F83BC1"/>
    <w:rsid w:val="00F83EDB"/>
    <w:rsid w:val="00F92841"/>
    <w:rsid w:val="00FA583F"/>
    <w:rsid w:val="00FD5A75"/>
    <w:rsid w:val="00FD728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DC3220"/>
  <w15:chartTrackingRefBased/>
  <w15:docId w15:val="{8223BAFC-099B-4961-9D52-50CB23116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Times New Roman"/>
        <w:lang w:val="lt-LT" w:eastAsia="lt-L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rsid w:val="00A61AA2"/>
    <w:pPr>
      <w:keepNext/>
      <w:numPr>
        <w:numId w:val="1"/>
      </w:numPr>
      <w:outlineLvl w:val="0"/>
    </w:pPr>
    <w:rPr>
      <w:rFonts w:asciiTheme="minorHAnsi" w:hAnsiTheme="minorHAnsi" w:cstheme="minorHAnsi"/>
      <w:b/>
      <w:bCs/>
      <w:sz w:val="28"/>
    </w:rPr>
  </w:style>
  <w:style w:type="paragraph" w:styleId="Heading2">
    <w:name w:val="heading 2"/>
    <w:basedOn w:val="Normal"/>
    <w:next w:val="Normal"/>
    <w:qFormat/>
    <w:rsid w:val="00A61AA2"/>
    <w:pPr>
      <w:keepNext/>
      <w:numPr>
        <w:ilvl w:val="1"/>
        <w:numId w:val="1"/>
      </w:numPr>
      <w:tabs>
        <w:tab w:val="clear" w:pos="927"/>
        <w:tab w:val="num" w:pos="426"/>
      </w:tabs>
      <w:ind w:left="153" w:hanging="153"/>
      <w:outlineLvl w:val="1"/>
    </w:pPr>
    <w:rPr>
      <w:rFonts w:asciiTheme="minorHAnsi" w:hAnsiTheme="minorHAnsi"/>
      <w:b/>
      <w:bCs/>
      <w:sz w:val="24"/>
    </w:rPr>
  </w:style>
  <w:style w:type="paragraph" w:styleId="Heading3">
    <w:name w:val="heading 3"/>
    <w:basedOn w:val="Normal"/>
    <w:next w:val="Normal"/>
    <w:qFormat/>
    <w:rsid w:val="00A61AA2"/>
    <w:pPr>
      <w:keepNext/>
      <w:numPr>
        <w:ilvl w:val="2"/>
        <w:numId w:val="1"/>
      </w:numPr>
      <w:spacing w:after="60"/>
      <w:outlineLvl w:val="2"/>
    </w:pPr>
    <w:rPr>
      <w:rFonts w:asciiTheme="minorHAnsi" w:hAnsiTheme="minorHAnsi" w:cs="Arial"/>
      <w:b/>
      <w:bCs/>
      <w:szCs w:val="26"/>
    </w:rPr>
  </w:style>
  <w:style w:type="paragraph" w:styleId="Heading4">
    <w:name w:val="heading 4"/>
    <w:basedOn w:val="Normal"/>
    <w:next w:val="Normal"/>
    <w:qFormat/>
    <w:pPr>
      <w:keepNext/>
      <w:jc w:val="center"/>
      <w:outlineLvl w:val="3"/>
    </w:pPr>
    <w:rPr>
      <w:b/>
      <w:bCs/>
      <w:sz w:val="28"/>
    </w:rPr>
  </w:style>
  <w:style w:type="paragraph" w:styleId="Heading5">
    <w:name w:val="heading 5"/>
    <w:basedOn w:val="Normal"/>
    <w:next w:val="Normal"/>
    <w:qFormat/>
    <w:pPr>
      <w:keepNext/>
      <w:jc w:val="center"/>
      <w:outlineLvl w:val="4"/>
    </w:pPr>
    <w:rPr>
      <w:sz w:val="28"/>
    </w:rPr>
  </w:style>
  <w:style w:type="paragraph" w:styleId="Heading6">
    <w:name w:val="heading 6"/>
    <w:basedOn w:val="Normal"/>
    <w:next w:val="Normal"/>
    <w:qFormat/>
    <w:pPr>
      <w:keepNext/>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jc w:val="both"/>
    </w:pPr>
  </w:style>
  <w:style w:type="paragraph" w:customStyle="1" w:styleId="TextBody">
    <w:name w:val="TextBody"/>
    <w:basedOn w:val="Heading2"/>
    <w:rPr>
      <w:b w:val="0"/>
      <w:bCs w:val="0"/>
    </w:rPr>
  </w:style>
  <w:style w:type="paragraph" w:styleId="BodyTextIndent">
    <w:name w:val="Body Text Indent"/>
    <w:basedOn w:val="Normal"/>
    <w:pPr>
      <w:ind w:left="1134"/>
    </w:pPr>
  </w:style>
  <w:style w:type="paragraph" w:customStyle="1" w:styleId="Subtitle1">
    <w:name w:val="Subtitle1"/>
    <w:basedOn w:val="List2"/>
    <w:pPr>
      <w:numPr>
        <w:ilvl w:val="1"/>
        <w:numId w:val="3"/>
      </w:numPr>
      <w:spacing w:before="240" w:line="360" w:lineRule="auto"/>
    </w:pPr>
    <w:rPr>
      <w:b/>
    </w:rPr>
  </w:style>
  <w:style w:type="paragraph" w:customStyle="1" w:styleId="pageTitle">
    <w:name w:val="pageTitle"/>
    <w:basedOn w:val="Normal"/>
    <w:pPr>
      <w:numPr>
        <w:numId w:val="3"/>
      </w:numPr>
      <w:spacing w:before="120" w:after="120" w:line="360" w:lineRule="auto"/>
    </w:pPr>
    <w:rPr>
      <w:b/>
      <w:smallCaps/>
      <w:sz w:val="32"/>
      <w:szCs w:val="32"/>
      <w:lang w:val="en-GB"/>
    </w:rPr>
  </w:style>
  <w:style w:type="paragraph" w:customStyle="1" w:styleId="technineuzduotis1">
    <w:name w:val="technine uzduotis 1"/>
    <w:basedOn w:val="Normal"/>
    <w:pPr>
      <w:framePr w:hSpace="180" w:wrap="around" w:vAnchor="page" w:hAnchor="margin" w:y="1135"/>
      <w:numPr>
        <w:numId w:val="4"/>
      </w:numPr>
      <w:spacing w:line="288" w:lineRule="auto"/>
      <w:jc w:val="both"/>
    </w:pPr>
    <w:rPr>
      <w:smallCaps/>
      <w:lang w:val="pt-BR"/>
    </w:rPr>
  </w:style>
  <w:style w:type="paragraph" w:customStyle="1" w:styleId="technineuzduotis2">
    <w:name w:val="technine uzduotis 2"/>
    <w:basedOn w:val="Normal"/>
    <w:pPr>
      <w:framePr w:hSpace="180" w:wrap="around" w:vAnchor="page" w:hAnchor="margin" w:y="1135"/>
      <w:numPr>
        <w:ilvl w:val="1"/>
        <w:numId w:val="4"/>
      </w:numPr>
      <w:spacing w:line="288" w:lineRule="auto"/>
      <w:jc w:val="both"/>
    </w:pPr>
  </w:style>
  <w:style w:type="paragraph" w:styleId="List2">
    <w:name w:val="List 2"/>
    <w:basedOn w:val="Normal"/>
    <w:pPr>
      <w:ind w:left="566" w:hanging="283"/>
    </w:pPr>
  </w:style>
  <w:style w:type="table" w:styleId="TableGrid">
    <w:name w:val="Table Grid"/>
    <w:basedOn w:val="TableNormal"/>
    <w:rsid w:val="00760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as">
    <w:name w:val="Tekstas"/>
    <w:basedOn w:val="Normal"/>
    <w:link w:val="TekstasChar"/>
    <w:autoRedefine/>
    <w:rsid w:val="00042D3B"/>
    <w:pPr>
      <w:keepNext/>
      <w:jc w:val="both"/>
    </w:pPr>
  </w:style>
  <w:style w:type="character" w:customStyle="1" w:styleId="CaptionPaveikslasCharChar">
    <w:name w:val="CaptionPaveikslas Char Char"/>
    <w:link w:val="CaptionPaveikslas"/>
    <w:rsid w:val="00B9610E"/>
    <w:rPr>
      <w:b/>
      <w:bCs/>
      <w:sz w:val="22"/>
      <w:szCs w:val="22"/>
      <w:lang w:val="en-US" w:eastAsia="en-US" w:bidi="ar-SA"/>
    </w:rPr>
  </w:style>
  <w:style w:type="paragraph" w:customStyle="1" w:styleId="CaptionPaveikslas">
    <w:name w:val="CaptionPaveikslas"/>
    <w:basedOn w:val="Caption"/>
    <w:link w:val="CaptionPaveikslasCharChar"/>
    <w:autoRedefine/>
    <w:rsid w:val="00B9610E"/>
    <w:pPr>
      <w:keepNext/>
      <w:spacing w:before="120" w:after="120" w:line="360" w:lineRule="auto"/>
      <w:jc w:val="center"/>
    </w:pPr>
    <w:rPr>
      <w:sz w:val="22"/>
      <w:szCs w:val="22"/>
      <w:lang w:val="en-US"/>
    </w:rPr>
  </w:style>
  <w:style w:type="paragraph" w:styleId="Caption">
    <w:name w:val="caption"/>
    <w:basedOn w:val="Normal"/>
    <w:next w:val="Normal"/>
    <w:qFormat/>
    <w:rsid w:val="00A61AA2"/>
    <w:rPr>
      <w:rFonts w:asciiTheme="minorHAnsi" w:hAnsiTheme="minorHAnsi"/>
      <w:b/>
      <w:bCs/>
    </w:rPr>
  </w:style>
  <w:style w:type="paragraph" w:customStyle="1" w:styleId="LenTekstas">
    <w:name w:val="LenTekstas"/>
    <w:basedOn w:val="Normal"/>
    <w:link w:val="LenTekstasCharChar"/>
    <w:autoRedefine/>
    <w:rsid w:val="00B9610E"/>
    <w:rPr>
      <w:sz w:val="22"/>
    </w:rPr>
  </w:style>
  <w:style w:type="character" w:customStyle="1" w:styleId="LenTekstasCharChar">
    <w:name w:val="LenTekstas Char Char"/>
    <w:link w:val="LenTekstas"/>
    <w:rsid w:val="00B9610E"/>
    <w:rPr>
      <w:sz w:val="22"/>
      <w:lang w:val="lt-LT" w:eastAsia="en-US" w:bidi="ar-SA"/>
    </w:rPr>
  </w:style>
  <w:style w:type="paragraph" w:customStyle="1" w:styleId="CaptionLentele">
    <w:name w:val="CaptionLentele"/>
    <w:basedOn w:val="Caption"/>
    <w:autoRedefine/>
    <w:rsid w:val="00042D3B"/>
    <w:pPr>
      <w:keepNext/>
      <w:spacing w:before="60"/>
      <w:jc w:val="right"/>
    </w:pPr>
    <w:rPr>
      <w:sz w:val="22"/>
      <w:szCs w:val="22"/>
      <w:lang w:val="en-US"/>
    </w:rPr>
  </w:style>
  <w:style w:type="character" w:customStyle="1" w:styleId="TekstasChar">
    <w:name w:val="Tekstas Char"/>
    <w:link w:val="Tekstas"/>
    <w:rsid w:val="003554A0"/>
    <w:rPr>
      <w:sz w:val="24"/>
      <w:szCs w:val="24"/>
      <w:lang w:val="lt-LT" w:eastAsia="en-US" w:bidi="ar-SA"/>
    </w:rPr>
  </w:style>
  <w:style w:type="paragraph" w:styleId="Header">
    <w:name w:val="header"/>
    <w:basedOn w:val="Normal"/>
    <w:link w:val="HeaderChar"/>
    <w:rsid w:val="00642D1C"/>
    <w:pPr>
      <w:tabs>
        <w:tab w:val="center" w:pos="4680"/>
        <w:tab w:val="right" w:pos="9360"/>
      </w:tabs>
    </w:pPr>
  </w:style>
  <w:style w:type="character" w:customStyle="1" w:styleId="HeaderChar">
    <w:name w:val="Header Char"/>
    <w:link w:val="Header"/>
    <w:rsid w:val="00642D1C"/>
    <w:rPr>
      <w:sz w:val="24"/>
      <w:szCs w:val="24"/>
      <w:lang w:val="lt-LT"/>
    </w:rPr>
  </w:style>
  <w:style w:type="paragraph" w:styleId="Footer">
    <w:name w:val="footer"/>
    <w:basedOn w:val="Normal"/>
    <w:link w:val="FooterChar"/>
    <w:uiPriority w:val="99"/>
    <w:rsid w:val="00642D1C"/>
    <w:pPr>
      <w:tabs>
        <w:tab w:val="center" w:pos="4680"/>
        <w:tab w:val="right" w:pos="9360"/>
      </w:tabs>
    </w:pPr>
  </w:style>
  <w:style w:type="character" w:customStyle="1" w:styleId="FooterChar">
    <w:name w:val="Footer Char"/>
    <w:link w:val="Footer"/>
    <w:uiPriority w:val="99"/>
    <w:rsid w:val="00642D1C"/>
    <w:rPr>
      <w:sz w:val="24"/>
      <w:szCs w:val="24"/>
      <w:lang w:val="lt-LT"/>
    </w:rPr>
  </w:style>
  <w:style w:type="paragraph" w:customStyle="1" w:styleId="Institucijospavadinimas">
    <w:name w:val="Institucijos pavadinimas"/>
    <w:rsid w:val="003E68DE"/>
    <w:pPr>
      <w:keepNext/>
      <w:spacing w:line="360" w:lineRule="auto"/>
      <w:jc w:val="center"/>
    </w:pPr>
    <w:rPr>
      <w:rFonts w:eastAsia="Times New Roman"/>
      <w:caps/>
      <w:sz w:val="26"/>
      <w:lang w:eastAsia="en-US"/>
    </w:rPr>
  </w:style>
  <w:style w:type="paragraph" w:styleId="TOCHeading">
    <w:name w:val="TOC Heading"/>
    <w:basedOn w:val="Heading1"/>
    <w:next w:val="Normal"/>
    <w:uiPriority w:val="39"/>
    <w:unhideWhenUsed/>
    <w:qFormat/>
    <w:rsid w:val="00A61AA2"/>
    <w:pPr>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character" w:styleId="Emphasis">
    <w:name w:val="Emphasis"/>
    <w:basedOn w:val="DefaultParagraphFont"/>
    <w:qFormat/>
    <w:rsid w:val="00A61AA2"/>
    <w:rPr>
      <w:rFonts w:asciiTheme="minorHAnsi" w:hAnsiTheme="minorHAnsi"/>
      <w:i/>
      <w:iCs/>
    </w:rPr>
  </w:style>
  <w:style w:type="table" w:styleId="PlainTable2">
    <w:name w:val="Plain Table 2"/>
    <w:basedOn w:val="TableNormal"/>
    <w:uiPriority w:val="42"/>
    <w:rsid w:val="00A61A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1D3509"/>
    <w:pPr>
      <w:ind w:left="720"/>
      <w:contextualSpacing/>
    </w:pPr>
  </w:style>
  <w:style w:type="paragraph" w:styleId="NormalWeb">
    <w:name w:val="Normal (Web)"/>
    <w:basedOn w:val="Normal"/>
    <w:uiPriority w:val="99"/>
    <w:unhideWhenUsed/>
    <w:rsid w:val="005520F3"/>
    <w:pPr>
      <w:spacing w:before="100" w:beforeAutospacing="1" w:after="100" w:afterAutospacing="1"/>
    </w:pPr>
    <w:rPr>
      <w:rFonts w:ascii="Times New Roman" w:eastAsia="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8822">
      <w:bodyDiv w:val="1"/>
      <w:marLeft w:val="0"/>
      <w:marRight w:val="0"/>
      <w:marTop w:val="0"/>
      <w:marBottom w:val="0"/>
      <w:divBdr>
        <w:top w:val="none" w:sz="0" w:space="0" w:color="auto"/>
        <w:left w:val="none" w:sz="0" w:space="0" w:color="auto"/>
        <w:bottom w:val="none" w:sz="0" w:space="0" w:color="auto"/>
        <w:right w:val="none" w:sz="0" w:space="0" w:color="auto"/>
      </w:divBdr>
    </w:div>
    <w:div w:id="526912017">
      <w:bodyDiv w:val="1"/>
      <w:marLeft w:val="0"/>
      <w:marRight w:val="0"/>
      <w:marTop w:val="0"/>
      <w:marBottom w:val="0"/>
      <w:divBdr>
        <w:top w:val="none" w:sz="0" w:space="0" w:color="auto"/>
        <w:left w:val="none" w:sz="0" w:space="0" w:color="auto"/>
        <w:bottom w:val="none" w:sz="0" w:space="0" w:color="auto"/>
        <w:right w:val="none" w:sz="0" w:space="0" w:color="auto"/>
      </w:divBdr>
    </w:div>
    <w:div w:id="1087851460">
      <w:bodyDiv w:val="1"/>
      <w:marLeft w:val="0"/>
      <w:marRight w:val="0"/>
      <w:marTop w:val="0"/>
      <w:marBottom w:val="0"/>
      <w:divBdr>
        <w:top w:val="none" w:sz="0" w:space="0" w:color="auto"/>
        <w:left w:val="none" w:sz="0" w:space="0" w:color="auto"/>
        <w:bottom w:val="none" w:sz="0" w:space="0" w:color="auto"/>
        <w:right w:val="none" w:sz="0" w:space="0" w:color="auto"/>
      </w:divBdr>
      <w:divsChild>
        <w:div w:id="1503623582">
          <w:marLeft w:val="0"/>
          <w:marRight w:val="0"/>
          <w:marTop w:val="0"/>
          <w:marBottom w:val="0"/>
          <w:divBdr>
            <w:top w:val="none" w:sz="0" w:space="0" w:color="auto"/>
            <w:left w:val="none" w:sz="0" w:space="0" w:color="auto"/>
            <w:bottom w:val="none" w:sz="0" w:space="0" w:color="auto"/>
            <w:right w:val="none" w:sz="0" w:space="0" w:color="auto"/>
          </w:divBdr>
        </w:div>
      </w:divsChild>
    </w:div>
    <w:div w:id="1206912627">
      <w:bodyDiv w:val="1"/>
      <w:marLeft w:val="0"/>
      <w:marRight w:val="0"/>
      <w:marTop w:val="0"/>
      <w:marBottom w:val="0"/>
      <w:divBdr>
        <w:top w:val="none" w:sz="0" w:space="0" w:color="auto"/>
        <w:left w:val="none" w:sz="0" w:space="0" w:color="auto"/>
        <w:bottom w:val="none" w:sz="0" w:space="0" w:color="auto"/>
        <w:right w:val="none" w:sz="0" w:space="0" w:color="auto"/>
      </w:divBdr>
    </w:div>
    <w:div w:id="1347369441">
      <w:bodyDiv w:val="1"/>
      <w:marLeft w:val="0"/>
      <w:marRight w:val="0"/>
      <w:marTop w:val="0"/>
      <w:marBottom w:val="0"/>
      <w:divBdr>
        <w:top w:val="none" w:sz="0" w:space="0" w:color="auto"/>
        <w:left w:val="none" w:sz="0" w:space="0" w:color="auto"/>
        <w:bottom w:val="none" w:sz="0" w:space="0" w:color="auto"/>
        <w:right w:val="none" w:sz="0" w:space="0" w:color="auto"/>
      </w:divBdr>
    </w:div>
    <w:div w:id="1433890226">
      <w:bodyDiv w:val="1"/>
      <w:marLeft w:val="0"/>
      <w:marRight w:val="0"/>
      <w:marTop w:val="0"/>
      <w:marBottom w:val="0"/>
      <w:divBdr>
        <w:top w:val="none" w:sz="0" w:space="0" w:color="auto"/>
        <w:left w:val="none" w:sz="0" w:space="0" w:color="auto"/>
        <w:bottom w:val="none" w:sz="0" w:space="0" w:color="auto"/>
        <w:right w:val="none" w:sz="0" w:space="0" w:color="auto"/>
      </w:divBdr>
    </w:div>
    <w:div w:id="1667980463">
      <w:bodyDiv w:val="1"/>
      <w:marLeft w:val="0"/>
      <w:marRight w:val="0"/>
      <w:marTop w:val="0"/>
      <w:marBottom w:val="0"/>
      <w:divBdr>
        <w:top w:val="none" w:sz="0" w:space="0" w:color="auto"/>
        <w:left w:val="none" w:sz="0" w:space="0" w:color="auto"/>
        <w:bottom w:val="none" w:sz="0" w:space="0" w:color="auto"/>
        <w:right w:val="none" w:sz="0" w:space="0" w:color="auto"/>
      </w:divBdr>
    </w:div>
    <w:div w:id="1888761787">
      <w:bodyDiv w:val="1"/>
      <w:marLeft w:val="0"/>
      <w:marRight w:val="0"/>
      <w:marTop w:val="0"/>
      <w:marBottom w:val="0"/>
      <w:divBdr>
        <w:top w:val="none" w:sz="0" w:space="0" w:color="auto"/>
        <w:left w:val="none" w:sz="0" w:space="0" w:color="auto"/>
        <w:bottom w:val="none" w:sz="0" w:space="0" w:color="auto"/>
        <w:right w:val="none" w:sz="0" w:space="0" w:color="auto"/>
      </w:divBdr>
    </w:div>
    <w:div w:id="190837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le.Mickeviciute\Desktop\ataskaitos%20turiny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29D0C99-D480-45A9-B33B-D0B6DE041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ataskaitos turinys</Template>
  <TotalTime>30</TotalTime>
  <Pages>8</Pages>
  <Words>1950</Words>
  <Characters>11120</Characters>
  <Application>Microsoft Office Word</Application>
  <DocSecurity>0</DocSecurity>
  <Lines>92</Lines>
  <Paragraphs>26</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KAUNO TECHNOLOGIJOS UNIVERSITETAS</vt:lpstr>
      <vt:lpstr>KAUNO TECHNOLOGIJOS UNIVERSITETAS</vt:lpstr>
    </vt:vector>
  </TitlesOfParts>
  <Company>WebITAS</Company>
  <LinksUpToDate>false</LinksUpToDate>
  <CharactersWithSpaces>13044</CharactersWithSpaces>
  <SharedDoc>false</SharedDoc>
  <HLinks>
    <vt:vector size="90" baseType="variant">
      <vt:variant>
        <vt:i4>1572918</vt:i4>
      </vt:variant>
      <vt:variant>
        <vt:i4>89</vt:i4>
      </vt:variant>
      <vt:variant>
        <vt:i4>0</vt:i4>
      </vt:variant>
      <vt:variant>
        <vt:i4>5</vt:i4>
      </vt:variant>
      <vt:variant>
        <vt:lpwstr/>
      </vt:variant>
      <vt:variant>
        <vt:lpwstr>_Toc342917658</vt:lpwstr>
      </vt:variant>
      <vt:variant>
        <vt:i4>1572918</vt:i4>
      </vt:variant>
      <vt:variant>
        <vt:i4>83</vt:i4>
      </vt:variant>
      <vt:variant>
        <vt:i4>0</vt:i4>
      </vt:variant>
      <vt:variant>
        <vt:i4>5</vt:i4>
      </vt:variant>
      <vt:variant>
        <vt:lpwstr/>
      </vt:variant>
      <vt:variant>
        <vt:lpwstr>_Toc342917657</vt:lpwstr>
      </vt:variant>
      <vt:variant>
        <vt:i4>1572918</vt:i4>
      </vt:variant>
      <vt:variant>
        <vt:i4>77</vt:i4>
      </vt:variant>
      <vt:variant>
        <vt:i4>0</vt:i4>
      </vt:variant>
      <vt:variant>
        <vt:i4>5</vt:i4>
      </vt:variant>
      <vt:variant>
        <vt:lpwstr/>
      </vt:variant>
      <vt:variant>
        <vt:lpwstr>_Toc342917656</vt:lpwstr>
      </vt:variant>
      <vt:variant>
        <vt:i4>1572918</vt:i4>
      </vt:variant>
      <vt:variant>
        <vt:i4>71</vt:i4>
      </vt:variant>
      <vt:variant>
        <vt:i4>0</vt:i4>
      </vt:variant>
      <vt:variant>
        <vt:i4>5</vt:i4>
      </vt:variant>
      <vt:variant>
        <vt:lpwstr/>
      </vt:variant>
      <vt:variant>
        <vt:lpwstr>_Toc342917655</vt:lpwstr>
      </vt:variant>
      <vt:variant>
        <vt:i4>1572918</vt:i4>
      </vt:variant>
      <vt:variant>
        <vt:i4>65</vt:i4>
      </vt:variant>
      <vt:variant>
        <vt:i4>0</vt:i4>
      </vt:variant>
      <vt:variant>
        <vt:i4>5</vt:i4>
      </vt:variant>
      <vt:variant>
        <vt:lpwstr/>
      </vt:variant>
      <vt:variant>
        <vt:lpwstr>_Toc342917654</vt:lpwstr>
      </vt:variant>
      <vt:variant>
        <vt:i4>1572918</vt:i4>
      </vt:variant>
      <vt:variant>
        <vt:i4>59</vt:i4>
      </vt:variant>
      <vt:variant>
        <vt:i4>0</vt:i4>
      </vt:variant>
      <vt:variant>
        <vt:i4>5</vt:i4>
      </vt:variant>
      <vt:variant>
        <vt:lpwstr/>
      </vt:variant>
      <vt:variant>
        <vt:lpwstr>_Toc342917653</vt:lpwstr>
      </vt:variant>
      <vt:variant>
        <vt:i4>1572918</vt:i4>
      </vt:variant>
      <vt:variant>
        <vt:i4>53</vt:i4>
      </vt:variant>
      <vt:variant>
        <vt:i4>0</vt:i4>
      </vt:variant>
      <vt:variant>
        <vt:i4>5</vt:i4>
      </vt:variant>
      <vt:variant>
        <vt:lpwstr/>
      </vt:variant>
      <vt:variant>
        <vt:lpwstr>_Toc342917652</vt:lpwstr>
      </vt:variant>
      <vt:variant>
        <vt:i4>1572918</vt:i4>
      </vt:variant>
      <vt:variant>
        <vt:i4>47</vt:i4>
      </vt:variant>
      <vt:variant>
        <vt:i4>0</vt:i4>
      </vt:variant>
      <vt:variant>
        <vt:i4>5</vt:i4>
      </vt:variant>
      <vt:variant>
        <vt:lpwstr/>
      </vt:variant>
      <vt:variant>
        <vt:lpwstr>_Toc342917651</vt:lpwstr>
      </vt:variant>
      <vt:variant>
        <vt:i4>1572918</vt:i4>
      </vt:variant>
      <vt:variant>
        <vt:i4>41</vt:i4>
      </vt:variant>
      <vt:variant>
        <vt:i4>0</vt:i4>
      </vt:variant>
      <vt:variant>
        <vt:i4>5</vt:i4>
      </vt:variant>
      <vt:variant>
        <vt:lpwstr/>
      </vt:variant>
      <vt:variant>
        <vt:lpwstr>_Toc342917650</vt:lpwstr>
      </vt:variant>
      <vt:variant>
        <vt:i4>1638454</vt:i4>
      </vt:variant>
      <vt:variant>
        <vt:i4>35</vt:i4>
      </vt:variant>
      <vt:variant>
        <vt:i4>0</vt:i4>
      </vt:variant>
      <vt:variant>
        <vt:i4>5</vt:i4>
      </vt:variant>
      <vt:variant>
        <vt:lpwstr/>
      </vt:variant>
      <vt:variant>
        <vt:lpwstr>_Toc342917649</vt:lpwstr>
      </vt:variant>
      <vt:variant>
        <vt:i4>1638454</vt:i4>
      </vt:variant>
      <vt:variant>
        <vt:i4>29</vt:i4>
      </vt:variant>
      <vt:variant>
        <vt:i4>0</vt:i4>
      </vt:variant>
      <vt:variant>
        <vt:i4>5</vt:i4>
      </vt:variant>
      <vt:variant>
        <vt:lpwstr/>
      </vt:variant>
      <vt:variant>
        <vt:lpwstr>_Toc342917648</vt:lpwstr>
      </vt:variant>
      <vt:variant>
        <vt:i4>1638454</vt:i4>
      </vt:variant>
      <vt:variant>
        <vt:i4>23</vt:i4>
      </vt:variant>
      <vt:variant>
        <vt:i4>0</vt:i4>
      </vt:variant>
      <vt:variant>
        <vt:i4>5</vt:i4>
      </vt:variant>
      <vt:variant>
        <vt:lpwstr/>
      </vt:variant>
      <vt:variant>
        <vt:lpwstr>_Toc342917647</vt:lpwstr>
      </vt:variant>
      <vt:variant>
        <vt:i4>1638454</vt:i4>
      </vt:variant>
      <vt:variant>
        <vt:i4>17</vt:i4>
      </vt:variant>
      <vt:variant>
        <vt:i4>0</vt:i4>
      </vt:variant>
      <vt:variant>
        <vt:i4>5</vt:i4>
      </vt:variant>
      <vt:variant>
        <vt:lpwstr/>
      </vt:variant>
      <vt:variant>
        <vt:lpwstr>_Toc342917646</vt:lpwstr>
      </vt:variant>
      <vt:variant>
        <vt:i4>1638454</vt:i4>
      </vt:variant>
      <vt:variant>
        <vt:i4>11</vt:i4>
      </vt:variant>
      <vt:variant>
        <vt:i4>0</vt:i4>
      </vt:variant>
      <vt:variant>
        <vt:i4>5</vt:i4>
      </vt:variant>
      <vt:variant>
        <vt:lpwstr/>
      </vt:variant>
      <vt:variant>
        <vt:lpwstr>_Toc342917645</vt:lpwstr>
      </vt:variant>
      <vt:variant>
        <vt:i4>1638454</vt:i4>
      </vt:variant>
      <vt:variant>
        <vt:i4>5</vt:i4>
      </vt:variant>
      <vt:variant>
        <vt:i4>0</vt:i4>
      </vt:variant>
      <vt:variant>
        <vt:i4>5</vt:i4>
      </vt:variant>
      <vt:variant>
        <vt:lpwstr/>
      </vt:variant>
      <vt:variant>
        <vt:lpwstr>_Toc342917644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subject/>
  <dc:creator>Eglė Mickevičiūtė</dc:creator>
  <cp:keywords/>
  <cp:lastModifiedBy>Strazdauskas Robertas</cp:lastModifiedBy>
  <cp:revision>5</cp:revision>
  <cp:lastPrinted>2005-04-19T06:53:00Z</cp:lastPrinted>
  <dcterms:created xsi:type="dcterms:W3CDTF">2018-09-12T10:11:00Z</dcterms:created>
  <dcterms:modified xsi:type="dcterms:W3CDTF">2018-09-12T12:17:00Z</dcterms:modified>
</cp:coreProperties>
</file>