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06B3" w:rsidRPr="00EA06B3" w:rsidRDefault="00EA06B3" w:rsidP="00FC3101">
      <w:pPr>
        <w:rPr>
          <w:rFonts w:cs="Times New Roman"/>
        </w:rPr>
      </w:pPr>
      <w:bookmarkStart w:id="0" w:name="OLE_LINK1"/>
      <w:bookmarkStart w:id="1" w:name="OLE_LINK2"/>
      <w:r w:rsidRPr="00EA06B3">
        <w:rPr>
          <w:rFonts w:cs="Times New Roman"/>
          <w:color w:val="222222"/>
          <w:sz w:val="20"/>
          <w:szCs w:val="20"/>
          <w:shd w:val="clear" w:color="auto" w:fill="FFFFFF"/>
        </w:rPr>
        <w:t>Bai, Mingsian R., and Wan-Chi Lin. "Synthesis and implementation of virtual bass system with a phase-vocoder approach."</w:t>
      </w:r>
      <w:r w:rsidRPr="00EA06B3">
        <w:rPr>
          <w:rStyle w:val="apple-converted-space"/>
          <w:rFonts w:cs="Times New Roman"/>
          <w:color w:val="222222"/>
          <w:sz w:val="20"/>
          <w:szCs w:val="20"/>
          <w:shd w:val="clear" w:color="auto" w:fill="FFFFFF"/>
        </w:rPr>
        <w:t> </w:t>
      </w:r>
      <w:r w:rsidRPr="00EA06B3">
        <w:rPr>
          <w:rFonts w:cs="Times New Roman"/>
          <w:i/>
          <w:iCs/>
          <w:color w:val="222222"/>
          <w:sz w:val="20"/>
          <w:szCs w:val="20"/>
          <w:shd w:val="clear" w:color="auto" w:fill="FFFFFF"/>
        </w:rPr>
        <w:t>Journal of the Audio Engineering Society</w:t>
      </w:r>
      <w:r w:rsidRPr="00EA06B3">
        <w:rPr>
          <w:rStyle w:val="apple-converted-space"/>
          <w:rFonts w:cs="Times New Roman"/>
          <w:color w:val="222222"/>
          <w:sz w:val="20"/>
          <w:szCs w:val="20"/>
          <w:shd w:val="clear" w:color="auto" w:fill="FFFFFF"/>
        </w:rPr>
        <w:t> </w:t>
      </w:r>
      <w:r w:rsidRPr="00EA06B3">
        <w:rPr>
          <w:rFonts w:cs="Times New Roman"/>
          <w:color w:val="222222"/>
          <w:sz w:val="20"/>
          <w:szCs w:val="20"/>
          <w:shd w:val="clear" w:color="auto" w:fill="FFFFFF"/>
        </w:rPr>
        <w:t>54.11 (</w:t>
      </w:r>
      <w:r w:rsidRPr="00D50E46">
        <w:rPr>
          <w:rFonts w:cs="Times New Roman"/>
          <w:color w:val="FF0000"/>
          <w:sz w:val="20"/>
          <w:szCs w:val="20"/>
          <w:shd w:val="clear" w:color="auto" w:fill="FFFFFF"/>
        </w:rPr>
        <w:t>2006</w:t>
      </w:r>
      <w:r w:rsidRPr="00EA06B3">
        <w:rPr>
          <w:rFonts w:cs="Times New Roman"/>
          <w:color w:val="222222"/>
          <w:sz w:val="20"/>
          <w:szCs w:val="20"/>
          <w:shd w:val="clear" w:color="auto" w:fill="FFFFFF"/>
        </w:rPr>
        <w:t>): 1077-1091.</w:t>
      </w:r>
    </w:p>
    <w:p w:rsidR="00EA06B3" w:rsidRDefault="00D50E46" w:rsidP="00DB6D0A">
      <w:r>
        <w:rPr>
          <w:rFonts w:hint="eastAsia"/>
        </w:rPr>
        <w:tab/>
      </w:r>
      <w:r w:rsidR="00421629">
        <w:rPr>
          <w:rFonts w:hint="eastAsia"/>
        </w:rPr>
        <w:t>PV</w:t>
      </w:r>
      <w:r w:rsidR="00421629">
        <w:rPr>
          <w:rFonts w:hint="eastAsia"/>
        </w:rPr>
        <w:t>方式的虚拟低音系统，</w:t>
      </w:r>
      <w:r w:rsidR="00421629">
        <w:rPr>
          <w:rFonts w:hint="eastAsia"/>
        </w:rPr>
        <w:t>PV</w:t>
      </w:r>
      <w:r w:rsidR="00421629">
        <w:rPr>
          <w:rFonts w:hint="eastAsia"/>
        </w:rPr>
        <w:t>方式产生谐波，使用了分段处理，对于较低的频率产生</w:t>
      </w:r>
      <w:r w:rsidR="00421629">
        <w:rPr>
          <w:rFonts w:hint="eastAsia"/>
        </w:rPr>
        <w:t>2 3</w:t>
      </w:r>
      <w:r w:rsidR="00421629">
        <w:rPr>
          <w:rFonts w:hint="eastAsia"/>
        </w:rPr>
        <w:t>或者</w:t>
      </w:r>
      <w:r w:rsidR="00421629">
        <w:rPr>
          <w:rFonts w:hint="eastAsia"/>
        </w:rPr>
        <w:t>4</w:t>
      </w:r>
      <w:r w:rsidR="00421629">
        <w:rPr>
          <w:rFonts w:hint="eastAsia"/>
        </w:rPr>
        <w:t>次谐波后仍然低于</w:t>
      </w:r>
      <w:r w:rsidR="00421629">
        <w:rPr>
          <w:rFonts w:hint="eastAsia"/>
        </w:rPr>
        <w:t>Fc</w:t>
      </w:r>
      <w:r w:rsidR="00421629">
        <w:rPr>
          <w:rFonts w:hint="eastAsia"/>
        </w:rPr>
        <w:t>的话就产生其</w:t>
      </w:r>
      <w:r w:rsidR="00421629">
        <w:rPr>
          <w:rFonts w:hint="eastAsia"/>
        </w:rPr>
        <w:t>5 6 7</w:t>
      </w:r>
      <w:r w:rsidR="00421629">
        <w:rPr>
          <w:rFonts w:hint="eastAsia"/>
        </w:rPr>
        <w:t>次谐波</w:t>
      </w:r>
      <w:r w:rsidR="001F52FA">
        <w:rPr>
          <w:rFonts w:hint="eastAsia"/>
        </w:rPr>
        <w:t>来代替。最后做了等响度处理。（等响度曲线的拟合：等响度曲线是一与频率无关的统计曲线，所以是表示成数表的方式，后面将等响度曲线拟合成一个多项式，节省了存储空间但浪费了处理时间）</w:t>
      </w:r>
      <w:r w:rsidR="00B444F3">
        <w:rPr>
          <w:rFonts w:hint="eastAsia"/>
        </w:rPr>
        <w:t>等响度曲线和</w:t>
      </w:r>
      <w:r w:rsidR="00B444F3">
        <w:rPr>
          <w:rFonts w:hint="eastAsia"/>
        </w:rPr>
        <w:t>A</w:t>
      </w:r>
      <w:r w:rsidR="00B444F3">
        <w:rPr>
          <w:rFonts w:hint="eastAsia"/>
        </w:rPr>
        <w:t>计权网络。即</w:t>
      </w:r>
      <w:r w:rsidR="00B444F3">
        <w:rPr>
          <w:rFonts w:hint="eastAsia"/>
        </w:rPr>
        <w:t>A-weighting</w:t>
      </w:r>
      <w:r w:rsidR="00B444F3">
        <w:rPr>
          <w:rFonts w:hint="eastAsia"/>
        </w:rPr>
        <w:t>。</w:t>
      </w:r>
    </w:p>
    <w:p w:rsidR="00EA06B3" w:rsidRDefault="00EA06B3" w:rsidP="00FC3101"/>
    <w:p w:rsidR="00E77857" w:rsidRDefault="00E77857" w:rsidP="00FC3101">
      <w:r>
        <w:rPr>
          <w:rFonts w:hint="eastAsia"/>
        </w:rPr>
        <w:t xml:space="preserve">1. </w:t>
      </w:r>
      <w:r w:rsidRPr="00E77857">
        <w:rPr>
          <w:rFonts w:cs="Times New Roman"/>
          <w:color w:val="222222"/>
          <w:sz w:val="20"/>
          <w:szCs w:val="20"/>
          <w:shd w:val="clear" w:color="auto" w:fill="FFFFFF"/>
        </w:rPr>
        <w:t>Hill, Adam J., and Malcolm OJ Hawksford. "A hybrid virtual bass system for optimized steady-state and transient performance."</w:t>
      </w:r>
      <w:r w:rsidRPr="00E77857">
        <w:rPr>
          <w:rStyle w:val="apple-converted-space"/>
          <w:rFonts w:cs="Times New Roman"/>
          <w:color w:val="222222"/>
          <w:sz w:val="20"/>
          <w:szCs w:val="20"/>
          <w:shd w:val="clear" w:color="auto" w:fill="FFFFFF"/>
        </w:rPr>
        <w:t> </w:t>
      </w:r>
      <w:r w:rsidRPr="00E77857">
        <w:rPr>
          <w:rFonts w:cs="Times New Roman"/>
          <w:i/>
          <w:iCs/>
          <w:color w:val="222222"/>
          <w:sz w:val="20"/>
          <w:szCs w:val="20"/>
          <w:shd w:val="clear" w:color="auto" w:fill="FFFFFF"/>
        </w:rPr>
        <w:t>Computer Science and Electronic Engineering Conference (CEEC), 2010 2nd</w:t>
      </w:r>
      <w:r w:rsidRPr="00E77857">
        <w:rPr>
          <w:rFonts w:cs="Times New Roman"/>
          <w:color w:val="222222"/>
          <w:sz w:val="20"/>
          <w:szCs w:val="20"/>
          <w:shd w:val="clear" w:color="auto" w:fill="FFFFFF"/>
        </w:rPr>
        <w:t xml:space="preserve">. IEEE, </w:t>
      </w:r>
      <w:r w:rsidRPr="00316BE7">
        <w:rPr>
          <w:rFonts w:cs="Times New Roman"/>
          <w:color w:val="FF0000"/>
          <w:sz w:val="20"/>
          <w:szCs w:val="20"/>
          <w:shd w:val="clear" w:color="auto" w:fill="FFFFFF"/>
        </w:rPr>
        <w:t>2010</w:t>
      </w:r>
      <w:r w:rsidRPr="00E77857">
        <w:rPr>
          <w:rFonts w:cs="Times New Roman"/>
          <w:color w:val="222222"/>
          <w:sz w:val="20"/>
          <w:szCs w:val="20"/>
          <w:shd w:val="clear" w:color="auto" w:fill="FFFFFF"/>
        </w:rPr>
        <w:t>.</w:t>
      </w:r>
    </w:p>
    <w:p w:rsidR="00E77857" w:rsidRDefault="00E77857" w:rsidP="00FC3101">
      <w:r>
        <w:rPr>
          <w:rFonts w:hint="eastAsia"/>
        </w:rPr>
        <w:tab/>
      </w:r>
      <w:r w:rsidR="00A70062">
        <w:rPr>
          <w:rFonts w:hint="eastAsia"/>
        </w:rPr>
        <w:t>将传统的</w:t>
      </w:r>
      <w:r w:rsidR="00A70062">
        <w:rPr>
          <w:rFonts w:hint="eastAsia"/>
        </w:rPr>
        <w:t>NLD</w:t>
      </w:r>
      <w:r w:rsidR="00A70062">
        <w:rPr>
          <w:rFonts w:hint="eastAsia"/>
        </w:rPr>
        <w:t>虚拟低音系统与新的</w:t>
      </w:r>
      <w:r w:rsidR="00A70062">
        <w:rPr>
          <w:rFonts w:hint="eastAsia"/>
        </w:rPr>
        <w:t>PV</w:t>
      </w:r>
      <w:r w:rsidR="00A70062">
        <w:rPr>
          <w:rFonts w:hint="eastAsia"/>
        </w:rPr>
        <w:t>虚拟低音系统结合起来，因为</w:t>
      </w:r>
      <w:r w:rsidR="00A70062">
        <w:rPr>
          <w:rFonts w:hint="eastAsia"/>
        </w:rPr>
        <w:t>NLD</w:t>
      </w:r>
      <w:r w:rsidR="00A70062">
        <w:rPr>
          <w:rFonts w:hint="eastAsia"/>
        </w:rPr>
        <w:t>产生谐波时会产生互调失真，对</w:t>
      </w:r>
      <w:r w:rsidR="00A70062">
        <w:rPr>
          <w:rFonts w:hint="eastAsia"/>
        </w:rPr>
        <w:t>steady-state</w:t>
      </w:r>
      <w:r w:rsidR="00A70062">
        <w:rPr>
          <w:rFonts w:hint="eastAsia"/>
        </w:rPr>
        <w:t>信号会产生干扰；而</w:t>
      </w:r>
      <w:r w:rsidR="00A70062">
        <w:rPr>
          <w:rFonts w:hint="eastAsia"/>
        </w:rPr>
        <w:t>PV</w:t>
      </w:r>
      <w:r w:rsidR="00A70062">
        <w:rPr>
          <w:rFonts w:hint="eastAsia"/>
        </w:rPr>
        <w:t>方法需要足够长的分析窗函数，会对</w:t>
      </w:r>
      <w:r w:rsidR="00A70062">
        <w:rPr>
          <w:rFonts w:hint="eastAsia"/>
        </w:rPr>
        <w:t>transient</w:t>
      </w:r>
      <w:r w:rsidR="00A70062">
        <w:rPr>
          <w:rFonts w:hint="eastAsia"/>
        </w:rPr>
        <w:t>信号产生失真</w:t>
      </w:r>
      <w:r w:rsidR="00EC4750">
        <w:rPr>
          <w:rFonts w:hint="eastAsia"/>
        </w:rPr>
        <w:t>，将两者结合起来，减少了瞬态信号和稳态信号的失真。</w:t>
      </w:r>
    </w:p>
    <w:p w:rsidR="00B66359" w:rsidRDefault="00EC4750" w:rsidP="00FC3101">
      <w:r>
        <w:rPr>
          <w:rFonts w:hint="eastAsia"/>
        </w:rPr>
        <w:tab/>
      </w:r>
      <w:r>
        <w:rPr>
          <w:rFonts w:hint="eastAsia"/>
        </w:rPr>
        <w:t>增加了一个瞬态内容检测模块（</w:t>
      </w:r>
      <w:r>
        <w:rPr>
          <w:rFonts w:hint="eastAsia"/>
        </w:rPr>
        <w:t>TCD</w:t>
      </w:r>
      <w:r>
        <w:rPr>
          <w:rFonts w:hint="eastAsia"/>
        </w:rPr>
        <w:t>）来判断是瞬态信号还是稳态信号，进而选择</w:t>
      </w:r>
      <w:r>
        <w:rPr>
          <w:rFonts w:hint="eastAsia"/>
        </w:rPr>
        <w:t>NLD</w:t>
      </w:r>
      <w:r>
        <w:rPr>
          <w:rFonts w:hint="eastAsia"/>
        </w:rPr>
        <w:t>还是</w:t>
      </w:r>
      <w:r>
        <w:rPr>
          <w:rFonts w:hint="eastAsia"/>
        </w:rPr>
        <w:t>PV</w:t>
      </w:r>
      <w:r>
        <w:rPr>
          <w:rFonts w:hint="eastAsia"/>
        </w:rPr>
        <w:t>，这个模块的原理是</w:t>
      </w:r>
      <w:r w:rsidR="00B66359">
        <w:rPr>
          <w:rFonts w:hint="eastAsia"/>
        </w:rPr>
        <w:t>用连续的时域窗来对输入信号进行检测，基本原理是利用短时时频分析来检测相邻窗分析的频率差，如果频率差超过一个阈值</w:t>
      </w:r>
      <w:r w:rsidR="00EC1DDE">
        <w:rPr>
          <w:rFonts w:hint="eastAsia"/>
        </w:rPr>
        <w:t>说明是瞬态信号，则把权值向</w:t>
      </w:r>
      <w:r w:rsidR="00EC1DDE">
        <w:rPr>
          <w:rFonts w:hint="eastAsia"/>
        </w:rPr>
        <w:t>NLD</w:t>
      </w:r>
      <w:r w:rsidR="00EC1DDE">
        <w:rPr>
          <w:rFonts w:hint="eastAsia"/>
        </w:rPr>
        <w:t>倾斜，让</w:t>
      </w:r>
      <w:r w:rsidR="00EC1DDE">
        <w:rPr>
          <w:rFonts w:hint="eastAsia"/>
        </w:rPr>
        <w:t>NLD</w:t>
      </w:r>
      <w:r w:rsidR="00EC1DDE">
        <w:rPr>
          <w:rFonts w:hint="eastAsia"/>
        </w:rPr>
        <w:t>处理的成分多一些，反之亦然。</w:t>
      </w:r>
    </w:p>
    <w:p w:rsidR="00EC1DDE" w:rsidRPr="00EC4750" w:rsidRDefault="00EC1DDE" w:rsidP="00FC3101">
      <w:r>
        <w:rPr>
          <w:rFonts w:hint="eastAsia"/>
        </w:rPr>
        <w:tab/>
        <w:t>TCD</w:t>
      </w:r>
      <w:r>
        <w:rPr>
          <w:rFonts w:hint="eastAsia"/>
        </w:rPr>
        <w:t>使用了</w:t>
      </w:r>
      <w:r>
        <w:rPr>
          <w:rFonts w:hint="eastAsia"/>
        </w:rPr>
        <w:t>CQT</w:t>
      </w:r>
      <w:r>
        <w:rPr>
          <w:rFonts w:hint="eastAsia"/>
        </w:rPr>
        <w:t>变换，这种变换实际上是一种小波变换，它具有对数频率分辨率，即频率越低分辨率越高（因为</w:t>
      </w:r>
      <w:r>
        <w:rPr>
          <w:rFonts w:hint="eastAsia"/>
        </w:rPr>
        <w:t>Q</w:t>
      </w:r>
      <w:r>
        <w:rPr>
          <w:rFonts w:hint="eastAsia"/>
        </w:rPr>
        <w:t>值恒定，他是中心频率和带宽的比值）。传统的</w:t>
      </w:r>
      <w:r>
        <w:rPr>
          <w:rFonts w:hint="eastAsia"/>
        </w:rPr>
        <w:t>DFT</w:t>
      </w:r>
      <w:r>
        <w:rPr>
          <w:rFonts w:hint="eastAsia"/>
        </w:rPr>
        <w:t>分析是线性频率分辨率，高频端分辨率足够高，但是低频端分辨率不足，</w:t>
      </w:r>
      <w:r>
        <w:rPr>
          <w:rFonts w:hint="eastAsia"/>
        </w:rPr>
        <w:t>TCD</w:t>
      </w:r>
      <w:r>
        <w:rPr>
          <w:rFonts w:hint="eastAsia"/>
        </w:rPr>
        <w:t>检测的主要是低频端的信号，所以用</w:t>
      </w:r>
      <w:r>
        <w:rPr>
          <w:rFonts w:hint="eastAsia"/>
        </w:rPr>
        <w:t>CQT</w:t>
      </w:r>
      <w:r>
        <w:rPr>
          <w:rFonts w:hint="eastAsia"/>
        </w:rPr>
        <w:t>（传统</w:t>
      </w:r>
      <w:r>
        <w:rPr>
          <w:rFonts w:hint="eastAsia"/>
        </w:rPr>
        <w:t>CQT</w:t>
      </w:r>
      <w:r>
        <w:rPr>
          <w:rFonts w:hint="eastAsia"/>
        </w:rPr>
        <w:t>），最后用</w:t>
      </w:r>
      <w:r w:rsidR="00316BE7">
        <w:rPr>
          <w:rFonts w:hint="eastAsia"/>
        </w:rPr>
        <w:t>MUSHRA</w:t>
      </w:r>
      <w:r w:rsidR="00316BE7">
        <w:rPr>
          <w:rFonts w:hint="eastAsia"/>
        </w:rPr>
        <w:t>主观检测法对处理效果进行了主观评价。</w:t>
      </w:r>
    </w:p>
    <w:p w:rsidR="00E77857" w:rsidRDefault="00E77857" w:rsidP="00FC3101"/>
    <w:p w:rsidR="00D0565E" w:rsidRPr="00E77857" w:rsidRDefault="00E77857" w:rsidP="00FC3101">
      <w:pPr>
        <w:rPr>
          <w:sz w:val="22"/>
        </w:rPr>
      </w:pPr>
      <w:r w:rsidRPr="00E77857">
        <w:rPr>
          <w:rFonts w:hint="eastAsia"/>
          <w:sz w:val="22"/>
        </w:rPr>
        <w:t>2</w:t>
      </w:r>
      <w:r w:rsidR="00FC3101" w:rsidRPr="00E77857">
        <w:rPr>
          <w:rFonts w:hint="eastAsia"/>
          <w:sz w:val="22"/>
        </w:rPr>
        <w:t xml:space="preserve">. </w:t>
      </w:r>
      <w:r w:rsidR="00FC3101" w:rsidRPr="00E77857">
        <w:t xml:space="preserve">Zhang S, Xie L, Fu Z H, et al. A hybrid virtual bass system with improved phase vocoder and high efficiency[C]//Chinese Spoken Language Processing (ISCSLP), 2014 9th International Symposium on. IEEE, </w:t>
      </w:r>
      <w:r w:rsidR="00FC3101" w:rsidRPr="00316BE7">
        <w:rPr>
          <w:color w:val="FF0000"/>
        </w:rPr>
        <w:t>2014</w:t>
      </w:r>
      <w:r w:rsidR="00FC3101" w:rsidRPr="00E77857">
        <w:t>: 401-405.</w:t>
      </w:r>
    </w:p>
    <w:p w:rsidR="009C60E6" w:rsidRDefault="009C60E6" w:rsidP="00D50E46">
      <w:r>
        <w:rPr>
          <w:rFonts w:hint="eastAsia"/>
        </w:rPr>
        <w:tab/>
      </w:r>
      <w:r>
        <w:rPr>
          <w:rFonts w:hint="eastAsia"/>
        </w:rPr>
        <w:t>基于</w:t>
      </w:r>
      <w:r>
        <w:t>Adam Hill</w:t>
      </w:r>
      <w:r>
        <w:rPr>
          <w:rFonts w:hint="eastAsia"/>
        </w:rPr>
        <w:t xml:space="preserve"> </w:t>
      </w:r>
      <w:r>
        <w:rPr>
          <w:rFonts w:hint="eastAsia"/>
        </w:rPr>
        <w:t>的研究，基本框架和</w:t>
      </w:r>
      <w:r>
        <w:rPr>
          <w:rFonts w:hint="eastAsia"/>
        </w:rPr>
        <w:t>A</w:t>
      </w:r>
      <w:r>
        <w:rPr>
          <w:rFonts w:hint="eastAsia"/>
        </w:rPr>
        <w:t>的是一样的，都是</w:t>
      </w:r>
      <w:r>
        <w:rPr>
          <w:rFonts w:hint="eastAsia"/>
        </w:rPr>
        <w:t>PV+NLD</w:t>
      </w:r>
      <w:r>
        <w:rPr>
          <w:rFonts w:hint="eastAsia"/>
        </w:rPr>
        <w:t>如下图</w:t>
      </w:r>
    </w:p>
    <w:p w:rsidR="00FC3101" w:rsidRDefault="009C60E6" w:rsidP="00FC3101">
      <w:r>
        <w:rPr>
          <w:rFonts w:hint="eastAsia"/>
          <w:noProof/>
        </w:rPr>
        <w:drawing>
          <wp:inline distT="0" distB="0" distL="0" distR="0">
            <wp:extent cx="5274310" cy="1972016"/>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972016"/>
                    </a:xfrm>
                    <a:prstGeom prst="rect">
                      <a:avLst/>
                    </a:prstGeom>
                    <a:noFill/>
                    <a:ln>
                      <a:noFill/>
                    </a:ln>
                  </pic:spPr>
                </pic:pic>
              </a:graphicData>
            </a:graphic>
          </wp:inline>
        </w:drawing>
      </w:r>
    </w:p>
    <w:p w:rsidR="009C60E6" w:rsidRDefault="009C60E6" w:rsidP="00D50E46">
      <w:r>
        <w:rPr>
          <w:rFonts w:hint="eastAsia"/>
        </w:rPr>
        <w:t>创新点</w:t>
      </w:r>
    </w:p>
    <w:p w:rsidR="009C60E6" w:rsidRDefault="009C60E6" w:rsidP="00D50E46">
      <w:r>
        <w:rPr>
          <w:rFonts w:hint="eastAsia"/>
        </w:rPr>
        <w:t xml:space="preserve">1. </w:t>
      </w:r>
      <w:r>
        <w:rPr>
          <w:rFonts w:hint="eastAsia"/>
        </w:rPr>
        <w:t>有研究指出人工加入的谐波成分会影响声轨的音调和音色，对音质有影响。所以要选择适合的谐波加入，包括谐波次数和谐波的幅度。所以提出了一种</w:t>
      </w:r>
      <w:r w:rsidR="007E2148">
        <w:rPr>
          <w:rFonts w:hint="eastAsia"/>
        </w:rPr>
        <w:t>基于主观参考的谐波幅度控制（</w:t>
      </w:r>
      <w:r w:rsidR="007E2148">
        <w:rPr>
          <w:rFonts w:hint="eastAsia"/>
        </w:rPr>
        <w:t>Subjective based harmonic magnitude control HMC</w:t>
      </w:r>
      <w:r w:rsidR="007E2148">
        <w:rPr>
          <w:rFonts w:hint="eastAsia"/>
        </w:rPr>
        <w:t>）。这个点是参考的</w:t>
      </w:r>
      <w:r w:rsidR="007E2148">
        <w:rPr>
          <w:rFonts w:hint="eastAsia"/>
        </w:rPr>
        <w:t xml:space="preserve"> </w:t>
      </w:r>
      <w:r w:rsidR="007E2148">
        <w:rPr>
          <w:rFonts w:hint="eastAsia"/>
        </w:rPr>
        <w:t>“周加成</w:t>
      </w:r>
      <w:r w:rsidR="007E2148">
        <w:rPr>
          <w:rFonts w:hint="eastAsia"/>
        </w:rPr>
        <w:t>-</w:t>
      </w:r>
      <w:r w:rsidR="007E2148">
        <w:rPr>
          <w:rFonts w:hint="eastAsia"/>
        </w:rPr>
        <w:t>虚拟低音音色与成分的关系”。</w:t>
      </w:r>
    </w:p>
    <w:p w:rsidR="007E2148" w:rsidRDefault="007E2148" w:rsidP="00D50E46">
      <w:r>
        <w:rPr>
          <w:rFonts w:hint="eastAsia"/>
        </w:rPr>
        <w:lastRenderedPageBreak/>
        <w:t xml:space="preserve">2. </w:t>
      </w:r>
      <w:r>
        <w:rPr>
          <w:rFonts w:hint="eastAsia"/>
        </w:rPr>
        <w:t>在</w:t>
      </w:r>
      <w:r>
        <w:rPr>
          <w:rFonts w:hint="eastAsia"/>
        </w:rPr>
        <w:t>TCD</w:t>
      </w:r>
      <w:r>
        <w:rPr>
          <w:rFonts w:hint="eastAsia"/>
        </w:rPr>
        <w:t>模块需要</w:t>
      </w:r>
      <w:r>
        <w:rPr>
          <w:rFonts w:hint="eastAsia"/>
        </w:rPr>
        <w:t>CQT</w:t>
      </w:r>
      <w:r>
        <w:rPr>
          <w:rFonts w:hint="eastAsia"/>
        </w:rPr>
        <w:t>的计算，采用了基于</w:t>
      </w:r>
      <w:r>
        <w:rPr>
          <w:rFonts w:hint="eastAsia"/>
        </w:rPr>
        <w:t>ECQT</w:t>
      </w:r>
      <w:r>
        <w:rPr>
          <w:rFonts w:hint="eastAsia"/>
        </w:rPr>
        <w:t>和直接</w:t>
      </w:r>
      <w:r>
        <w:rPr>
          <w:rFonts w:hint="eastAsia"/>
        </w:rPr>
        <w:t>FFT/IFFT</w:t>
      </w:r>
      <w:r>
        <w:rPr>
          <w:rFonts w:hint="eastAsia"/>
        </w:rPr>
        <w:t>的方法（</w:t>
      </w:r>
      <w:r>
        <w:rPr>
          <w:rFonts w:hint="eastAsia"/>
        </w:rPr>
        <w:t>A</w:t>
      </w:r>
      <w:r>
        <w:rPr>
          <w:rFonts w:hint="eastAsia"/>
        </w:rPr>
        <w:t>的方法是</w:t>
      </w:r>
      <w:r>
        <w:rPr>
          <w:rFonts w:hint="eastAsia"/>
        </w:rPr>
        <w:t>FFT/Sum</w:t>
      </w:r>
      <w:r>
        <w:rPr>
          <w:rFonts w:hint="eastAsia"/>
        </w:rPr>
        <w:t>），没有介绍理论只做了最后的结果对比，没有说具体怎么做。</w:t>
      </w:r>
    </w:p>
    <w:p w:rsidR="007E2148" w:rsidRDefault="007E2148" w:rsidP="00D50E46">
      <w:r>
        <w:rPr>
          <w:rFonts w:hint="eastAsia"/>
        </w:rPr>
        <w:t xml:space="preserve">3. </w:t>
      </w:r>
      <w:r>
        <w:rPr>
          <w:rFonts w:hint="eastAsia"/>
        </w:rPr>
        <w:t>使用</w:t>
      </w:r>
      <w:r>
        <w:rPr>
          <w:rFonts w:hint="eastAsia"/>
        </w:rPr>
        <w:t>Improved PV</w:t>
      </w:r>
      <w:r>
        <w:rPr>
          <w:rFonts w:hint="eastAsia"/>
        </w:rPr>
        <w:t>算法，传统的</w:t>
      </w:r>
      <w:r>
        <w:rPr>
          <w:rFonts w:hint="eastAsia"/>
        </w:rPr>
        <w:t>PV</w:t>
      </w:r>
      <w:r>
        <w:rPr>
          <w:rFonts w:hint="eastAsia"/>
        </w:rPr>
        <w:t>算法</w:t>
      </w:r>
      <w:r w:rsidR="001D25E6">
        <w:rPr>
          <w:rFonts w:hint="eastAsia"/>
        </w:rPr>
        <w:t>会产生混响效应，基于“郭杰</w:t>
      </w:r>
      <w:r w:rsidR="001D25E6">
        <w:rPr>
          <w:rFonts w:hint="eastAsia"/>
        </w:rPr>
        <w:t xml:space="preserve">-EVB Phase Vocoder </w:t>
      </w:r>
      <w:r w:rsidR="001D25E6">
        <w:rPr>
          <w:rFonts w:hint="eastAsia"/>
        </w:rPr>
        <w:t>算法与</w:t>
      </w:r>
      <w:r w:rsidR="001D25E6">
        <w:rPr>
          <w:rFonts w:hint="eastAsia"/>
        </w:rPr>
        <w:t xml:space="preserve">MaxxBass </w:t>
      </w:r>
      <w:r w:rsidR="001D25E6">
        <w:rPr>
          <w:rFonts w:hint="eastAsia"/>
        </w:rPr>
        <w:t>算法在虚拟低音增强应用中的比较”提出的基于峰值匹配的</w:t>
      </w:r>
      <w:r w:rsidR="001D25E6">
        <w:rPr>
          <w:rFonts w:hint="eastAsia"/>
        </w:rPr>
        <w:t>Improved PV</w:t>
      </w:r>
      <w:r w:rsidR="001D25E6">
        <w:rPr>
          <w:rFonts w:hint="eastAsia"/>
        </w:rPr>
        <w:t>算法。</w:t>
      </w:r>
      <w:bookmarkEnd w:id="0"/>
      <w:bookmarkEnd w:id="1"/>
    </w:p>
    <w:p w:rsidR="00C74484" w:rsidRDefault="00C74484" w:rsidP="00D50E46"/>
    <w:p w:rsidR="00C74484" w:rsidRDefault="00C74484" w:rsidP="00D50E46">
      <w:pPr>
        <w:rPr>
          <w:rFonts w:cs="Times New Roman"/>
          <w:color w:val="222222"/>
          <w:sz w:val="20"/>
          <w:szCs w:val="20"/>
          <w:shd w:val="clear" w:color="auto" w:fill="FFFFFF"/>
        </w:rPr>
      </w:pPr>
      <w:r w:rsidRPr="00C74484">
        <w:rPr>
          <w:rFonts w:cs="Times New Roman"/>
          <w:color w:val="222222"/>
          <w:sz w:val="20"/>
          <w:szCs w:val="20"/>
          <w:shd w:val="clear" w:color="auto" w:fill="FFFFFF"/>
        </w:rPr>
        <w:t>Mu, Hao, Woon-Seng Gan, and Ee-Leng Tan. "A psychoacoustic bass enhancement system with improved transient and steady-state performance."</w:t>
      </w:r>
      <w:r w:rsidRPr="00C74484">
        <w:rPr>
          <w:rStyle w:val="apple-converted-space"/>
          <w:rFonts w:cs="Times New Roman"/>
          <w:color w:val="222222"/>
          <w:sz w:val="20"/>
          <w:szCs w:val="20"/>
          <w:shd w:val="clear" w:color="auto" w:fill="FFFFFF"/>
        </w:rPr>
        <w:t> </w:t>
      </w:r>
      <w:r w:rsidRPr="00C74484">
        <w:rPr>
          <w:rFonts w:cs="Times New Roman"/>
          <w:i/>
          <w:iCs/>
          <w:color w:val="222222"/>
          <w:sz w:val="20"/>
          <w:szCs w:val="20"/>
          <w:shd w:val="clear" w:color="auto" w:fill="FFFFFF"/>
        </w:rPr>
        <w:t>Acoustics, Speech and Signal Processing (ICASSP), 2012 IEEE International Conference on</w:t>
      </w:r>
      <w:r w:rsidRPr="00C74484">
        <w:rPr>
          <w:rFonts w:cs="Times New Roman"/>
          <w:color w:val="222222"/>
          <w:sz w:val="20"/>
          <w:szCs w:val="20"/>
          <w:shd w:val="clear" w:color="auto" w:fill="FFFFFF"/>
        </w:rPr>
        <w:t xml:space="preserve">. IEEE, </w:t>
      </w:r>
      <w:r w:rsidRPr="00C74484">
        <w:rPr>
          <w:rFonts w:cs="Times New Roman"/>
          <w:color w:val="FF0000"/>
          <w:sz w:val="20"/>
          <w:szCs w:val="20"/>
          <w:shd w:val="clear" w:color="auto" w:fill="FFFFFF"/>
        </w:rPr>
        <w:t>2012</w:t>
      </w:r>
      <w:r w:rsidRPr="00C74484">
        <w:rPr>
          <w:rFonts w:cs="Times New Roman"/>
          <w:color w:val="222222"/>
          <w:sz w:val="20"/>
          <w:szCs w:val="20"/>
          <w:shd w:val="clear" w:color="auto" w:fill="FFFFFF"/>
        </w:rPr>
        <w:t>.</w:t>
      </w:r>
    </w:p>
    <w:p w:rsidR="00C74484" w:rsidRDefault="00C74484" w:rsidP="00D50E46">
      <w:pPr>
        <w:rPr>
          <w:rFonts w:cs="Times New Roman"/>
          <w:color w:val="222222"/>
          <w:sz w:val="20"/>
          <w:szCs w:val="20"/>
          <w:shd w:val="clear" w:color="auto" w:fill="FFFFFF"/>
        </w:rPr>
      </w:pPr>
      <w:r>
        <w:rPr>
          <w:rFonts w:cs="Times New Roman" w:hint="eastAsia"/>
          <w:color w:val="222222"/>
          <w:sz w:val="20"/>
          <w:szCs w:val="20"/>
          <w:shd w:val="clear" w:color="auto" w:fill="FFFFFF"/>
        </w:rPr>
        <w:t>提出的系统的框图</w:t>
      </w:r>
    </w:p>
    <w:p w:rsidR="00C74484" w:rsidRDefault="00C74484" w:rsidP="00D50E46">
      <w:pPr>
        <w:rPr>
          <w:rFonts w:cs="Times New Roman"/>
        </w:rPr>
      </w:pPr>
      <w:r>
        <w:rPr>
          <w:noProof/>
        </w:rPr>
        <w:drawing>
          <wp:inline distT="0" distB="0" distL="0" distR="0" wp14:anchorId="2B97B146" wp14:editId="20F5F365">
            <wp:extent cx="5274310" cy="308583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085838"/>
                    </a:xfrm>
                    <a:prstGeom prst="rect">
                      <a:avLst/>
                    </a:prstGeom>
                  </pic:spPr>
                </pic:pic>
              </a:graphicData>
            </a:graphic>
          </wp:inline>
        </w:drawing>
      </w:r>
    </w:p>
    <w:p w:rsidR="00C74484" w:rsidRDefault="00C74484" w:rsidP="00D50E46">
      <w:pPr>
        <w:rPr>
          <w:rFonts w:cs="Times New Roman"/>
          <w:color w:val="222222"/>
          <w:sz w:val="20"/>
          <w:szCs w:val="20"/>
          <w:shd w:val="clear" w:color="auto" w:fill="FFFFFF"/>
        </w:rPr>
      </w:pPr>
      <w:r>
        <w:rPr>
          <w:rFonts w:cs="Times New Roman" w:hint="eastAsia"/>
        </w:rPr>
        <w:t>利用了简单实用的中值滤波器对信号的频谱进行分析，将瞬态信号和稳态信号分离开来。具体的说是</w:t>
      </w:r>
      <w:r w:rsidR="000250C7">
        <w:rPr>
          <w:rFonts w:cs="Times New Roman" w:hint="eastAsia"/>
        </w:rPr>
        <w:t>（</w:t>
      </w:r>
      <w:r w:rsidR="000250C7" w:rsidRPr="000250C7">
        <w:rPr>
          <w:rFonts w:cs="Times New Roman"/>
          <w:color w:val="222222"/>
          <w:sz w:val="20"/>
          <w:szCs w:val="20"/>
          <w:shd w:val="clear" w:color="auto" w:fill="FFFFFF"/>
        </w:rPr>
        <w:t>Fitzgerald D. Harmonic/percussive separation using median filtering[J]. 2010.</w:t>
      </w:r>
      <w:r w:rsidR="000250C7">
        <w:rPr>
          <w:rFonts w:cs="Times New Roman" w:hint="eastAsia"/>
          <w:color w:val="222222"/>
          <w:sz w:val="20"/>
          <w:szCs w:val="20"/>
          <w:shd w:val="clear" w:color="auto" w:fill="FFFFFF"/>
        </w:rPr>
        <w:t>）提出的基于中值滤波器的分离方法。由于稳态成分在三维频谱上是表现为沿水平方向的山脊状，而瞬态成分则是表现为沿垂直方向的山脊，如下图</w:t>
      </w:r>
    </w:p>
    <w:p w:rsidR="000250C7" w:rsidRDefault="000250C7" w:rsidP="00D50E46">
      <w:pPr>
        <w:rPr>
          <w:rFonts w:cs="Times New Roman"/>
        </w:rPr>
      </w:pPr>
      <w:r>
        <w:rPr>
          <w:noProof/>
        </w:rPr>
        <w:drawing>
          <wp:inline distT="0" distB="0" distL="0" distR="0" wp14:anchorId="5C2277B6" wp14:editId="7F82B816">
            <wp:extent cx="5274310" cy="174284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742842"/>
                    </a:xfrm>
                    <a:prstGeom prst="rect">
                      <a:avLst/>
                    </a:prstGeom>
                  </pic:spPr>
                </pic:pic>
              </a:graphicData>
            </a:graphic>
          </wp:inline>
        </w:drawing>
      </w:r>
    </w:p>
    <w:p w:rsidR="000250C7" w:rsidRDefault="000250C7" w:rsidP="00D50E46">
      <w:pPr>
        <w:rPr>
          <w:rFonts w:cs="Times New Roman"/>
        </w:rPr>
      </w:pPr>
      <w:r>
        <w:rPr>
          <w:rFonts w:cs="Times New Roman" w:hint="eastAsia"/>
        </w:rPr>
        <w:tab/>
      </w:r>
      <w:r>
        <w:rPr>
          <w:rFonts w:cs="Times New Roman" w:hint="eastAsia"/>
        </w:rPr>
        <w:t>所以当中值滤波器沿时间轴滤波时，会沿水平方向使其平滑化，则垂直的部分会被过滤掉，把稳态部分留下来。同样的，当中值滤波器沿频率轴进行滤波使，会沿垂直方向平滑化，过滤掉稳态成分，留下瞬态成分。</w:t>
      </w:r>
    </w:p>
    <w:p w:rsidR="00E366A1" w:rsidRDefault="00E366A1" w:rsidP="00D50E46">
      <w:pPr>
        <w:rPr>
          <w:rFonts w:cs="Times New Roman"/>
        </w:rPr>
      </w:pPr>
      <w:r>
        <w:rPr>
          <w:rFonts w:cs="Times New Roman" w:hint="eastAsia"/>
        </w:rPr>
        <w:tab/>
        <w:t>PV</w:t>
      </w:r>
      <w:r>
        <w:rPr>
          <w:rFonts w:cs="Times New Roman" w:hint="eastAsia"/>
        </w:rPr>
        <w:t>是使用了</w:t>
      </w:r>
      <w:r>
        <w:rPr>
          <w:rFonts w:cs="Times New Roman" w:hint="eastAsia"/>
        </w:rPr>
        <w:t>Improved PV</w:t>
      </w:r>
      <w:r>
        <w:rPr>
          <w:rFonts w:cs="Times New Roman" w:hint="eastAsia"/>
        </w:rPr>
        <w:t>可以降低失真。</w:t>
      </w:r>
    </w:p>
    <w:p w:rsidR="00AE7B6C" w:rsidRDefault="00AE7B6C" w:rsidP="00AE7B6C">
      <w:pPr>
        <w:ind w:firstLine="420"/>
        <w:rPr>
          <w:rFonts w:cs="Times New Roman" w:hint="eastAsia"/>
          <w:color w:val="FF0000"/>
        </w:rPr>
      </w:pPr>
      <w:r>
        <w:rPr>
          <w:rFonts w:cs="Times New Roman" w:hint="eastAsia"/>
        </w:rPr>
        <w:t>这篇文章主要的创新点在于其</w:t>
      </w:r>
      <w:r>
        <w:rPr>
          <w:rFonts w:cs="Times New Roman" w:hint="eastAsia"/>
        </w:rPr>
        <w:t>TCD</w:t>
      </w:r>
      <w:r>
        <w:rPr>
          <w:rFonts w:cs="Times New Roman" w:hint="eastAsia"/>
        </w:rPr>
        <w:t>检测器（文章中说的是</w:t>
      </w:r>
      <w:r w:rsidRPr="00AE7B6C">
        <w:rPr>
          <w:rFonts w:cs="Times New Roman"/>
        </w:rPr>
        <w:t xml:space="preserve">Transient and steady-state </w:t>
      </w:r>
      <w:r w:rsidRPr="00AE7B6C">
        <w:rPr>
          <w:rFonts w:cs="Times New Roman"/>
        </w:rPr>
        <w:lastRenderedPageBreak/>
        <w:t>signal separation</w:t>
      </w:r>
      <w:r>
        <w:rPr>
          <w:rFonts w:cs="Times New Roman" w:hint="eastAsia"/>
        </w:rPr>
        <w:t>）比以往的检测器的效果要好，</w:t>
      </w:r>
      <w:r w:rsidRPr="00AE7B6C">
        <w:rPr>
          <w:rFonts w:cs="Times New Roman" w:hint="eastAsia"/>
          <w:color w:val="FF0000"/>
        </w:rPr>
        <w:t>但是这种检测是不是不能分帧处理，还需要判断，如果是对全局处理，也就是离线处理的话，那么还有可做之出。</w:t>
      </w:r>
    </w:p>
    <w:p w:rsidR="00FF01B6" w:rsidRDefault="00FF01B6" w:rsidP="00FF01B6">
      <w:pPr>
        <w:rPr>
          <w:rFonts w:cs="Times New Roman" w:hint="eastAsia"/>
          <w:color w:val="FF0000"/>
        </w:rPr>
      </w:pPr>
    </w:p>
    <w:p w:rsidR="00AE7B6C" w:rsidRDefault="00FF01B6" w:rsidP="00FF01B6">
      <w:pPr>
        <w:rPr>
          <w:rFonts w:cs="Times New Roman" w:hint="eastAsia"/>
          <w:color w:val="222222"/>
          <w:sz w:val="20"/>
          <w:szCs w:val="20"/>
          <w:shd w:val="clear" w:color="auto" w:fill="FFFFFF"/>
        </w:rPr>
      </w:pPr>
      <w:r>
        <w:rPr>
          <w:rFonts w:cs="Times New Roman" w:hint="eastAsia"/>
          <w:color w:val="222222"/>
          <w:sz w:val="20"/>
          <w:szCs w:val="20"/>
          <w:shd w:val="clear" w:color="auto" w:fill="FFFFFF"/>
        </w:rPr>
        <w:t>(</w:t>
      </w:r>
      <w:r>
        <w:rPr>
          <w:rFonts w:cs="Times New Roman" w:hint="eastAsia"/>
          <w:color w:val="222222"/>
          <w:sz w:val="20"/>
          <w:szCs w:val="20"/>
          <w:shd w:val="clear" w:color="auto" w:fill="FFFFFF"/>
        </w:rPr>
        <w:t>关于瞬态稳态信号分离的</w:t>
      </w:r>
      <w:r>
        <w:rPr>
          <w:rFonts w:cs="Times New Roman" w:hint="eastAsia"/>
          <w:color w:val="222222"/>
          <w:sz w:val="20"/>
          <w:szCs w:val="20"/>
          <w:shd w:val="clear" w:color="auto" w:fill="FFFFFF"/>
        </w:rPr>
        <w:t>)</w:t>
      </w:r>
      <w:r w:rsidRPr="00FF01B6">
        <w:rPr>
          <w:rFonts w:cs="Times New Roman"/>
          <w:color w:val="222222"/>
          <w:sz w:val="20"/>
          <w:szCs w:val="20"/>
          <w:shd w:val="clear" w:color="auto" w:fill="FFFFFF"/>
        </w:rPr>
        <w:t xml:space="preserve">Fitzgerald D. Harmonic/percussive separation using median filtering[J]. </w:t>
      </w:r>
      <w:r w:rsidRPr="00FF01B6">
        <w:rPr>
          <w:rFonts w:cs="Times New Roman"/>
          <w:color w:val="FF0000"/>
          <w:sz w:val="20"/>
          <w:szCs w:val="20"/>
          <w:shd w:val="clear" w:color="auto" w:fill="FFFFFF"/>
        </w:rPr>
        <w:t>2010</w:t>
      </w:r>
      <w:r w:rsidRPr="00FF01B6">
        <w:rPr>
          <w:rFonts w:cs="Times New Roman"/>
          <w:color w:val="222222"/>
          <w:sz w:val="20"/>
          <w:szCs w:val="20"/>
          <w:shd w:val="clear" w:color="auto" w:fill="FFFFFF"/>
        </w:rPr>
        <w:t>.</w:t>
      </w:r>
    </w:p>
    <w:p w:rsidR="00FF01B6" w:rsidRDefault="00FF01B6" w:rsidP="00FF01B6">
      <w:pPr>
        <w:jc w:val="center"/>
        <w:rPr>
          <w:rFonts w:cs="Times New Roman" w:hint="eastAsia"/>
          <w:color w:val="222222"/>
          <w:sz w:val="20"/>
          <w:szCs w:val="20"/>
          <w:shd w:val="clear" w:color="auto" w:fill="FFFFFF"/>
        </w:rPr>
      </w:pPr>
      <w:r>
        <w:rPr>
          <w:rFonts w:cs="Times New Roman" w:hint="eastAsia"/>
          <w:noProof/>
          <w:color w:val="222222"/>
          <w:sz w:val="20"/>
          <w:szCs w:val="20"/>
          <w:shd w:val="clear" w:color="auto" w:fill="FFFFFF"/>
        </w:rPr>
        <w:drawing>
          <wp:inline distT="0" distB="0" distL="0" distR="0" wp14:anchorId="2E232ECF" wp14:editId="16C78994">
            <wp:extent cx="3968151" cy="29762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3154" cy="2979975"/>
                    </a:xfrm>
                    <a:prstGeom prst="rect">
                      <a:avLst/>
                    </a:prstGeom>
                    <a:noFill/>
                    <a:ln>
                      <a:noFill/>
                    </a:ln>
                  </pic:spPr>
                </pic:pic>
              </a:graphicData>
            </a:graphic>
          </wp:inline>
        </w:drawing>
      </w:r>
    </w:p>
    <w:p w:rsidR="00FF01B6" w:rsidRDefault="00FF01B6" w:rsidP="00FF01B6">
      <w:pPr>
        <w:ind w:firstLine="420"/>
        <w:rPr>
          <w:rFonts w:cs="Times New Roman" w:hint="eastAsia"/>
          <w:color w:val="222222"/>
          <w:sz w:val="20"/>
          <w:szCs w:val="20"/>
          <w:shd w:val="clear" w:color="auto" w:fill="FFFFFF"/>
        </w:rPr>
      </w:pPr>
      <w:r>
        <w:rPr>
          <w:rFonts w:cs="Times New Roman" w:hint="eastAsia"/>
          <w:color w:val="222222"/>
          <w:sz w:val="20"/>
          <w:szCs w:val="20"/>
          <w:shd w:val="clear" w:color="auto" w:fill="FFFFFF"/>
        </w:rPr>
        <w:t>将音乐信号中的瞬态和稳态看成是在频谱图中沿时间轴和频率轴的凸起，稳态信号在频谱中表现为沿频率轴的凸起部分，瞬态信</w:t>
      </w:r>
      <w:r w:rsidR="004E32C8">
        <w:rPr>
          <w:rFonts w:cs="Times New Roman" w:hint="eastAsia"/>
          <w:color w:val="222222"/>
          <w:sz w:val="20"/>
          <w:szCs w:val="20"/>
          <w:shd w:val="clear" w:color="auto" w:fill="FFFFFF"/>
        </w:rPr>
        <w:t>号在频谱中表现为沿时间轴的凸起。图像处理中常用中值滤波去除椒盐噪声等，这里的峰值可以看成是不同轴上的椒盐噪声，利用中值滤波器对时间轴和频率轴分别滤波处理可以分别滤除掉瞬态分量和稳态分量，达到分离的目的。</w:t>
      </w:r>
    </w:p>
    <w:p w:rsidR="004E32C8" w:rsidRDefault="004E32C8" w:rsidP="00FF01B6">
      <w:pPr>
        <w:ind w:firstLine="420"/>
        <w:rPr>
          <w:rFonts w:cs="Times New Roman" w:hint="eastAsia"/>
          <w:color w:val="222222"/>
          <w:sz w:val="20"/>
          <w:szCs w:val="20"/>
          <w:shd w:val="clear" w:color="auto" w:fill="FFFFFF"/>
        </w:rPr>
      </w:pPr>
      <w:r>
        <w:rPr>
          <w:rFonts w:cs="Times New Roman" w:hint="eastAsia"/>
          <w:color w:val="222222"/>
          <w:sz w:val="20"/>
          <w:szCs w:val="20"/>
          <w:shd w:val="clear" w:color="auto" w:fill="FFFFFF"/>
        </w:rPr>
        <w:t>步骤</w:t>
      </w:r>
    </w:p>
    <w:p w:rsidR="004E32C8" w:rsidRDefault="004E32C8" w:rsidP="00FF01B6">
      <w:pPr>
        <w:ind w:firstLine="420"/>
        <w:rPr>
          <w:rFonts w:cs="Times New Roman" w:hint="eastAsia"/>
          <w:color w:val="222222"/>
          <w:sz w:val="20"/>
          <w:szCs w:val="20"/>
          <w:shd w:val="clear" w:color="auto" w:fill="FFFFFF"/>
        </w:rPr>
      </w:pPr>
      <w:r>
        <w:rPr>
          <w:noProof/>
        </w:rPr>
        <w:drawing>
          <wp:inline distT="0" distB="0" distL="0" distR="0" wp14:anchorId="53B254BB" wp14:editId="1461FD66">
            <wp:extent cx="2238375" cy="581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38375" cy="581025"/>
                    </a:xfrm>
                    <a:prstGeom prst="rect">
                      <a:avLst/>
                    </a:prstGeom>
                  </pic:spPr>
                </pic:pic>
              </a:graphicData>
            </a:graphic>
          </wp:inline>
        </w:drawing>
      </w:r>
    </w:p>
    <w:p w:rsidR="00FF01B6" w:rsidRDefault="004E32C8" w:rsidP="004E32C8">
      <w:pPr>
        <w:ind w:firstLine="420"/>
        <w:rPr>
          <w:rFonts w:cs="Times New Roman" w:hint="eastAsia"/>
          <w:color w:val="222222"/>
          <w:sz w:val="20"/>
          <w:szCs w:val="20"/>
          <w:shd w:val="clear" w:color="auto" w:fill="FFFFFF"/>
        </w:rPr>
      </w:pPr>
      <w:r>
        <w:rPr>
          <w:rFonts w:cs="Times New Roman" w:hint="eastAsia"/>
          <w:color w:val="222222"/>
          <w:sz w:val="20"/>
          <w:szCs w:val="20"/>
          <w:shd w:val="clear" w:color="auto" w:fill="FFFFFF"/>
        </w:rPr>
        <w:t>M</w:t>
      </w:r>
      <w:r>
        <w:rPr>
          <w:rFonts w:cs="Times New Roman" w:hint="eastAsia"/>
          <w:color w:val="222222"/>
          <w:sz w:val="20"/>
          <w:szCs w:val="20"/>
          <w:shd w:val="clear" w:color="auto" w:fill="FFFFFF"/>
        </w:rPr>
        <w:t>是指中值滤波器，</w:t>
      </w:r>
      <w:r w:rsidRPr="004E32C8">
        <w:rPr>
          <w:rFonts w:cs="Times New Roman"/>
          <w:color w:val="222222"/>
          <w:position w:val="-10"/>
          <w:sz w:val="20"/>
          <w:szCs w:val="20"/>
          <w:shd w:val="clear" w:color="auto" w:fill="FFFFFF"/>
        </w:rPr>
        <w:object w:dxaOrig="2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85pt;height:14.95pt" o:ole="">
            <v:imagedata r:id="rId11" o:title=""/>
          </v:shape>
          <o:OLEObject Type="Embed" ProgID="Equation.DSMT4" ShapeID="_x0000_i1030" DrawAspect="Content" ObjectID="_1479068767" r:id="rId12"/>
        </w:object>
      </w:r>
      <w:r>
        <w:rPr>
          <w:rFonts w:cs="Times New Roman" w:hint="eastAsia"/>
          <w:color w:val="222222"/>
          <w:sz w:val="20"/>
          <w:szCs w:val="20"/>
          <w:shd w:val="clear" w:color="auto" w:fill="FFFFFF"/>
        </w:rPr>
        <w:t>是</w:t>
      </w:r>
      <w:r w:rsidR="00CA37E5">
        <w:rPr>
          <w:rFonts w:cs="Times New Roman" w:hint="eastAsia"/>
          <w:color w:val="222222"/>
          <w:sz w:val="20"/>
          <w:szCs w:val="20"/>
          <w:shd w:val="clear" w:color="auto" w:fill="FFFFFF"/>
        </w:rPr>
        <w:t>第</w:t>
      </w:r>
      <w:r w:rsidR="00CA37E5" w:rsidRPr="00CA37E5">
        <w:rPr>
          <w:rFonts w:cs="Times New Roman"/>
          <w:color w:val="222222"/>
          <w:position w:val="-6"/>
          <w:sz w:val="20"/>
          <w:szCs w:val="20"/>
          <w:shd w:val="clear" w:color="auto" w:fill="FFFFFF"/>
        </w:rPr>
        <w:object w:dxaOrig="139" w:dyaOrig="240">
          <v:shape id="_x0000_i1031" type="#_x0000_t75" style="width:6.8pt;height:12.25pt" o:ole="">
            <v:imagedata r:id="rId13" o:title=""/>
          </v:shape>
          <o:OLEObject Type="Embed" ProgID="Equation.DSMT4" ShapeID="_x0000_i1031" DrawAspect="Content" ObjectID="_1479068768" r:id="rId14"/>
        </w:object>
      </w:r>
      <w:r w:rsidR="00CA37E5">
        <w:rPr>
          <w:rFonts w:cs="Times New Roman" w:hint="eastAsia"/>
          <w:color w:val="222222"/>
          <w:sz w:val="20"/>
          <w:szCs w:val="20"/>
          <w:shd w:val="clear" w:color="auto" w:fill="FFFFFF"/>
        </w:rPr>
        <w:t>个时间帧</w:t>
      </w:r>
      <w:r w:rsidR="00CA37E5">
        <w:rPr>
          <w:rFonts w:cs="Times New Roman" w:hint="eastAsia"/>
          <w:color w:val="222222"/>
          <w:sz w:val="20"/>
          <w:szCs w:val="20"/>
          <w:shd w:val="clear" w:color="auto" w:fill="FFFFFF"/>
        </w:rPr>
        <w:t>(Time frame)</w:t>
      </w:r>
      <w:r w:rsidR="00CA37E5">
        <w:rPr>
          <w:rFonts w:cs="Times New Roman" w:hint="eastAsia"/>
          <w:color w:val="222222"/>
          <w:sz w:val="20"/>
          <w:szCs w:val="20"/>
          <w:shd w:val="clear" w:color="auto" w:fill="FFFFFF"/>
        </w:rPr>
        <w:t>，</w:t>
      </w:r>
      <w:r w:rsidRPr="004E32C8">
        <w:rPr>
          <w:rFonts w:cs="Times New Roman"/>
          <w:color w:val="222222"/>
          <w:position w:val="-12"/>
          <w:sz w:val="20"/>
          <w:szCs w:val="20"/>
          <w:shd w:val="clear" w:color="auto" w:fill="FFFFFF"/>
        </w:rPr>
        <w:object w:dxaOrig="360" w:dyaOrig="320">
          <v:shape id="_x0000_i1025" type="#_x0000_t75" style="width:18.35pt;height:16.3pt" o:ole="">
            <v:imagedata r:id="rId15" o:title=""/>
          </v:shape>
          <o:OLEObject Type="Embed" ProgID="Equation.DSMT4" ShapeID="_x0000_i1025" DrawAspect="Content" ObjectID="_1479068769" r:id="rId16"/>
        </w:object>
      </w:r>
      <w:r>
        <w:rPr>
          <w:rFonts w:cs="Times New Roman" w:hint="eastAsia"/>
          <w:color w:val="222222"/>
          <w:sz w:val="20"/>
          <w:szCs w:val="20"/>
          <w:shd w:val="clear" w:color="auto" w:fill="FFFFFF"/>
        </w:rPr>
        <w:t>是瞬态增强滤波器的长度，每个独立的</w:t>
      </w:r>
      <w:r w:rsidRPr="004E32C8">
        <w:rPr>
          <w:rFonts w:cs="Times New Roman"/>
          <w:color w:val="222222"/>
          <w:position w:val="-10"/>
          <w:sz w:val="20"/>
          <w:szCs w:val="20"/>
          <w:shd w:val="clear" w:color="auto" w:fill="FFFFFF"/>
        </w:rPr>
        <w:object w:dxaOrig="220" w:dyaOrig="300">
          <v:shape id="_x0000_i1026" type="#_x0000_t75" style="width:10.85pt;height:14.95pt" o:ole="">
            <v:imagedata r:id="rId17" o:title=""/>
          </v:shape>
          <o:OLEObject Type="Embed" ProgID="Equation.DSMT4" ShapeID="_x0000_i1026" DrawAspect="Content" ObjectID="_1479068770" r:id="rId18"/>
        </w:object>
      </w:r>
      <w:r>
        <w:rPr>
          <w:rFonts w:cs="Times New Roman" w:hint="eastAsia"/>
          <w:color w:val="222222"/>
          <w:sz w:val="20"/>
          <w:szCs w:val="20"/>
          <w:shd w:val="clear" w:color="auto" w:fill="FFFFFF"/>
        </w:rPr>
        <w:t>最后合成一个瞬态增强频谱</w:t>
      </w:r>
      <w:r w:rsidRPr="004E32C8">
        <w:rPr>
          <w:rFonts w:cs="Times New Roman"/>
          <w:color w:val="222222"/>
          <w:position w:val="-4"/>
          <w:sz w:val="20"/>
          <w:szCs w:val="20"/>
          <w:shd w:val="clear" w:color="auto" w:fill="FFFFFF"/>
        </w:rPr>
        <w:object w:dxaOrig="200" w:dyaOrig="220">
          <v:shape id="_x0000_i1027" type="#_x0000_t75" style="width:10.2pt;height:10.85pt" o:ole="">
            <v:imagedata r:id="rId19" o:title=""/>
          </v:shape>
          <o:OLEObject Type="Embed" ProgID="Equation.DSMT4" ShapeID="_x0000_i1027" DrawAspect="Content" ObjectID="_1479068771" r:id="rId20"/>
        </w:object>
      </w:r>
      <w:r>
        <w:rPr>
          <w:rFonts w:cs="Times New Roman" w:hint="eastAsia"/>
          <w:color w:val="222222"/>
          <w:sz w:val="20"/>
          <w:szCs w:val="20"/>
          <w:shd w:val="clear" w:color="auto" w:fill="FFFFFF"/>
        </w:rPr>
        <w:t>，同样的生成稳态增强滤波器</w:t>
      </w:r>
      <w:r w:rsidRPr="004E32C8">
        <w:rPr>
          <w:rFonts w:cs="Times New Roman"/>
          <w:color w:val="222222"/>
          <w:position w:val="-10"/>
          <w:sz w:val="20"/>
          <w:szCs w:val="20"/>
          <w:shd w:val="clear" w:color="auto" w:fill="FFFFFF"/>
        </w:rPr>
        <w:object w:dxaOrig="279" w:dyaOrig="300">
          <v:shape id="_x0000_i1028" type="#_x0000_t75" style="width:14.25pt;height:14.95pt" o:ole="">
            <v:imagedata r:id="rId21" o:title=""/>
          </v:shape>
          <o:OLEObject Type="Embed" ProgID="Equation.DSMT4" ShapeID="_x0000_i1028" DrawAspect="Content" ObjectID="_1479068772" r:id="rId22"/>
        </w:object>
      </w:r>
      <w:r>
        <w:rPr>
          <w:rFonts w:cs="Times New Roman" w:hint="eastAsia"/>
          <w:color w:val="222222"/>
          <w:sz w:val="20"/>
          <w:szCs w:val="20"/>
          <w:shd w:val="clear" w:color="auto" w:fill="FFFFFF"/>
        </w:rPr>
        <w:t>和</w:t>
      </w:r>
      <w:r w:rsidRPr="004E32C8">
        <w:rPr>
          <w:rFonts w:cs="Times New Roman"/>
          <w:color w:val="222222"/>
          <w:position w:val="-4"/>
          <w:sz w:val="20"/>
          <w:szCs w:val="20"/>
          <w:shd w:val="clear" w:color="auto" w:fill="FFFFFF"/>
        </w:rPr>
        <w:object w:dxaOrig="240" w:dyaOrig="220">
          <v:shape id="_x0000_i1029" type="#_x0000_t75" style="width:12.25pt;height:10.85pt" o:ole="">
            <v:imagedata r:id="rId23" o:title=""/>
          </v:shape>
          <o:OLEObject Type="Embed" ProgID="Equation.DSMT4" ShapeID="_x0000_i1029" DrawAspect="Content" ObjectID="_1479068773" r:id="rId24"/>
        </w:object>
      </w:r>
      <w:r w:rsidR="00CA37E5">
        <w:rPr>
          <w:rFonts w:cs="Times New Roman" w:hint="eastAsia"/>
          <w:color w:val="222222"/>
          <w:sz w:val="20"/>
          <w:szCs w:val="20"/>
          <w:shd w:val="clear" w:color="auto" w:fill="FFFFFF"/>
        </w:rPr>
        <w:t>，</w:t>
      </w:r>
      <w:r w:rsidR="00CA37E5" w:rsidRPr="00CA37E5">
        <w:rPr>
          <w:rFonts w:cs="Times New Roman"/>
          <w:color w:val="222222"/>
          <w:position w:val="-10"/>
          <w:sz w:val="20"/>
          <w:szCs w:val="20"/>
          <w:shd w:val="clear" w:color="auto" w:fill="FFFFFF"/>
        </w:rPr>
        <w:object w:dxaOrig="240" w:dyaOrig="300">
          <v:shape id="_x0000_i1032" type="#_x0000_t75" style="width:12.25pt;height:14.95pt" o:ole="">
            <v:imagedata r:id="rId25" o:title=""/>
          </v:shape>
          <o:OLEObject Type="Embed" ProgID="Equation.DSMT4" ShapeID="_x0000_i1032" DrawAspect="Content" ObjectID="_1479068774" r:id="rId26"/>
        </w:object>
      </w:r>
      <w:r w:rsidR="00CA37E5">
        <w:rPr>
          <w:rFonts w:cs="Times New Roman" w:hint="eastAsia"/>
          <w:color w:val="222222"/>
          <w:sz w:val="20"/>
          <w:szCs w:val="20"/>
          <w:shd w:val="clear" w:color="auto" w:fill="FFFFFF"/>
        </w:rPr>
        <w:t>是第</w:t>
      </w:r>
      <w:r w:rsidR="00CA37E5" w:rsidRPr="00CA37E5">
        <w:rPr>
          <w:rFonts w:cs="Times New Roman"/>
          <w:color w:val="222222"/>
          <w:position w:val="-6"/>
          <w:sz w:val="20"/>
          <w:szCs w:val="20"/>
          <w:shd w:val="clear" w:color="auto" w:fill="FFFFFF"/>
        </w:rPr>
        <w:object w:dxaOrig="160" w:dyaOrig="200">
          <v:shape id="_x0000_i1033" type="#_x0000_t75" style="width:8.15pt;height:10.2pt" o:ole="">
            <v:imagedata r:id="rId27" o:title=""/>
          </v:shape>
          <o:OLEObject Type="Embed" ProgID="Equation.DSMT4" ShapeID="_x0000_i1033" DrawAspect="Content" ObjectID="_1479068775" r:id="rId28"/>
        </w:object>
      </w:r>
      <w:r w:rsidR="00CA37E5">
        <w:rPr>
          <w:rFonts w:cs="Times New Roman" w:hint="eastAsia"/>
          <w:color w:val="222222"/>
          <w:sz w:val="20"/>
          <w:szCs w:val="20"/>
          <w:shd w:val="clear" w:color="auto" w:fill="FFFFFF"/>
        </w:rPr>
        <w:t>个频率帧。</w:t>
      </w:r>
    </w:p>
    <w:p w:rsidR="004E32C8" w:rsidRDefault="004E32C8" w:rsidP="004E32C8">
      <w:pPr>
        <w:ind w:firstLine="420"/>
        <w:rPr>
          <w:rFonts w:cs="Times New Roman" w:hint="eastAsia"/>
        </w:rPr>
      </w:pPr>
      <w:r>
        <w:rPr>
          <w:noProof/>
        </w:rPr>
        <w:drawing>
          <wp:inline distT="0" distB="0" distL="0" distR="0" wp14:anchorId="637465D6" wp14:editId="0858AEA1">
            <wp:extent cx="2571750" cy="504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71750" cy="504825"/>
                    </a:xfrm>
                    <a:prstGeom prst="rect">
                      <a:avLst/>
                    </a:prstGeom>
                  </pic:spPr>
                </pic:pic>
              </a:graphicData>
            </a:graphic>
          </wp:inline>
        </w:drawing>
      </w:r>
    </w:p>
    <w:p w:rsidR="00CA37E5" w:rsidRDefault="00CA37E5" w:rsidP="004E32C8">
      <w:pPr>
        <w:ind w:firstLine="420"/>
        <w:rPr>
          <w:rFonts w:cs="Times New Roman" w:hint="eastAsia"/>
          <w:color w:val="222222"/>
          <w:sz w:val="20"/>
          <w:szCs w:val="20"/>
          <w:shd w:val="clear" w:color="auto" w:fill="FFFFFF"/>
        </w:rPr>
      </w:pPr>
      <w:r>
        <w:rPr>
          <w:rFonts w:cs="Times New Roman" w:hint="eastAsia"/>
        </w:rPr>
        <w:t>得到</w:t>
      </w:r>
      <w:r w:rsidRPr="004E32C8">
        <w:rPr>
          <w:rFonts w:cs="Times New Roman"/>
          <w:color w:val="222222"/>
          <w:position w:val="-4"/>
          <w:sz w:val="20"/>
          <w:szCs w:val="20"/>
          <w:shd w:val="clear" w:color="auto" w:fill="FFFFFF"/>
        </w:rPr>
        <w:object w:dxaOrig="240" w:dyaOrig="220">
          <v:shape id="_x0000_i1034" type="#_x0000_t75" style="width:12.25pt;height:10.85pt" o:ole="">
            <v:imagedata r:id="rId23" o:title=""/>
          </v:shape>
          <o:OLEObject Type="Embed" ProgID="Equation.DSMT4" ShapeID="_x0000_i1034" DrawAspect="Content" ObjectID="_1479068776" r:id="rId30"/>
        </w:object>
      </w:r>
      <w:r>
        <w:rPr>
          <w:rFonts w:cs="Times New Roman" w:hint="eastAsia"/>
          <w:color w:val="222222"/>
          <w:sz w:val="20"/>
          <w:szCs w:val="20"/>
          <w:shd w:val="clear" w:color="auto" w:fill="FFFFFF"/>
        </w:rPr>
        <w:t>和</w:t>
      </w:r>
      <w:r w:rsidRPr="004E32C8">
        <w:rPr>
          <w:rFonts w:cs="Times New Roman"/>
          <w:color w:val="222222"/>
          <w:position w:val="-4"/>
          <w:sz w:val="20"/>
          <w:szCs w:val="20"/>
          <w:shd w:val="clear" w:color="auto" w:fill="FFFFFF"/>
        </w:rPr>
        <w:object w:dxaOrig="200" w:dyaOrig="220">
          <v:shape id="_x0000_i1035" type="#_x0000_t75" style="width:10.2pt;height:10.85pt" o:ole="">
            <v:imagedata r:id="rId19" o:title=""/>
          </v:shape>
          <o:OLEObject Type="Embed" ProgID="Equation.DSMT4" ShapeID="_x0000_i1035" DrawAspect="Content" ObjectID="_1479068777" r:id="rId31"/>
        </w:object>
      </w:r>
      <w:r>
        <w:rPr>
          <w:rFonts w:cs="Times New Roman" w:hint="eastAsia"/>
          <w:color w:val="222222"/>
          <w:sz w:val="20"/>
          <w:szCs w:val="20"/>
          <w:shd w:val="clear" w:color="auto" w:fill="FFFFFF"/>
        </w:rPr>
        <w:t>后可以用他们产生屏蔽滤波器，第一个是二值滤波器，第二个是软屏蔽滤波器</w:t>
      </w:r>
      <w:r>
        <w:rPr>
          <w:rFonts w:cs="Times New Roman" w:hint="eastAsia"/>
          <w:color w:val="222222"/>
          <w:sz w:val="20"/>
          <w:szCs w:val="20"/>
          <w:shd w:val="clear" w:color="auto" w:fill="FFFFFF"/>
        </w:rPr>
        <w:t>(soft masks)</w:t>
      </w:r>
      <w:r>
        <w:rPr>
          <w:rFonts w:cs="Times New Roman" w:hint="eastAsia"/>
          <w:color w:val="222222"/>
          <w:sz w:val="20"/>
          <w:szCs w:val="20"/>
          <w:shd w:val="clear" w:color="auto" w:fill="FFFFFF"/>
        </w:rPr>
        <w:t>，第一个二值滤波器如下式</w:t>
      </w:r>
    </w:p>
    <w:p w:rsidR="00CA37E5" w:rsidRDefault="00CA37E5" w:rsidP="004E32C8">
      <w:pPr>
        <w:ind w:firstLine="420"/>
        <w:rPr>
          <w:rFonts w:cs="Times New Roman" w:hint="eastAsia"/>
        </w:rPr>
      </w:pPr>
      <w:r>
        <w:rPr>
          <w:noProof/>
        </w:rPr>
        <w:drawing>
          <wp:inline distT="0" distB="0" distL="0" distR="0" wp14:anchorId="45C56381" wp14:editId="1DACA5D2">
            <wp:extent cx="2467154" cy="12393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64981" cy="1238249"/>
                    </a:xfrm>
                    <a:prstGeom prst="rect">
                      <a:avLst/>
                    </a:prstGeom>
                  </pic:spPr>
                </pic:pic>
              </a:graphicData>
            </a:graphic>
          </wp:inline>
        </w:drawing>
      </w:r>
    </w:p>
    <w:p w:rsidR="00CA37E5" w:rsidRDefault="00CA37E5" w:rsidP="004E32C8">
      <w:pPr>
        <w:ind w:firstLine="420"/>
        <w:rPr>
          <w:rFonts w:cs="Times New Roman" w:hint="eastAsia"/>
          <w:color w:val="222222"/>
          <w:sz w:val="20"/>
          <w:szCs w:val="20"/>
          <w:shd w:val="clear" w:color="auto" w:fill="FFFFFF"/>
        </w:rPr>
      </w:pPr>
      <w:r>
        <w:rPr>
          <w:rFonts w:cs="Times New Roman" w:hint="eastAsia"/>
        </w:rPr>
        <w:lastRenderedPageBreak/>
        <w:t>软屏蔽滤波器</w:t>
      </w:r>
      <w:r>
        <w:rPr>
          <w:rFonts w:cs="Times New Roman" w:hint="eastAsia"/>
          <w:color w:val="222222"/>
          <w:sz w:val="20"/>
          <w:szCs w:val="20"/>
          <w:shd w:val="clear" w:color="auto" w:fill="FFFFFF"/>
        </w:rPr>
        <w:t>(soft masks)</w:t>
      </w:r>
      <w:r>
        <w:rPr>
          <w:rFonts w:cs="Times New Roman" w:hint="eastAsia"/>
          <w:color w:val="222222"/>
          <w:sz w:val="20"/>
          <w:szCs w:val="20"/>
          <w:shd w:val="clear" w:color="auto" w:fill="FFFFFF"/>
        </w:rPr>
        <w:t>如下式，</w:t>
      </w:r>
    </w:p>
    <w:p w:rsidR="00CA37E5" w:rsidRDefault="00CA37E5" w:rsidP="004E32C8">
      <w:pPr>
        <w:ind w:firstLine="420"/>
        <w:rPr>
          <w:rFonts w:cs="Times New Roman" w:hint="eastAsia"/>
        </w:rPr>
      </w:pPr>
      <w:r>
        <w:rPr>
          <w:noProof/>
        </w:rPr>
        <w:drawing>
          <wp:inline distT="0" distB="0" distL="0" distR="0" wp14:anchorId="7630FFF1" wp14:editId="7FE80DA5">
            <wp:extent cx="3200400" cy="1685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0400" cy="1685925"/>
                    </a:xfrm>
                    <a:prstGeom prst="rect">
                      <a:avLst/>
                    </a:prstGeom>
                  </pic:spPr>
                </pic:pic>
              </a:graphicData>
            </a:graphic>
          </wp:inline>
        </w:drawing>
      </w:r>
    </w:p>
    <w:p w:rsidR="00CA37E5" w:rsidRDefault="00CA37E5" w:rsidP="004E32C8">
      <w:pPr>
        <w:ind w:firstLine="420"/>
        <w:rPr>
          <w:rFonts w:cs="Times New Roman" w:hint="eastAsia"/>
        </w:rPr>
      </w:pPr>
      <w:r w:rsidRPr="00CA37E5">
        <w:rPr>
          <w:rFonts w:cs="Times New Roman"/>
          <w:position w:val="-10"/>
        </w:rPr>
        <w:object w:dxaOrig="200" w:dyaOrig="240">
          <v:shape id="_x0000_i1036" type="#_x0000_t75" style="width:10.2pt;height:12.25pt" o:ole="">
            <v:imagedata r:id="rId34" o:title=""/>
          </v:shape>
          <o:OLEObject Type="Embed" ProgID="Equation.DSMT4" ShapeID="_x0000_i1036" DrawAspect="Content" ObjectID="_1479068778" r:id="rId35"/>
        </w:object>
      </w:r>
      <w:r>
        <w:rPr>
          <w:rFonts w:cs="Times New Roman" w:hint="eastAsia"/>
        </w:rPr>
        <w:t>基本上取为</w:t>
      </w:r>
      <w:r>
        <w:rPr>
          <w:rFonts w:cs="Times New Roman" w:hint="eastAsia"/>
        </w:rPr>
        <w:t>1</w:t>
      </w:r>
      <w:r>
        <w:rPr>
          <w:rFonts w:cs="Times New Roman" w:hint="eastAsia"/>
        </w:rPr>
        <w:t>或者</w:t>
      </w:r>
      <w:r>
        <w:rPr>
          <w:rFonts w:cs="Times New Roman" w:hint="eastAsia"/>
        </w:rPr>
        <w:t>2</w:t>
      </w:r>
      <w:r>
        <w:rPr>
          <w:rFonts w:cs="Times New Roman" w:hint="eastAsia"/>
        </w:rPr>
        <w:t>取为</w:t>
      </w:r>
      <w:r>
        <w:rPr>
          <w:rFonts w:cs="Times New Roman" w:hint="eastAsia"/>
        </w:rPr>
        <w:t>2</w:t>
      </w:r>
      <w:r>
        <w:rPr>
          <w:rFonts w:cs="Times New Roman" w:hint="eastAsia"/>
        </w:rPr>
        <w:t>时效果较好。</w:t>
      </w:r>
    </w:p>
    <w:p w:rsidR="00CA37E5" w:rsidRDefault="00CA37E5" w:rsidP="004E32C8">
      <w:pPr>
        <w:ind w:firstLine="420"/>
        <w:rPr>
          <w:rFonts w:cs="Times New Roman" w:hint="eastAsia"/>
        </w:rPr>
      </w:pPr>
    </w:p>
    <w:p w:rsidR="00CA37E5" w:rsidRDefault="00CA37E5" w:rsidP="004E32C8">
      <w:pPr>
        <w:ind w:firstLine="420"/>
        <w:rPr>
          <w:rFonts w:cs="Times New Roman" w:hint="eastAsia"/>
        </w:rPr>
      </w:pPr>
      <w:r>
        <w:rPr>
          <w:rFonts w:cs="Times New Roman" w:hint="eastAsia"/>
        </w:rPr>
        <w:t>产生两个屏蔽滤波器后再对原始频谱进行覆盖就得到处理后的瞬态谱和稳态谱，</w:t>
      </w:r>
    </w:p>
    <w:p w:rsidR="00CA37E5" w:rsidRDefault="00CA37E5" w:rsidP="004E32C8">
      <w:pPr>
        <w:ind w:firstLine="420"/>
        <w:rPr>
          <w:rFonts w:cs="Times New Roman" w:hint="eastAsia"/>
        </w:rPr>
      </w:pPr>
      <w:r>
        <w:rPr>
          <w:noProof/>
        </w:rPr>
        <w:drawing>
          <wp:inline distT="0" distB="0" distL="0" distR="0" wp14:anchorId="59ACC6E3" wp14:editId="234FC256">
            <wp:extent cx="22479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47900" cy="1247775"/>
                    </a:xfrm>
                    <a:prstGeom prst="rect">
                      <a:avLst/>
                    </a:prstGeom>
                  </pic:spPr>
                </pic:pic>
              </a:graphicData>
            </a:graphic>
          </wp:inline>
        </w:drawing>
      </w:r>
    </w:p>
    <w:p w:rsidR="00CA37E5" w:rsidRPr="00CA37E5" w:rsidRDefault="00CA37E5" w:rsidP="004E32C8">
      <w:pPr>
        <w:ind w:firstLine="420"/>
        <w:rPr>
          <w:rFonts w:cs="Times New Roman"/>
        </w:rPr>
      </w:pPr>
      <w:r>
        <w:rPr>
          <w:rFonts w:cs="Times New Roman" w:hint="eastAsia"/>
        </w:rPr>
        <w:t>完成</w:t>
      </w:r>
      <w:bookmarkStart w:id="2" w:name="_GoBack"/>
      <w:bookmarkEnd w:id="2"/>
    </w:p>
    <w:sectPr w:rsidR="00CA37E5" w:rsidRPr="00CA37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C52"/>
    <w:rsid w:val="000250C7"/>
    <w:rsid w:val="00036C52"/>
    <w:rsid w:val="00096EEE"/>
    <w:rsid w:val="001D25E6"/>
    <w:rsid w:val="001F52FA"/>
    <w:rsid w:val="00316BE7"/>
    <w:rsid w:val="003A4A6A"/>
    <w:rsid w:val="003A705C"/>
    <w:rsid w:val="00421629"/>
    <w:rsid w:val="00474BE9"/>
    <w:rsid w:val="004E32C8"/>
    <w:rsid w:val="00710921"/>
    <w:rsid w:val="007E2148"/>
    <w:rsid w:val="009C60E6"/>
    <w:rsid w:val="00A70062"/>
    <w:rsid w:val="00AC793B"/>
    <w:rsid w:val="00AE7B6C"/>
    <w:rsid w:val="00AF2DAB"/>
    <w:rsid w:val="00B444F3"/>
    <w:rsid w:val="00B66359"/>
    <w:rsid w:val="00C74484"/>
    <w:rsid w:val="00CA37E5"/>
    <w:rsid w:val="00D50E46"/>
    <w:rsid w:val="00DB6D0A"/>
    <w:rsid w:val="00E366A1"/>
    <w:rsid w:val="00E77857"/>
    <w:rsid w:val="00EA06B3"/>
    <w:rsid w:val="00EC1DDE"/>
    <w:rsid w:val="00EC4750"/>
    <w:rsid w:val="00FC3101"/>
    <w:rsid w:val="00FF0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0E46"/>
    <w:pPr>
      <w:widowControl w:val="0"/>
      <w:jc w:val="both"/>
    </w:pPr>
    <w:rPr>
      <w:rFonts w:ascii="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C60E6"/>
    <w:rPr>
      <w:sz w:val="18"/>
      <w:szCs w:val="18"/>
    </w:rPr>
  </w:style>
  <w:style w:type="character" w:customStyle="1" w:styleId="Char">
    <w:name w:val="批注框文本 Char"/>
    <w:basedOn w:val="a0"/>
    <w:link w:val="a3"/>
    <w:uiPriority w:val="99"/>
    <w:semiHidden/>
    <w:rsid w:val="009C60E6"/>
    <w:rPr>
      <w:rFonts w:ascii="Times New Roman" w:hAnsi="Times New Roman"/>
      <w:sz w:val="18"/>
      <w:szCs w:val="18"/>
    </w:rPr>
  </w:style>
  <w:style w:type="character" w:customStyle="1" w:styleId="apple-converted-space">
    <w:name w:val="apple-converted-space"/>
    <w:basedOn w:val="a0"/>
    <w:rsid w:val="00E77857"/>
  </w:style>
  <w:style w:type="character" w:styleId="a4">
    <w:name w:val="Placeholder Text"/>
    <w:basedOn w:val="a0"/>
    <w:uiPriority w:val="99"/>
    <w:semiHidden/>
    <w:rsid w:val="004E32C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0E46"/>
    <w:pPr>
      <w:widowControl w:val="0"/>
      <w:jc w:val="both"/>
    </w:pPr>
    <w:rPr>
      <w:rFonts w:ascii="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C60E6"/>
    <w:rPr>
      <w:sz w:val="18"/>
      <w:szCs w:val="18"/>
    </w:rPr>
  </w:style>
  <w:style w:type="character" w:customStyle="1" w:styleId="Char">
    <w:name w:val="批注框文本 Char"/>
    <w:basedOn w:val="a0"/>
    <w:link w:val="a3"/>
    <w:uiPriority w:val="99"/>
    <w:semiHidden/>
    <w:rsid w:val="009C60E6"/>
    <w:rPr>
      <w:rFonts w:ascii="Times New Roman" w:hAnsi="Times New Roman"/>
      <w:sz w:val="18"/>
      <w:szCs w:val="18"/>
    </w:rPr>
  </w:style>
  <w:style w:type="character" w:customStyle="1" w:styleId="apple-converted-space">
    <w:name w:val="apple-converted-space"/>
    <w:basedOn w:val="a0"/>
    <w:rsid w:val="00E77857"/>
  </w:style>
  <w:style w:type="character" w:styleId="a4">
    <w:name w:val="Placeholder Text"/>
    <w:basedOn w:val="a0"/>
    <w:uiPriority w:val="99"/>
    <w:semiHidden/>
    <w:rsid w:val="004E32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10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w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microsoft.com/office/2007/relationships/stylesWithEffects" Target="stylesWithEffects.xml"/><Relationship Id="rId21" Type="http://schemas.openxmlformats.org/officeDocument/2006/relationships/image" Target="media/image11.wmf"/><Relationship Id="rId34" Type="http://schemas.openxmlformats.org/officeDocument/2006/relationships/image" Target="media/image18.wmf"/><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9.bin"/><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wmf"/><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4.wmf"/><Relationship Id="rId30" Type="http://schemas.openxmlformats.org/officeDocument/2006/relationships/oleObject" Target="embeddings/oleObject10.bin"/><Relationship Id="rId35"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B650-A37D-431E-A3BF-903F8219D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Pages>
  <Words>471</Words>
  <Characters>2686</Characters>
  <Application>Microsoft Office Word</Application>
  <DocSecurity>0</DocSecurity>
  <Lines>22</Lines>
  <Paragraphs>6</Paragraphs>
  <ScaleCrop>false</ScaleCrop>
  <Company/>
  <LinksUpToDate>false</LinksUpToDate>
  <CharactersWithSpaces>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c:creator>
  <cp:keywords/>
  <dc:description/>
  <cp:lastModifiedBy>Bin</cp:lastModifiedBy>
  <cp:revision>16</cp:revision>
  <dcterms:created xsi:type="dcterms:W3CDTF">2014-11-30T07:28:00Z</dcterms:created>
  <dcterms:modified xsi:type="dcterms:W3CDTF">2014-12-02T15:39:00Z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