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720" w:after="320"/>
        <w:jc w:val="center"/>
      </w:pPr>
      <w:r>
        <w:rPr>
          <w:rFonts w:ascii="Arial" w:hAnsi="Arial"/>
          <w:b/>
          <w:sz w:val="40"/>
        </w:rPr>
        <w:t>PGD 音频越狱中的因果拒答瓶颈定位</w:t>
      </w:r>
    </w:p>
    <w:p>
      <w:pPr>
        <w:spacing w:after="480"/>
        <w:jc w:val="center"/>
      </w:pPr>
      <w:r>
        <w:rPr>
          <w:rFonts w:ascii="Arial" w:hAnsi="Arial"/>
          <w:b/>
          <w:sz w:val="28"/>
        </w:rPr>
        <w:t>—— RQ2、创新点 2 与 Stage-2 详细实验方案</w:t>
      </w:r>
    </w:p>
    <w:p>
      <w:pPr>
        <w:spacing w:after="120"/>
        <w:jc w:val="center"/>
      </w:pPr>
      <w:r>
        <w:t>研究对象：Qwen2.5-Omni-3B 白盒波形 PGD 与内部 activation intervention</w:t>
      </w:r>
    </w:p>
    <w:p>
      <w:pPr>
        <w:spacing w:after="120"/>
        <w:jc w:val="center"/>
      </w:pPr>
      <w:r>
        <w:t>研究基础：RQ1 已完成的 H/R optimization-time dissociation 与行为事件对齐</w:t>
      </w:r>
    </w:p>
    <w:p>
      <w:pPr>
        <w:spacing w:after="120"/>
        <w:jc w:val="center"/>
      </w:pPr>
      <w:r>
        <w:t>核心目标：从表征相关性推进到 refusal-related component 的因果干预证据</w:t>
      </w:r>
    </w:p>
    <w:p>
      <w:pPr>
        <w:spacing w:after="120"/>
        <w:jc w:val="center"/>
      </w:pPr>
      <w:r>
        <w:t>代码仓库：lulala1109/innovation</w:t>
      </w:r>
    </w:p>
    <w:p>
      <w:pPr>
        <w:spacing w:after="120"/>
        <w:jc w:val="center"/>
      </w:pPr>
      <w:r>
        <w:t>修订日期：2026 年 9 月 17 日</w:t>
      </w:r>
    </w:p>
    <w:p>
      <w:pPr>
        <w:spacing w:before="480"/>
        <w:jc w:val="center"/>
      </w:pPr>
      <w:r>
        <w:rPr>
          <w:sz w:val="20"/>
        </w:rPr>
        <w:t>本文档仅展开 RQ2 与创新点 2 的可执行实验设计，不包含摘要、RQ1 结果重述和 RQ3 防御实验。</w:t>
      </w:r>
    </w:p>
    <w:p>
      <w:r>
        <w:br w:type="page"/>
      </w:r>
    </w:p>
    <w:p>
      <w:pPr>
        <w:pStyle w:val="1"/>
      </w:pPr>
      <w:r>
        <w:t>1 RQ2 的研究定位与问题定义</w:t>
      </w:r>
    </w:p>
    <w:p>
      <w:r>
        <w:t>RQ1 已经在固定的 measurement-train / held-out trajectory 隔离条件下，观察到 harmfulness-related state（H）与 refusal-related state（R）在完整 PGD 优化轨迹中的显著分化：H 总体保留并快速增强，而 R 在多个网络层中快速衰减，并呈现 Layer × Progress 依赖性。该结果支持“可解码的内部安全状态在攻击过程中发生轨迹解耦”，但它仍然属于 representation-level 与 temporal association，不能直接把某个 layer 称为“因果关键层”，也不能把 R 的下降写成 jailbreak 的直接原因。</w:t>
      </w:r>
    </w:p>
    <w:p>
      <w:r>
        <w:t>因此，RQ2 的任务不是重复验证“R 会下降”，而是对 RQ1 中观察到的 refusal-state degradation 进行主动干预：若恢复某层/某攻击状态中的 refusal-related component，模型的拒答行为是否随之恢复；反过来，在原本 harmful-but-refused 的 clean state 中抑制同一 component，拒答是否减弱。只有形成可重复、方向一致并显著优于 matched controls 的双向行为效应，才把相应 layer/region 描述为 causal refusal bottleneck。</w:t>
      </w:r>
    </w:p>
    <w:p>
      <w:pPr>
        <w:pStyle w:val="21"/>
      </w:pPr>
      <w:r>
        <w:t>1.1 RQ2 主研究问题</w:t>
      </w:r>
    </w:p>
    <w:p>
      <w:r>
        <w:t>RQ2：在 RQ1 所观察到的 Harmfulness–Refusal optimization-time dissociation 中，哪些网络层、哪些攻击状态以及哪些 refusal-related representation component 对模型拒答减弱具有因果贡献？这种因果贡献是否随攻击状态发生系统性变化，从而形成 attack-state-dependent causal refusal bottleneck？</w:t>
      </w:r>
    </w:p>
    <w:p>
      <w:pPr>
        <w:pStyle w:val="21"/>
      </w:pPr>
      <w:r>
        <w:t>1.2 RQ2 子问题</w:t>
      </w:r>
    </w:p>
    <w:p>
      <w:pPr>
        <w:pStyle w:val="a0"/>
      </w:pPr>
      <w:r>
        <w:t>RQ2-a（Layer causality）：哪些 layer/连续 layer region 中的 R restoration 能稳定恢复拒答行为？</w:t>
      </w:r>
    </w:p>
    <w:p>
      <w:pPr>
        <w:pStyle w:val="a0"/>
      </w:pPr>
      <w:r>
        <w:t>RQ2-b（State dependence）：同一 layer 的 causal restoration effect 是否会随 early / transition / late 或行为事件位置改变？</w:t>
      </w:r>
    </w:p>
    <w:p>
      <w:pPr>
        <w:pStyle w:val="a0"/>
      </w:pPr>
      <w:r>
        <w:t>RQ2-c（Representation specificity）：行为恢复是否主要由 R-related component 驱动，而不是任意 activation shift、H direction 或整层状态变化？</w:t>
      </w:r>
    </w:p>
    <w:p>
      <w:pPr>
        <w:pStyle w:val="a0"/>
      </w:pPr>
      <w:r>
        <w:t>RQ2-d（Bidirectional evidence）：在 adversarial state 中 restore R 与在 clean harmful-refused state 中 suppress R 是否产生方向相反的行为效应？</w:t>
      </w:r>
    </w:p>
    <w:p>
      <w:pPr>
        <w:pStyle w:val="a0"/>
      </w:pPr>
      <w:r>
        <w:t>RQ2-e（RQ1→RQ2 connection）：RQ1 中的 R-drop、R-direction slope 和 event-aligned R degradation 能否预测真正的 causal importance？</w:t>
      </w:r>
    </w:p>
    <w:p>
      <w:pPr>
        <w:pStyle w:val="1"/>
      </w:pPr>
      <w:r>
        <w:t>2 修订后的创新点 2</w:t>
      </w:r>
    </w:p>
    <w:p>
      <w:pPr>
        <w:pStyle w:val="21"/>
      </w:pPr>
      <w:r>
        <w:t>2.1 创新点 2 名称</w:t>
      </w:r>
    </w:p>
    <w:p>
      <w:r>
        <w:t>Attack-State-Dependent Causal Refusal Bottleneck Analysis</w:t>
      </w:r>
    </w:p>
    <w:p>
      <w:r>
        <w:t>中文建议表述为“面向音频 PGD 优化过程的攻击状态依赖型因果拒答瓶颈定位与验证”。</w:t>
      </w:r>
    </w:p>
    <w:p>
      <w:pPr>
        <w:pStyle w:val="21"/>
      </w:pPr>
      <w:r>
        <w:t>2.2 创新点的论文式定义</w:t>
      </w:r>
    </w:p>
    <w:p>
      <w:r>
        <w:t>在 RQ1 建立的 Layer × Attack-Step refusal-state dynamics 基础上，不将“R 下降最大”直接解释为“关键安全层”，而是通过真实计算图上的 intervention 构建 Layer × Adversarial-State causal-effect map。方法同时包含 full-state oracle patch、refusal-direction / subspace restoration、reverse suppression、matched controls 与 event-centered causal analysis，并以 pair 为独立统计单位评估行为效应、内部状态特异性和跨样本可复现性。该设计的核心是区分“哪里表征变化最大”与“哪里变化真正介导拒答行为”。</w:t>
      </w:r>
    </w:p>
    <w:p>
      <w:pPr>
        <w:pStyle w:val="21"/>
      </w:pPr>
      <w:r>
        <w:t>2.3 RQ2 的因果边界</w:t>
      </w:r>
    </w:p>
    <w:p>
      <w:pPr>
        <w:pStyle w:val="a0"/>
      </w:pPr>
      <w:r>
        <w:t>线性 probe / class-mean direction 仍作为 measurement，不被重新解释为模型内部“决策模块”。</w:t>
      </w:r>
    </w:p>
    <w:p>
      <w:pPr>
        <w:pStyle w:val="a0"/>
      </w:pPr>
      <w:r>
        <w:t>mean-pooled hidden vector 只是分析量；真正 intervention 必须发生在模型 forward graph 的 token-level activation tensor 上。</w:t>
      </w:r>
    </w:p>
    <w:p>
      <w:pPr>
        <w:pStyle w:val="a0"/>
      </w:pPr>
      <w:r>
        <w:t>Full-state patch 只能作为 causal upper bound / pipeline sanity check，不能单独证明 refusal component 特异性。</w:t>
      </w:r>
    </w:p>
    <w:p>
      <w:pPr>
        <w:pStyle w:val="a0"/>
      </w:pPr>
      <w:r>
        <w:t>Reverse suppression 提供 necessity-oriented evidence，但不把实验结果表述为严格逻辑意义上的“必要条件”。</w:t>
      </w:r>
    </w:p>
    <w:p>
      <w:pPr>
        <w:pStyle w:val="a0"/>
      </w:pPr>
      <w:r>
        <w:t>如果 causal profile 不随 attack state 改变，应删除 attack-state-dependent 的强主张，改写为 static causal refusal bottleneck。</w:t>
      </w:r>
    </w:p>
    <w:p>
      <w:pPr>
        <w:pStyle w:val="1"/>
      </w:pPr>
      <w:r>
        <w:t>3 数据设计与实验隔离</w:t>
      </w:r>
    </w:p>
    <w:p>
      <w:pPr>
        <w:pStyle w:val="21"/>
      </w:pPr>
      <w:r>
        <w:t>3.1 为什么 RQ2 需要独立 causal-validation 数据</w:t>
      </w:r>
    </w:p>
    <w:p>
      <w:r>
        <w:t>RQ1 的 held-out trajectory 已经用于发现 Layer × Step 动态，并自然产生“候选层/候选阶段”。如果 RQ2 继续在完全相同的 20 pair 上根据 RQ1 效应大小选层，再只在这些位置做 intervention，会产生 selection bias / double dipping。正式 RQ2 应尽量使用未参与 RQ1 candidate ranking 的新 pair。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数据角色</w:t>
            </w:r>
          </w:p>
        </w:tc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建议规模</w:t>
            </w:r>
          </w:p>
        </w:tc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允许用途</w:t>
            </w:r>
          </w:p>
        </w:tc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禁止用途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RQ2-dev / pilot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8–10 pair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hook 调试、λ/η 候选、Pilot go/no-go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形成正式 causal conclusion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RQ2-causal-test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20–30+ pair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冻结协议后的 Layer × State 因果验证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重新调 λ、重新挑层、回流修改 RQ1 probe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RQ1 held-out 20 pair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只作已知现象参照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比较 RQ1 dynamics 与 RQ2 设计原则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作为正式 RQ2 test 的唯一数据</w:t>
            </w:r>
          </w:p>
        </w:tc>
      </w:tr>
    </w:tbl>
    <w:p/>
    <w:p>
      <w:r>
        <w:t>资源受限时，如果暂时无法增加足够的新 pair，可采用 leave-one-pair-out candidate selection 作为次优方案：对第 i 个 pair 进行 patch 时，候选 layer/state 必须只由其余 pair 决定。但正式论文仍优先采用独立 causal-validation split。</w:t>
      </w:r>
    </w:p>
    <w:p>
      <w:pPr>
        <w:pStyle w:val="21"/>
      </w:pPr>
      <w:r>
        <w:t>3.2 每个 RQ2 pair 需要准备的状态</w:t>
      </w:r>
    </w:p>
    <w:p>
      <w:pPr>
        <w:pStyle w:val="a0"/>
      </w:pPr>
      <w:r>
        <w:t>X_H：同一 harmful prompt 的 clean harmful-but-refused state，用于 clean reference 与 reverse suppression。</w:t>
      </w:r>
    </w:p>
    <w:p>
      <w:pPr>
        <w:pStyle w:val="a0"/>
      </w:pPr>
      <w:r>
        <w:t>Adversarial trajectory：使用与 RQ1 一致的 Standard waveform PGD 生成，保存完整历史以便后续按冻结规则采样 attack state。</w:t>
      </w:r>
    </w:p>
    <w:p>
      <w:pPr>
        <w:pStyle w:val="a0"/>
      </w:pPr>
      <w:r>
        <w:t>Behavior sidecar：对选中的 adversarial checkpoints 生成完整文本回答，并使用与 RQ1 一致的 StrongREJECT 版本记录 refusal、convincingness、specificity、compliance。</w:t>
      </w:r>
    </w:p>
    <w:p>
      <w:pPr>
        <w:pStyle w:val="a0"/>
      </w:pPr>
      <w:r>
        <w:t>Provenance：记录 pair_id、model fingerprint、PGD config、TTS voice、checkpoint source、judge version 和数据 split role。</w:t>
      </w:r>
    </w:p>
    <w:p>
      <w:pPr>
        <w:pStyle w:val="1"/>
      </w:pPr>
      <w:r>
        <w:t>4 Attack-State 采样设计</w:t>
      </w:r>
    </w:p>
    <w:p>
      <w:r>
        <w:t>RQ1 已显示主要 H/R transition 集中在攻击早期，而 middle/late 多数 R 指标进入低位平台。因此，RQ2 不以 36×101 全量 intervention 扫描作为起点，而采用“early 高密度、事件中心化、late 稀疏对照”的原则。正式 test 前必须冻结 sampling policy。</w:t>
      </w:r>
    </w:p>
    <w:p>
      <w:pPr>
        <w:pStyle w:val="21"/>
      </w:pPr>
      <w:r>
        <w:t>4.1 固定 PGD step 坐标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推荐 step</w:t>
            </w:r>
          </w:p>
        </w:tc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Hook / pipeline 调试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0、10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检查 clean-like 与明显 attacked state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Pilot 主状态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2、10、100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分别代表 early、transition、late；具体编号可在 dev 上检查一次后冻结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高分辨率补充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0、1、2、3、5、10、15、20、40、70、100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只在正式 causal region 被确认后追加</w:t>
            </w:r>
          </w:p>
        </w:tc>
      </w:tr>
    </w:tbl>
    <w:p/>
    <w:p>
      <w:pPr>
        <w:pStyle w:val="21"/>
      </w:pPr>
      <w:r>
        <w:t>4.2 Event-centered 坐标</w:t>
      </w:r>
    </w:p>
    <w:p>
      <w:r>
        <w:t>围绕 first_refusal_weakening、first_non_refusal、first_compliance 建议使用 event−2、event−1、event、event+1、event+3。行为“由拒答转为 non-refusal/compliance”的解释只允许在 baseline-refusing subset 中进行。对于 step0 已 non-refusal/compliant 的 case，只能用于内部状态与固定 step intervention，不进入行为转折因果解释。</w:t>
      </w:r>
    </w:p>
    <w:p>
      <w:pPr>
        <w:pStyle w:val="21"/>
      </w:pPr>
      <w:r>
        <w:t>4.3 可观测 internal-state 坐标</w:t>
      </w:r>
    </w:p>
    <w:p>
      <w:r>
        <w:t>RQ2 的机制分析可以使用 step/event 坐标，但为了与后续 RQ3 衔接，还应保存每个输入的全层 R profile，并在 calibration 数据上构造 mild / moderate / severe refusal degradation state。此处只负责建立 state proxy 与 causal map 的对应关系，不在 RQ2 中实现最终在线防御。</w:t>
      </w:r>
    </w:p>
    <w:p>
      <w:pPr>
        <w:pStyle w:val="1"/>
      </w:pPr>
      <w:r>
        <w:t>5 干预对象与真实计算图定位</w:t>
      </w:r>
    </w:p>
    <w:p>
      <w:pPr>
        <w:pStyle w:val="21"/>
      </w:pPr>
      <w:r>
        <w:t>5.1 RQ1 measurement 与 RQ2 intervention 的区别</w:t>
      </w:r>
    </w:p>
    <w:p>
      <w:r>
        <w:t>RQ1 对 audio-token span 的 hidden states 做 mean pooling，得到一个 D 维向量后再输入 H/R probe 或投影到 class-mean direction。该 mean-pooled vector 是分析 measurement，不是模型 forward graph 中实际存在的独立节点。因此 RQ2 必须在真实 residual stream / hidden activation tensor 上修改 token-level activation，并在修改后继续完成剩余 layers 与 generation。</w:t>
      </w:r>
    </w:p>
    <w:p>
      <w:pPr>
        <w:pStyle w:val="21"/>
      </w:pPr>
      <w:r>
        <w:t>5.2 第一版 intervention site</w:t>
      </w:r>
    </w:p>
    <w:p>
      <w:pPr>
        <w:pStyle w:val="a0"/>
      </w:pPr>
      <w:r>
        <w:t>模块：优先从 language-model residual stream / 与 RQ1 hidden-state 输出定义一致的位置开始。</w:t>
      </w:r>
    </w:p>
    <w:p>
      <w:pPr>
        <w:pStyle w:val="a0"/>
      </w:pPr>
      <w:r>
        <w:t>阶段：prefill 阶段，即模型读取完整 audio prompt 后、开始 autoregressive generation 之前。</w:t>
      </w:r>
    </w:p>
    <w:p>
      <w:pPr>
        <w:pStyle w:val="a0"/>
      </w:pPr>
      <w:r>
        <w:t>token 范围：第一版统一作用于完整 audio-token span；后续再做 last-k audio tokens、局部 audio token 与 matched text-position control。</w:t>
      </w:r>
    </w:p>
    <w:p>
      <w:pPr>
        <w:pStyle w:val="a0"/>
      </w:pPr>
      <w:r>
        <w:t>读出：intervention 后正常继续 forward 和 generation，同时重新测量 H/R 与完整行为 Judge。</w:t>
      </w:r>
    </w:p>
    <w:p>
      <w:pPr>
        <w:pStyle w:val="21"/>
      </w:pPr>
      <w:r>
        <w:t>5.3 Layer mapping 必须先验证</w:t>
      </w:r>
    </w:p>
    <w:p>
      <w:r>
        <w:t>不能直接假设 RQ1 中的 hidden_states[l] 与代码 hook 的 model.layers[l] 输出完全同义。应首先构建 layer_map.json：对同一输入同时运行 RQ1 replay pipeline 和 hook capture，将 hook tensor 在相同 audio span 上 mean pooling，逐层比较与 RQ1 hidden representation 的数值一致性。只有完成 layer index、pre/post residual 位置和 token span 的映射后，才进入 causal experiment。</w:t>
      </w:r>
    </w:p>
    <w:p>
      <w:pPr>
        <w:pStyle w:val="1"/>
      </w:pPr>
      <w:r>
        <w:t>6 RQ2 的四类 Intervention</w:t>
      </w:r>
    </w:p>
    <w:p>
      <w:pPr>
        <w:pStyle w:val="21"/>
      </w:pPr>
      <w:r>
        <w:t>6.1 Intervention A：Full-State Oracle Patch</w:t>
      </w:r>
    </w:p>
    <w:p>
      <w:r>
        <w:t>目的：验证某 layer/state 是否存在“可被 clean harmful-refused activation 恢复的行为通路”，同时检查 activation patching pipeline 是否能够真实改变生成行为。它只作为 causal upper bound 和 sanity check。</w:t>
      </w:r>
    </w:p>
    <w:p>
      <w:pPr>
        <w:jc w:val="center"/>
      </w:pPr>
      <w:r>
        <w:rPr>
          <w:rFonts w:ascii="Cambria Math" w:hAnsi="Cambria Math"/>
          <w:sz w:val="22"/>
        </w:rPr>
        <w:t>h'_{i,l,p} = h^{H}_{i,l,p}</w:t>
      </w:r>
    </w:p>
    <w:p>
      <w:r>
        <w:t>其中 h^H 为同一 pair 的 clean harmful-but-refused X_H 在相同 layer、相同 audio token position 的 activation；h_adv 为 adversarial state activation。Patch 后继续完成剩余网络与 generation。</w:t>
      </w:r>
    </w:p>
    <w:p>
      <w:r>
        <w:t>判据：如果 full-state patch 在某 layer/state 上能够稳定降低 compliance / 提升 refusal，而 sham/self patch 无明显效果，则说明该位置存在可恢复的因果信息通路。但由于 full-state 同时改变语义、声学与上下文等大量成分，它不能单独支持“R component 本身是因果因素”。</w:t>
      </w:r>
    </w:p>
    <w:p>
      <w:pPr>
        <w:pStyle w:val="21"/>
      </w:pPr>
      <w:r>
        <w:t>6.2 Intervention B：Refusal-Direction Component Restoration（RQ2 主干预）</w:t>
      </w:r>
    </w:p>
    <w:p>
      <w:r>
        <w:t>使用 RQ1 已冻结的 layer-wise refusal direction v_l^R，仅恢复 adversarial activation 在 refusal-related direction 上缺失的投影，尽量保持正交成分不变。令单位方向为：</w:t>
      </w:r>
    </w:p>
    <w:p>
      <w:pPr>
        <w:jc w:val="center"/>
      </w:pPr>
      <w:r>
        <w:rPr>
          <w:rFonts w:ascii="Cambria Math" w:hAnsi="Cambria Math"/>
          <w:sz w:val="22"/>
        </w:rPr>
        <w:t>v̂_l^R = v_l^R / ||v_l^R||₂</w:t>
      </w:r>
    </w:p>
    <w:p>
      <w:r>
        <w:t>对某个 adversarial state，先在 audio-token span 上计算 mean representation：</w:t>
      </w:r>
    </w:p>
    <w:p>
      <w:pPr>
        <w:jc w:val="center"/>
      </w:pPr>
      <w:r>
        <w:rPr>
          <w:rFonts w:ascii="Cambria Math" w:hAnsi="Cambria Math"/>
          <w:sz w:val="22"/>
        </w:rPr>
        <w:t>h̄_adv = (1/P) Σ_p h_adv,p ;   h̄_H = (1/P) Σ_p h_H,p</w:t>
      </w:r>
    </w:p>
    <w:p>
      <w:r>
        <w:t>计算相对于 clean harmful-refused reference 的 R-direction 缺失量：</w:t>
      </w:r>
    </w:p>
    <w:p>
      <w:pPr>
        <w:jc w:val="center"/>
      </w:pPr>
      <w:r>
        <w:rPr>
          <w:rFonts w:ascii="Cambria Math" w:hAnsi="Cambria Math"/>
          <w:sz w:val="22"/>
        </w:rPr>
        <w:t>Δa_R = (h̄_H − h̄_adv)ᵀ v̂_l^R</w:t>
      </w:r>
    </w:p>
    <w:p>
      <w:r>
        <w:t>然后对每个目标 audio token 施加同一方向的受控 shift：</w:t>
      </w:r>
    </w:p>
    <w:p>
      <w:pPr>
        <w:jc w:val="center"/>
      </w:pPr>
      <w:r>
        <w:rPr>
          <w:rFonts w:ascii="Cambria Math" w:hAnsi="Cambria Math"/>
          <w:sz w:val="22"/>
        </w:rPr>
        <w:t>h'_p = h_adv,p + λ · Δa_R · v̂_l^R</w:t>
      </w:r>
    </w:p>
    <w:p>
      <w:r>
        <w:t>λ=0 为 sham；λ=1 表示把 pooled R projection 恢复到 paired X_H reference 对应水平。第一版 dev 建议 λ∈{0,0.25,0.5,1.0}，正式 test 前冻结 primary λ。除非有明确的 distributional cap，不建议第一版直接使用 λ&gt;1。</w:t>
      </w:r>
    </w:p>
    <w:p>
      <w:pPr>
        <w:pStyle w:val="21"/>
      </w:pPr>
      <w:r>
        <w:t>6.3 Intervention C：Refusal Subspace Restoration</w:t>
      </w:r>
    </w:p>
    <w:p>
      <w:r>
        <w:t>如果 Full-State Oracle 明显有效，但单一 R direction restoration 效果弱，不应立即否定 R 的因果作用。更可能的解释是 refusal information 不是一维方向，而是低维子空间。此时在 measurement-train 上基于 R-positive / R-negative state 构建 k 维 refusal subspace V_l^R，再恢复该子空间中的缺失投影。k 必须在独立 validation 上选择并冻结，不能在最终 causal-test 上调参。</w:t>
      </w:r>
    </w:p>
    <w:p>
      <w:pPr>
        <w:jc w:val="center"/>
      </w:pPr>
      <w:r>
        <w:rPr>
          <w:rFonts w:ascii="Cambria Math" w:hAnsi="Cambria Math"/>
          <w:sz w:val="22"/>
        </w:rPr>
        <w:t>h'_p = h_adv,p + λ · V_l^R V_l^{R⊤} (h_H,p − h_adv,p)</w:t>
      </w:r>
    </w:p>
    <w:p>
      <w:pPr>
        <w:pStyle w:val="21"/>
      </w:pPr>
      <w:r>
        <w:t>6.4 Intervention D：Reverse Suppression</w:t>
      </w:r>
    </w:p>
    <w:p>
      <w:r>
        <w:t>为了形成双向证据，在原本 clean harmful-but-refused 的 X_H 上主动削弱 R component，观察 refusal 是否减弱。可用 measurement-train 中该层 R projection 的标准差 σ_l^R 设定尺度：</w:t>
      </w:r>
    </w:p>
    <w:p>
      <w:pPr>
        <w:jc w:val="center"/>
      </w:pPr>
      <w:r>
        <w:rPr>
          <w:rFonts w:ascii="Cambria Math" w:hAnsi="Cambria Math"/>
          <w:sz w:val="22"/>
        </w:rPr>
        <w:t>h'_p = h^H_p − η · σ_l^R · v̂_l^R</w:t>
      </w:r>
    </w:p>
    <w:p>
      <w:r>
        <w:t>dev 可预注册 η∈{0,0.5,1.0}。若同一 causal layer/region 中出现“restore R → refusal 增强”与“suppress R → refusal 减弱”的方向对称行为效应，则形成较强的 refusal-specific causal mediation evidence。</w:t>
      </w:r>
    </w:p>
    <w:p>
      <w:pPr>
        <w:pStyle w:val="1"/>
      </w:pPr>
      <w:r>
        <w:t>7 RQ2 的因果效应定义与主要指标</w:t>
      </w:r>
    </w:p>
    <w:p>
      <w:pPr>
        <w:pStyle w:val="21"/>
      </w:pPr>
      <w:r>
        <w:t>7.1 行为层主效应</w:t>
      </w:r>
    </w:p>
    <w:p>
      <w:r>
        <w:t>对于 pair i、layer l、attack state s，令 Y 表示“越大越偏向拒答”的连续行为指标。建议以与 StrongREJECT sidecar 对齐的连续 refusal-oriented score 为主要连续 outcome，同时报告二值 refusal / compliance。定义 restoration causal effect：</w:t>
      </w:r>
    </w:p>
    <w:p>
      <w:pPr>
        <w:jc w:val="center"/>
      </w:pPr>
      <w:r>
        <w:rPr>
          <w:rFonts w:ascii="Cambria Math" w:hAnsi="Cambria Math"/>
          <w:sz w:val="22"/>
        </w:rPr>
        <w:t>CE_restore(i,l,s) = Y_patch(i,l,s) − Y_base(i,s)</w:t>
      </w:r>
    </w:p>
    <w:p>
      <w:r>
        <w:t>正值表示 intervention 增强拒答。Reverse suppression 单独定义：</w:t>
      </w:r>
    </w:p>
    <w:p>
      <w:pPr>
        <w:jc w:val="center"/>
      </w:pPr>
      <w:r>
        <w:rPr>
          <w:rFonts w:ascii="Cambria Math" w:hAnsi="Cambria Math"/>
          <w:sz w:val="22"/>
        </w:rPr>
        <w:t>CE_suppress(i,l) = Y_base^H(i) − Y_suppress^H(i,l)</w:t>
      </w:r>
    </w:p>
    <w:p>
      <w:r>
        <w:t>正值表示抑制 R 后拒答降低。两类效应分别统计，不建议简单相减后作为唯一 causal score。</w:t>
      </w:r>
    </w:p>
    <w:p>
      <w:pPr>
        <w:pStyle w:val="21"/>
      </w:pPr>
      <w:r>
        <w:t>7.2 内部状态特异性</w:t>
      </w:r>
    </w:p>
    <w:p>
      <w:pPr>
        <w:jc w:val="center"/>
      </w:pPr>
      <w:r>
        <w:rPr>
          <w:rFonts w:ascii="Cambria Math" w:hAnsi="Cambria Math"/>
          <w:sz w:val="22"/>
        </w:rPr>
        <w:t>ΔR_internal = R_patch − R_base</w:t>
      </w:r>
    </w:p>
    <w:p>
      <w:pPr>
        <w:jc w:val="center"/>
      </w:pPr>
      <w:r>
        <w:rPr>
          <w:rFonts w:ascii="Cambria Math" w:hAnsi="Cambria Math"/>
          <w:sz w:val="22"/>
        </w:rPr>
        <w:t>ΔH_internal = H_patch − H_base</w:t>
      </w:r>
    </w:p>
    <w:p>
      <w:r>
        <w:t>理想的 R-specific restoration 应表现为行为拒答增强、ΔR_internal&gt;0，同时 |ΔH_internal| 相对较小。对于 Full-State Oracle，允许 H/R 同时变化；对于 direction-only restoration，则重点检验是否能以更小的 activation shift 获得行为恢复。</w:t>
      </w:r>
    </w:p>
    <w:p>
      <w:pPr>
        <w:pStyle w:val="21"/>
      </w:pPr>
      <w:r>
        <w:t>7.3 Layer × State causal map</w:t>
      </w:r>
    </w:p>
    <w:p>
      <w:pPr>
        <w:jc w:val="center"/>
      </w:pPr>
      <w:r>
        <w:rPr>
          <w:rFonts w:ascii="Cambria Math" w:hAnsi="Cambria Math"/>
          <w:sz w:val="22"/>
        </w:rPr>
        <w:t>C_{l,s} = E_i [ CE_restore(i,l,s) ]</w:t>
      </w:r>
    </w:p>
    <w:p>
      <w:r>
        <w:t>最终 causal bottleneck 不由单个最大值定义，而要求：跨 pair 方向一致、95% pair-cluster bootstrap CI 支持非零、通过预注册多重比较校正、显著优于 matched controls，并最好形成连续 layer region 或可复现峰值。</w:t>
      </w:r>
    </w:p>
    <w:p>
      <w:pPr>
        <w:pStyle w:val="1"/>
      </w:pPr>
      <w:r>
        <w:t>8 Stage-2（RQ2）具体实验步骤</w:t>
      </w:r>
    </w:p>
    <w:p>
      <w:pPr>
        <w:pStyle w:val="21"/>
      </w:pPr>
      <w:r>
        <w:t>步骤 1：冻结 RQ1 版本与 RQ2 provenance</w:t>
      </w:r>
    </w:p>
    <w:p>
      <w:pPr>
        <w:pStyle w:val="a0"/>
      </w:pPr>
      <w:r>
        <w:t>固定 Qwen2.5-Omni-3B checkpoint、model fingerprint、H/R probe checkpoint、H/R class-mean directions、StrongREJECT judge 版本和 Standard-PGD 配置。</w:t>
      </w:r>
    </w:p>
    <w:p>
      <w:pPr>
        <w:pStyle w:val="a0"/>
      </w:pPr>
      <w:r>
        <w:t>保存 RQ1 的 candidate ranking 来源文件（例如 layer_slopes、event-aligned statistics、mixed-effects 输出）的 SHA-256。</w:t>
      </w:r>
    </w:p>
    <w:p>
      <w:pPr>
        <w:pStyle w:val="a0"/>
      </w:pPr>
      <w:r>
        <w:t>任何后续 probe/direction 重训必须生成新版本名，不允许覆盖当前 RQ1 artifact，也不允许因 RQ2 结果反向修改 RQ1 measurement。</w:t>
      </w:r>
    </w:p>
    <w:p>
      <w:pPr>
        <w:pStyle w:val="a0"/>
      </w:pPr>
      <w:r>
        <w:t>建立 rq2_config.yaml / rq2_provenance.json，集中保存所有路径、hash、数据角色和实验参数。</w:t>
      </w:r>
    </w:p>
    <w:p>
      <w:pPr>
        <w:pStyle w:val="21"/>
      </w:pPr>
      <w:r>
        <w:t>步骤 2：建立独立 causal-validation split</w:t>
      </w:r>
    </w:p>
    <w:p>
      <w:pPr>
        <w:pStyle w:val="a0"/>
      </w:pPr>
      <w:r>
        <w:t>优先从未参与 RQ1 probe 拟合和 held-out candidate ranking 的 pair 中建立 RQ2-dev 与 RQ2-causal-test。</w:t>
      </w:r>
    </w:p>
    <w:p>
      <w:pPr>
        <w:pStyle w:val="a0"/>
      </w:pPr>
      <w:r>
        <w:t>建议 dev 8–10 pair；formal causal-test 20–30+ pair。若资源不足，至少保证 test pair 未用于候选 layer 的效果排序。</w:t>
      </w:r>
    </w:p>
    <w:p>
      <w:pPr>
        <w:pStyle w:val="a0"/>
      </w:pPr>
      <w:r>
        <w:t>记录 pair_id、harmful category、TTS voice、clean behavior、X_H 合格状态和 attack trajectory source。</w:t>
      </w:r>
    </w:p>
    <w:p>
      <w:pPr>
        <w:pStyle w:val="a0"/>
      </w:pPr>
      <w:r>
        <w:t>明确禁止：用 formal test 的 intervention 结果重新挑 primary layer、λ、η、event window 或主要 outcome。</w:t>
      </w:r>
    </w:p>
    <w:p>
      <w:pPr>
        <w:pStyle w:val="21"/>
      </w:pPr>
      <w:r>
        <w:t>步骤 3：为新 pair 生成与 RQ1 一致的 Standard-PGD trajectory</w:t>
      </w:r>
    </w:p>
    <w:p>
      <w:pPr>
        <w:pStyle w:val="a0"/>
      </w:pPr>
      <w:r>
        <w:t>保持 waveform L∞ budget、alpha、100 steps、margin loss、target prefix、zero init、no early stop 等主配置与 RQ1 一致。</w:t>
      </w:r>
    </w:p>
    <w:p>
      <w:pPr>
        <w:pStyle w:val="a0"/>
      </w:pPr>
      <w:r>
        <w:t>保存完整 0..100 history，即使正式 RQ2 只采样部分 step，也不因未来越狱成功与否筛除轨迹。</w:t>
      </w:r>
    </w:p>
    <w:p>
      <w:pPr>
        <w:pStyle w:val="a0"/>
      </w:pPr>
      <w:r>
        <w:t>对固定采样 checkpoints 生成完整 response 和 StrongREJECT sidecar，建立 step 与行为事件的一一对应关系。</w:t>
      </w:r>
    </w:p>
    <w:p>
      <w:pPr>
        <w:pStyle w:val="21"/>
      </w:pPr>
      <w:r>
        <w:t>步骤 4：冻结 attack-state sampling policy</w:t>
      </w:r>
    </w:p>
    <w:p>
      <w:pPr>
        <w:pStyle w:val="a0"/>
      </w:pPr>
      <w:r>
        <w:t>Pilot 主状态先使用 early / transition / late 三个代表点（建议 t=2、10、100），在 dev 上只允许检查一次其是否覆盖三个明显阶段，随后冻结。</w:t>
      </w:r>
    </w:p>
    <w:p>
      <w:pPr>
        <w:pStyle w:val="a0"/>
      </w:pPr>
      <w:r>
        <w:t>event-centered window 预注册为 event−2、−1、0、+1、+3；超出 trajectory 边界的 offset 记为 missing，不自行替换为其他 step。</w:t>
      </w:r>
    </w:p>
    <w:p>
      <w:pPr>
        <w:pStyle w:val="a0"/>
      </w:pPr>
      <w:r>
        <w:t>baseline-refusing subset 必须提前标记；first_non_refusal / first_compliance 的行为转变解释只在该 subset 上进行。</w:t>
      </w:r>
    </w:p>
    <w:p>
      <w:pPr>
        <w:pStyle w:val="21"/>
      </w:pPr>
      <w:r>
        <w:t>步骤 5：定位真实 intervention tensor 并建立 layer mapping</w:t>
      </w:r>
    </w:p>
    <w:p>
      <w:pPr>
        <w:pStyle w:val="a0"/>
      </w:pPr>
      <w:r>
        <w:t>注册只读 forward hook，抓取目标 residual stream / layer output 的 token-level tensor，不做任何修改。</w:t>
      </w:r>
    </w:p>
    <w:p>
      <w:pPr>
        <w:pStyle w:val="a0"/>
      </w:pPr>
      <w:r>
        <w:t>使用与 RQ1 完全相同的 audio-token span 和 mean pooling，在同一输入上比较 hook-derived pooled vector 与 RQ1 replay hidden state。</w:t>
      </w:r>
    </w:p>
    <w:p>
      <w:pPr>
        <w:pStyle w:val="a0"/>
      </w:pPr>
      <w:r>
        <w:t>逐层记录最大绝对误差、余弦相似度和 shape；确认 layer 0..35 的 index 对应关系。</w:t>
      </w:r>
    </w:p>
    <w:p>
      <w:pPr>
        <w:pStyle w:val="a0"/>
      </w:pPr>
      <w:r>
        <w:t>输出 layer_map.json，包含模块路径、hook 时机（pre/post）、tensor shape、audio span index 和与 RQ1 measurement 的映射。</w:t>
      </w:r>
    </w:p>
    <w:p>
      <w:pPr>
        <w:pStyle w:val="21"/>
      </w:pPr>
      <w:r>
        <w:t>步骤 6：完成 No-Hook / Sham / Self-Patch 单元测试</w:t>
      </w:r>
    </w:p>
    <w:p>
      <w:pPr>
        <w:pStyle w:val="a0"/>
      </w:pPr>
      <w:r>
        <w:t>No-hook forward 与原始 pipeline 的 logits、生成文本和 H/R score 应一致。</w:t>
      </w:r>
    </w:p>
    <w:p>
      <w:pPr>
        <w:pStyle w:val="a0"/>
      </w:pPr>
      <w:r>
        <w:t>Hook capture-only 不修改 activation 时，应与 no-hook 保持数值一致。</w:t>
      </w:r>
    </w:p>
    <w:p>
      <w:pPr>
        <w:pStyle w:val="a0"/>
      </w:pPr>
      <w:r>
        <w:t>Self-patch：用当前 adversarial activation 替换自己，输出应在数值容差内一致。</w:t>
      </w:r>
    </w:p>
    <w:p>
      <w:pPr>
        <w:pStyle w:val="a0"/>
      </w:pPr>
      <w:r>
        <w:t>R-direction restoration 的 λ=0 应等价于 baseline。若这些测试失败，不进入正式 causal experiment。</w:t>
      </w:r>
    </w:p>
    <w:p>
      <w:pPr>
        <w:pStyle w:val="21"/>
      </w:pPr>
      <w:r>
        <w:t>步骤 7：运行 Full-State Oracle Patch Pilot</w:t>
      </w:r>
    </w:p>
    <w:p>
      <w:pPr>
        <w:pStyle w:val="a0"/>
      </w:pPr>
      <w:r>
        <w:t>在 2–3 个 dev pair、2–3 个 layer、2 个 attack state 上先检查 pipeline；随后扩展到 Pilot 的 8–10 pair × 6–8 layer × 3 state。</w:t>
      </w:r>
    </w:p>
    <w:p>
      <w:pPr>
        <w:pStyle w:val="a0"/>
      </w:pPr>
      <w:r>
        <w:t>对每个 pair 的 adversarial state，在目标 layer 的完整 audio-token span 用同 pair X_H 的 activation 逐 token 替换。</w:t>
      </w:r>
    </w:p>
    <w:p>
      <w:pPr>
        <w:pStyle w:val="a0"/>
      </w:pPr>
      <w:r>
        <w:t>Patch 后继续剩余 layers 和 generation，保存完整 response、StrongREJECT sidecar、H/R measurement 和 intervention norm。</w:t>
      </w:r>
    </w:p>
    <w:p>
      <w:pPr>
        <w:pStyle w:val="a0"/>
      </w:pPr>
      <w:r>
        <w:t>如果 Full-State Oracle 在所有 layer/state 都无法改变行为，优先排查 hook 位置、生成阶段、token span 和 reference 对齐，而不是直接进入 direction restoration。</w:t>
      </w:r>
    </w:p>
    <w:p>
      <w:pPr>
        <w:pStyle w:val="21"/>
      </w:pPr>
      <w:r>
        <w:t>步骤 8：冻结 Pilot candidate layers 与 matched controls</w:t>
      </w:r>
    </w:p>
    <w:p>
      <w:pPr>
        <w:pStyle w:val="a0"/>
      </w:pPr>
      <w:r>
        <w:t>从 RQ1 discovery statistics 中按预注册规则选择约 4 个 R degradation 较强的 candidate layer。</w:t>
      </w:r>
    </w:p>
    <w:p>
      <w:pPr>
        <w:pStyle w:val="a0"/>
      </w:pPr>
      <w:r>
        <w:t>加入约 2 个 candidate neighbor layer，用于判断效应是单点还是连续 region。</w:t>
      </w:r>
    </w:p>
    <w:p>
      <w:pPr>
        <w:pStyle w:val="a0"/>
      </w:pPr>
      <w:r>
        <w:t>加入约 2 个 depth-matched weak-R-drop layer，控制“某一深度天然更容易被 steering”。</w:t>
      </w:r>
    </w:p>
    <w:p>
      <w:pPr>
        <w:pStyle w:val="a0"/>
      </w:pPr>
      <w:r>
        <w:t>候选层规则必须在正式 causal-test 前冻结；Pilot 中的候选选择只用于节约计算，不被当作 causal 结论。</w:t>
      </w:r>
    </w:p>
    <w:p>
      <w:pPr>
        <w:pStyle w:val="21"/>
      </w:pPr>
      <w:r>
        <w:t>步骤 9：运行 R-direction restoration dose-response Pilot</w:t>
      </w:r>
    </w:p>
    <w:p>
      <w:pPr>
        <w:pStyle w:val="a0"/>
      </w:pPr>
      <w:r>
        <w:t>在与 Full-State Pilot 相同的 pair/layer/state 上运行 λ∈{0,0.25,0.5,1.0}。</w:t>
      </w:r>
    </w:p>
    <w:p>
      <w:pPr>
        <w:pStyle w:val="a0"/>
      </w:pPr>
      <w:r>
        <w:t>每次 intervention 后完整 generation，并重新计算 R_probe、R_direction、H_probe、H_direction。</w:t>
      </w:r>
    </w:p>
    <w:p>
      <w:pPr>
        <w:pStyle w:val="a0"/>
      </w:pPr>
      <w:r>
        <w:t>同时保存 baseline/patch response、StrongREJECT 各维度、activation shift L2 norm 和 pooled R projection 的实际变化。</w:t>
      </w:r>
    </w:p>
    <w:p>
      <w:pPr>
        <w:pStyle w:val="a0"/>
      </w:pPr>
      <w:r>
        <w:t>在 dev 上选择 primary λ 的原则应优先考虑稳定拒答恢复、较小 norm 和 H preservation，而不是单纯最大化单个样本效果。</w:t>
      </w:r>
    </w:p>
    <w:p>
      <w:pPr>
        <w:pStyle w:val="21"/>
      </w:pPr>
      <w:r>
        <w:t>步骤 10：执行 R-direction 机制特异性 controls</w:t>
      </w:r>
    </w:p>
    <w:p>
      <w:pPr>
        <w:pStyle w:val="a0"/>
      </w:pPr>
      <w:r>
        <w:t>Norm-matched random direction：在每层生成与 R intervention 同 L2 norm 的随机方向，重复多次形成随机基线。</w:t>
      </w:r>
    </w:p>
    <w:p>
      <w:pPr>
        <w:pStyle w:val="a0"/>
      </w:pPr>
      <w:r>
        <w:t>H-direction restoration：使用冻结的 H direction 施加等范数 shift，检验行为恢复是否 refusal-specific。</w:t>
      </w:r>
    </w:p>
    <w:p>
      <w:pPr>
        <w:pStyle w:val="a0"/>
      </w:pPr>
      <w:r>
        <w:t>Depth-matched non-candidate：在相近深度但 R degradation / causal prior 较弱的层实施同样 R restoration。</w:t>
      </w:r>
    </w:p>
    <w:p>
      <w:pPr>
        <w:pStyle w:val="a0"/>
      </w:pPr>
      <w:r>
        <w:t>Neighbor layer：判断关键效应是单一层峰值还是连续 region。</w:t>
      </w:r>
    </w:p>
    <w:p>
      <w:pPr>
        <w:pStyle w:val="a0"/>
      </w:pPr>
      <w:r>
        <w:t>Token-position control：在 matched text positions 或非关键 audio positions 施加等强度干预。</w:t>
      </w:r>
    </w:p>
    <w:p>
      <w:pPr>
        <w:pStyle w:val="21"/>
      </w:pPr>
      <w:r>
        <w:t>步骤 11：运行 Reverse Suppression Pilot</w:t>
      </w:r>
    </w:p>
    <w:p>
      <w:pPr>
        <w:pStyle w:val="a0"/>
      </w:pPr>
      <w:r>
        <w:t>仅使用 clean harmful-but-refused X_H，确保 baseline 确实拒答。</w:t>
      </w:r>
    </w:p>
    <w:p>
      <w:pPr>
        <w:pStyle w:val="a0"/>
      </w:pPr>
      <w:r>
        <w:t>在与 restoration 相同的 candidate layer 上沿 −v_R 方向施加 ησ_l^R shift，dev 候选 η∈{0,0.5,1.0}。</w:t>
      </w:r>
    </w:p>
    <w:p>
      <w:pPr>
        <w:pStyle w:val="a0"/>
      </w:pPr>
      <w:r>
        <w:t>保存行为 Judge 与 H/R 状态，重点观察拒答是否降低、compliance 是否增加，以及效应方向是否与 restoration 相反。</w:t>
      </w:r>
    </w:p>
    <w:p>
      <w:pPr>
        <w:pStyle w:val="a0"/>
      </w:pPr>
      <w:r>
        <w:t>如果 restoration 有效但 suppression 无效，仍可报告 sufficiency-like restoration evidence，但应弱化双向 causal mediation 主张。</w:t>
      </w:r>
    </w:p>
    <w:p>
      <w:pPr>
        <w:pStyle w:val="21"/>
      </w:pPr>
      <w:r>
        <w:t>步骤 12：确定是否需要升级到低维 refusal subspace</w:t>
      </w:r>
    </w:p>
    <w:p>
      <w:pPr>
        <w:pStyle w:val="a0"/>
      </w:pPr>
      <w:r>
        <w:t>触发条件：Full-State Oracle 稳定有效，而 1D R-direction restoration 对行为作用弱或不稳定。</w:t>
      </w:r>
    </w:p>
    <w:p>
      <w:pPr>
        <w:pStyle w:val="a0"/>
      </w:pPr>
      <w:r>
        <w:t>在 measurement-train / 独立 calibration 上构建 k 维 refusal subspace，并在 dev 上冻结 k。</w:t>
      </w:r>
    </w:p>
    <w:p>
      <w:pPr>
        <w:pStyle w:val="a0"/>
      </w:pPr>
      <w:r>
        <w:t>以相同总 intervention norm 比较 1D direction、k-D subspace 和 full-state upper bound。</w:t>
      </w:r>
    </w:p>
    <w:p>
      <w:pPr>
        <w:pStyle w:val="a0"/>
      </w:pPr>
      <w:r>
        <w:t>如果 subspace 仍无法获得行为恢复，则不能继续把 R probe/direction 当作 causal driver，需要回到 representation definition 与 intervention site。</w:t>
      </w:r>
    </w:p>
    <w:p>
      <w:pPr>
        <w:pStyle w:val="21"/>
      </w:pPr>
      <w:r>
        <w:t>步骤 13：扩展为正式 36-layer × 3-state causal map</w:t>
      </w:r>
    </w:p>
    <w:p>
      <w:pPr>
        <w:pStyle w:val="a0"/>
      </w:pPr>
      <w:r>
        <w:t>在所有 formal causal-test pair 上固定 primary λ、primary intervention definition 和三个主 attack states。</w:t>
      </w:r>
    </w:p>
    <w:p>
      <w:pPr>
        <w:pStyle w:val="a0"/>
      </w:pPr>
      <w:r>
        <w:t>逐层执行 R-direction 或已经冻结的 R-subspace restoration，形成每 pair × layer × state 的 CE_restore。</w:t>
      </w:r>
    </w:p>
    <w:p>
      <w:pPr>
        <w:pStyle w:val="a0"/>
      </w:pPr>
      <w:r>
        <w:t>Full-State Oracle 不要求全部 layer/state 大规模扫描；其主要作用是 recoverability upper bound。真正需要覆盖全层的是论文主干预。</w:t>
      </w:r>
    </w:p>
    <w:p>
      <w:pPr>
        <w:pStyle w:val="a0"/>
      </w:pPr>
      <w:r>
        <w:t>任何新的“强 layer”只能从 formal map 中作为结果报告，不能再触发 test 内调参。</w:t>
      </w:r>
    </w:p>
    <w:p>
      <w:pPr>
        <w:pStyle w:val="21"/>
      </w:pPr>
      <w:r>
        <w:t>步骤 14：完成 event-centered causal analysis</w:t>
      </w:r>
    </w:p>
    <w:p>
      <w:pPr>
        <w:pStyle w:val="a0"/>
      </w:pPr>
      <w:r>
        <w:t>围绕 first_refusal_weakening 对所有可用 pair 执行 event-centered patching，比较事件前后 causal layer profile。</w:t>
      </w:r>
    </w:p>
    <w:p>
      <w:pPr>
        <w:pStyle w:val="a0"/>
      </w:pPr>
      <w:r>
        <w:t>围绕 first_non_refusal / first_compliance 仅使用 baseline-refusing subset。</w:t>
      </w:r>
    </w:p>
    <w:p>
      <w:pPr>
        <w:pStyle w:val="a0"/>
      </w:pPr>
      <w:r>
        <w:t>分析 causal peak 是否在行为转变附近增强、迁移或减弱，避免只用绝对 PGD step 推断动态机制。</w:t>
      </w:r>
    </w:p>
    <w:p>
      <w:pPr>
        <w:pStyle w:val="a0"/>
      </w:pPr>
      <w:r>
        <w:t>对不同 event 的有效 pair 数单独报告，不能因 missing offsets 把不同样本数混为同一基数。</w:t>
      </w:r>
    </w:p>
    <w:p>
      <w:pPr>
        <w:pStyle w:val="21"/>
      </w:pPr>
      <w:r>
        <w:t>步骤 15：比较 RQ1 representation degradation 与 RQ2 causal importance</w:t>
      </w:r>
    </w:p>
    <w:p>
      <w:pPr>
        <w:pStyle w:val="a0"/>
      </w:pPr>
      <w:r>
        <w:t>逐层对齐 RQ1 的 R_probe slope、R_direction slope、event-aligned R drop 与 RQ2 C_{l,s}。</w:t>
      </w:r>
    </w:p>
    <w:p>
      <w:pPr>
        <w:pStyle w:val="a0"/>
      </w:pPr>
      <w:r>
        <w:t>计算 Spearman rank correlation、Top-K overlap 和 candidate precision；Top-K 的 K 必须预注册。</w:t>
      </w:r>
    </w:p>
    <w:p>
      <w:pPr>
        <w:pStyle w:val="a0"/>
      </w:pPr>
      <w:r>
        <w:t>重点检验“R 掉得最多”是否等于“restore 后行为改变最大”。若仅中等相关，反而能说明 causal calibration 提供了超出 representation ranking 的信息。</w:t>
      </w:r>
    </w:p>
    <w:p>
      <w:pPr>
        <w:pStyle w:val="21"/>
      </w:pPr>
      <w:r>
        <w:t>步骤 16：进行 pair-cluster 统计与多重比较校正</w:t>
      </w:r>
    </w:p>
    <w:p>
      <w:pPr>
        <w:pStyle w:val="a0"/>
      </w:pPr>
      <w:r>
        <w:t>所有 inferential uncertainty 以 pair 为独立单位。layer×state×token observation 可以进入模型，但不能被当作独立样本扩大显著性。</w:t>
      </w:r>
    </w:p>
    <w:p>
      <w:pPr>
        <w:pStyle w:val="a0"/>
      </w:pPr>
      <w:r>
        <w:t>主模型建议 CE ~ C(layer) × C(state) + C(intervention_type) + (1|pair_id)。样本量允许时补 pair-level random slope。</w:t>
      </w:r>
    </w:p>
    <w:p>
      <w:pPr>
        <w:pStyle w:val="a0"/>
      </w:pPr>
      <w:r>
        <w:t>对 36-layer family 做 Benjamini–Hochberg FDR；不要对每个 layer×state×λ 任意挑最小 p 值。</w:t>
      </w:r>
    </w:p>
    <w:p>
      <w:pPr>
        <w:pStyle w:val="a0"/>
      </w:pPr>
      <w:r>
        <w:t>同时报告 mean effect、95% pair-bootstrap CI、standardized effect size、pair-level sign consistency 和行为恢复率。</w:t>
      </w:r>
    </w:p>
    <w:p>
      <w:pPr>
        <w:pStyle w:val="21"/>
      </w:pPr>
      <w:r>
        <w:t>步骤 17：冻结 RQ2 causal map 与论文结论边界</w:t>
      </w:r>
    </w:p>
    <w:p>
      <w:pPr>
        <w:pStyle w:val="a0"/>
      </w:pPr>
      <w:r>
        <w:t>输出最终 C_{l,s}、causal layer regions、event-centered profile、双向 intervention 证据和 matched-control 结果。</w:t>
      </w:r>
    </w:p>
    <w:p>
      <w:pPr>
        <w:pStyle w:val="a0"/>
      </w:pPr>
      <w:r>
        <w:t>只有当 candidate region 的 R restoration 在多个 pair 上稳定有效且明显优于 H/random/sham/depth controls，才称为 causal refusal bottleneck。</w:t>
      </w:r>
    </w:p>
    <w:p>
      <w:pPr>
        <w:pStyle w:val="a0"/>
      </w:pPr>
      <w:r>
        <w:t>只有当 Layer × State interaction 或 event-centered profile 显示可复现迁移/变化，才保留 attack-state-dependent 主张。</w:t>
      </w:r>
    </w:p>
    <w:p>
      <w:pPr>
        <w:pStyle w:val="a0"/>
      </w:pPr>
      <w:r>
        <w:t>冻结可供 RQ3 使用的 causal prior；RQ3 test 数据不得回流修改 RQ2 causal map。</w:t>
      </w:r>
    </w:p>
    <w:p>
      <w:pPr>
        <w:pStyle w:val="1"/>
      </w:pPr>
      <w:r>
        <w:t>9 RQ2 必须包含的对照实验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对照</w:t>
            </w:r>
          </w:p>
        </w:tc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具体做法</w:t>
            </w:r>
          </w:p>
        </w:tc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排除的替代解释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Sham / λ=0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注册相同 hook，但不改变 activation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hook、额外 forward 或代码路径本身改变行为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Self Patch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用 adversarial state 自己替换自己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tensor 写回机制本身改变输出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Random Layer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随机选择与 candidate 数量相同的层，重复多次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任何层 intervention 都能改变输出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Depth-Matched Non-Candidate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选择深度相近但 R prior 较弱的层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效应只是模型深度或可操纵性差异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Neighbor Layer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candidate 上下相邻层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关键点是单层还是连续 region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Norm-Matched Random Direction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与 R shift 完全相同 L2 norm 的随机方向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generic activation shift / norm effect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H-Direction Restoration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使用 H direction 做等范数干预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行为变化并非 R-specific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Token-Position Control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matched text / 非关键 audio position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效应只是任意 token 修改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Scale Control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多个 λ/η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单一“幸运”干预强度</w:t>
            </w:r>
          </w:p>
        </w:tc>
      </w:tr>
    </w:tbl>
    <w:p/>
    <w:p>
      <w:pPr>
        <w:pStyle w:val="1"/>
      </w:pPr>
      <w:r>
        <w:t>10 统计分析与显著性判据</w:t>
      </w:r>
    </w:p>
    <w:p>
      <w:pPr>
        <w:pStyle w:val="21"/>
      </w:pPr>
      <w:r>
        <w:t>10.1 Primary analysis unit</w:t>
      </w:r>
    </w:p>
    <w:p>
      <w:r>
        <w:t>RQ2 的独立实验单位仍然是 pair_id。一个 pair 内的 layer、state、token position 和 intervention condition 都属于 repeated measures。pair 数量决定有效独立样本量，不能把大量 activation observation 直接当成 N。</w:t>
      </w:r>
    </w:p>
    <w:p>
      <w:pPr>
        <w:pStyle w:val="21"/>
      </w:pPr>
      <w:r>
        <w:t>10.2 主模型</w:t>
      </w:r>
    </w:p>
    <w:p>
      <w:pPr>
        <w:jc w:val="center"/>
      </w:pPr>
      <w:r>
        <w:rPr>
          <w:rFonts w:ascii="Cambria Math" w:hAnsi="Cambria Math"/>
          <w:sz w:val="22"/>
        </w:rPr>
        <w:t>CE ~ C(layer) × C(state) + C(intervention_type) + (1 | pair_id)</w:t>
      </w:r>
    </w:p>
    <w:p>
      <w:r>
        <w:t>核心检验包括：layer 主效应、state 主效应、Layer × State interaction，以及 R-direction 与 matched controls 的 intervention-type contrast。若 random-intercept MixedLM 不稳定，可将 pair-aggregated CE + pair-cluster bootstrap / permutation 作为主要稳健性分析。</w:t>
      </w:r>
    </w:p>
    <w:p>
      <w:pPr>
        <w:pStyle w:val="21"/>
      </w:pPr>
      <w:r>
        <w:t>10.3 多重比较与报告规范</w:t>
      </w:r>
    </w:p>
    <w:p>
      <w:pPr>
        <w:pStyle w:val="a0"/>
      </w:pPr>
      <w:r>
        <w:t>36-layer 扫描统一进行 BH-FDR；如果分 state 报告，必须预先说明 family definition。</w:t>
      </w:r>
    </w:p>
    <w:p>
      <w:pPr>
        <w:pStyle w:val="a0"/>
      </w:pPr>
      <w:r>
        <w:t>主结果同时报告 effect size、95% CI、FDR q-value、pair-level sign consistency 和恢复率。</w:t>
      </w:r>
    </w:p>
    <w:p>
      <w:pPr>
        <w:pStyle w:val="a0"/>
      </w:pPr>
      <w:r>
        <w:t>二值 refusal/compliance 可使用 paired bootstrap、McNemar 或 pair-level mixed logistic；连续 judge score 使用 mixed model / pair bootstrap。</w:t>
      </w:r>
    </w:p>
    <w:p>
      <w:pPr>
        <w:pStyle w:val="a0"/>
      </w:pPr>
      <w:r>
        <w:t>避免只报告 p 值；尤其要报告 intervention effect 的绝对大小和行为意义。</w:t>
      </w:r>
    </w:p>
    <w:p>
      <w:pPr>
        <w:pStyle w:val="1"/>
      </w:pPr>
      <w:r>
        <w:t>11 最终输出文件与结果图</w:t>
      </w:r>
    </w:p>
    <w:p>
      <w:pPr>
        <w:pStyle w:val="21"/>
      </w:pPr>
      <w:r>
        <w:t>11.1 推荐输出文件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论文作用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rq2_interventions.parquet / csv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每 pair × layer × state × intervention 的原始记录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完整复现与补充材料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rq2_causal_map_mean_ci.csv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Layer × State mean CE、CI、effect size、FDR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主 causal heatmap 数据源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rq2_event_causal_profiles.csv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事件前后 causal layer profile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证明 state/event dependence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rq2_bidirectional_intervention.csv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restore 与 suppress 的双向行为效应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核心 causal evidence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rq2_specificity_controls.csv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 vs H/random/sham/depth/token controls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机制特异性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rq2_degradation_vs_causality.csv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RQ1 R-drop 与 RQ2 CE 的相关与 ranking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连接 RQ1 与 RQ2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rq2_causal_prior.json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冻结 causal layer regions、state bins、primary λ/η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供 RQ3 使用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rq2_summary.json / report.md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参数、provenance、完成判据和结果索引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审计与复现</w:t>
            </w:r>
          </w:p>
        </w:tc>
      </w:tr>
    </w:tbl>
    <w:p/>
    <w:p>
      <w:pPr>
        <w:pStyle w:val="21"/>
      </w:pPr>
      <w:r>
        <w:t>11.2 建议主文核心结果图</w:t>
      </w:r>
    </w:p>
    <w:p>
      <w:pPr>
        <w:pStyle w:val="a0"/>
      </w:pPr>
      <w:r>
        <w:t>图 1：Full-State Oracle recovery layer profile——说明哪些位置存在可恢复通路。</w:t>
      </w:r>
    </w:p>
    <w:p>
      <w:pPr>
        <w:pStyle w:val="a0"/>
      </w:pPr>
      <w:r>
        <w:t>图 2：Layer × Attack-State R-restoration causal effect heatmap——RQ2 的主图。</w:t>
      </w:r>
    </w:p>
    <w:p>
      <w:pPr>
        <w:pStyle w:val="a0"/>
      </w:pPr>
      <w:r>
        <w:t>图 3：R-direction vs H-direction vs norm-matched random direction——机制特异性。</w:t>
      </w:r>
    </w:p>
    <w:p>
      <w:pPr>
        <w:pStyle w:val="a0"/>
      </w:pPr>
      <w:r>
        <w:t>图 4：Restoration vs Reverse Suppression——同一 region 的双向 causal evidence。</w:t>
      </w:r>
    </w:p>
    <w:p>
      <w:pPr>
        <w:pStyle w:val="a0"/>
      </w:pPr>
      <w:r>
        <w:t>图 5：RQ1 R-degradation vs RQ2 causal effect——展示 representation change 与 causal importance 是否等价。</w:t>
      </w:r>
    </w:p>
    <w:p>
      <w:pPr>
        <w:pStyle w:val="a0"/>
      </w:pPr>
      <w:r>
        <w:t>图 6（若成立）：Event-centered causal profile migration——支撑 attack-state-dependent bottleneck。</w:t>
      </w:r>
    </w:p>
    <w:p>
      <w:pPr>
        <w:pStyle w:val="1"/>
      </w:pPr>
      <w:r>
        <w:t>12 RQ2 完成判据与否定结果分支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观察结果</w:t>
            </w:r>
          </w:p>
        </w:tc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允许的解释</w:t>
            </w:r>
          </w:p>
        </w:tc>
        <w:tc>
          <w:tcPr>
            <w:tcW w:type="dxa" w:w="302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后续处理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Full-state 有效，R-direction 也有效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支持 refusal-specific causal component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进入 reverse suppression + formal map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Full-state 有效，1D R-direction 弱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 可能是多维 subspace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升级到低维 refusal subspace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R-direction 恢复 R_probe，但行为不变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 measurement 可能主要是 marker，而非 driver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不能宣称 causal refusal bottleneck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同一 region restore/suppress 双向有效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较强的 causal mediation evidence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作为 RQ2 核心结果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R-direction 与 H/random direction 效果相近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缺少 refusal specificity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弱化机制主张，检查方向定义/干预范数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Causal profile 不随 state 改变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不支持 dynamic bottleneck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改写为 static causal refusal bottleneck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R-drop ranking 与 causal ranking 几乎一致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RQ2 提供因果确认，但额外定位收益有限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RQ3 需单独证明 causal prior 的方法价值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只有少数 pair 有效，sign consistency 低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跨样本机制不稳定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t>扩大样本或缩小主张，不按均值热图硬解释</w:t>
            </w:r>
          </w:p>
        </w:tc>
      </w:tr>
    </w:tbl>
    <w:p/>
    <w:p>
      <w:r>
        <w:t>RQ2 的最低完成条件不是“必须找到动态瓶颈”，而是得到一套经过 matched controls 和 pair-level uncertainty 验证的 intervention 结论，并据此明确：R-related representation 是 causal component、仅是 marker，还是需要更高维/不同位置的表示定义。</w:t>
      </w:r>
    </w:p>
    <w:p>
      <w:pPr>
        <w:pStyle w:val="1"/>
      </w:pPr>
      <w:r>
        <w:t>13 建议的最小可行推进顺序（实际执行优先级）</w:t>
      </w:r>
    </w:p>
    <w:p>
      <w:r>
        <w:t>如果现在准备立刻开始写代码和跑实验，建议严格按照下面的 go/no-go 顺序，不要一次性工程化全部 RQ2：</w:t>
      </w:r>
    </w:p>
    <w:p>
      <w:pPr>
        <w:pStyle w:val="a"/>
      </w:pPr>
      <w:r>
        <w:t>先完成 layer mapping + hook identity tests。</w:t>
      </w:r>
    </w:p>
    <w:p>
      <w:pPr>
        <w:pStyle w:val="a"/>
      </w:pPr>
      <w:r>
        <w:t>用 2–3 pair 做 Full-State Patch smoke test，确认 intervention pipeline 真能改变行为。</w:t>
      </w:r>
    </w:p>
    <w:p>
      <w:pPr>
        <w:pStyle w:val="a"/>
      </w:pPr>
      <w:r>
        <w:t>扩展到 8–10 dev pair × 6–8 representative layers × 3 attack states 的 Full-State Pilot。</w:t>
      </w:r>
    </w:p>
    <w:p>
      <w:pPr>
        <w:pStyle w:val="a"/>
      </w:pPr>
      <w:r>
        <w:t>在相同位置运行 R-direction restoration λ dose-response。</w:t>
      </w:r>
    </w:p>
    <w:p>
      <w:pPr>
        <w:pStyle w:val="a"/>
      </w:pPr>
      <w:r>
        <w:t>若 R-direction 有行为恢复，再做 H/random direction controls 与 reverse suppression。</w:t>
      </w:r>
    </w:p>
    <w:p>
      <w:pPr>
        <w:pStyle w:val="a"/>
      </w:pPr>
      <w:r>
        <w:t>若 1D direction 弱但 full-state 强，转向 low-dimensional refusal subspace。</w:t>
      </w:r>
    </w:p>
    <w:p>
      <w:pPr>
        <w:pStyle w:val="a"/>
      </w:pPr>
      <w:r>
        <w:t>只有 Pilot 通过后，才运行 36-layer × 3-state formal causal map。</w:t>
      </w:r>
    </w:p>
    <w:p>
      <w:pPr>
        <w:pStyle w:val="a"/>
      </w:pPr>
      <w:r>
        <w:t>formal map 完成后，再做 event-centered high-resolution analysis 与 RQ1-vs-RQ2 ranking comparison。</w:t>
      </w:r>
    </w:p>
    <w:p>
      <w:pPr>
        <w:pStyle w:val="a"/>
      </w:pPr>
      <w:r>
        <w:t>最后冻结 rq2_causal_prior.json，交给 RQ3；RQ3 不得反向调 RQ2。</w:t>
      </w:r>
    </w:p>
    <w:p>
      <w:r>
        <w:t>最关键的 go/no-go 问题是：恢复 R-related component 后，拒答行为是否真正、稳定地恢复。如果这一点不成立，应优先回到 intervention site、R direction/subspace 定义和 measurement–computation-graph 对齐，而不是直接进入 RQ3 动态防御。</w:t>
      </w:r>
    </w:p>
    <w:p>
      <w:pPr>
        <w:pStyle w:val="1"/>
      </w:pPr>
      <w:r>
        <w:t>14 RQ2 实验检查表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AF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4535"/>
            <w:shd w:fill="D9EAF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正式实验前要求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RQ1 probe/direction/provenance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已冻结，hash 可追溯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独立 causal-validation split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已建立，formal test 未参与调参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Layer mapping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已验证 hook tensor 与 RQ1 hidden state 对应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Identity / sham tests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全部通过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Full-State Oracle Pilot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已验证 pipeline 可恢复性或明确否定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Primary λ/η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在 dev 上冻结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Candidate / control layer selection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规则预注册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R/H/random direction controls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已定义且 norm-matched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Reverse suppression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已完成或明确说明未成立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36-layer formal map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仅在 Pilot 通过后运行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Pair-cluster statistics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以 pair 为独立单位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BH-FDR family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正式分析前定义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Event-centered subset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baseline-refusing 规则冻结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RQ1 degradation vs causal effect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完成 ranking / correlation 对比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RQ2 causal prior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  <w:t>结论冻结后再交给 RQ3</w:t>
            </w:r>
          </w:p>
        </w:tc>
      </w:tr>
    </w:tbl>
    <w:p/>
    <w:sectPr w:rsidR="00D15E87" w:rsidSect="00034616">
      <w:headerReference w:type="default" r:id="rId19"/>
      <w:footerReference w:type="default" r:id="rId20"/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89073" w14:textId="77777777" w:rsidR="00CC2BE4" w:rsidRDefault="00CC2BE4">
      <w:pPr>
        <w:spacing w:after="0" w:line="240" w:lineRule="auto"/>
      </w:pPr>
      <w:r>
        <w:separator/>
      </w:r>
    </w:p>
  </w:endnote>
  <w:endnote w:type="continuationSeparator" w:id="0">
    <w:p w14:paraId="3D640197" w14:textId="77777777" w:rsidR="00CC2BE4" w:rsidRDefault="00CC2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4E3E" w14:textId="77777777" w:rsidR="00D15E87" w:rsidRDefault="00CC2BE4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86209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15A5C" w14:textId="77777777" w:rsidR="00CC2BE4" w:rsidRDefault="00CC2BE4">
      <w:pPr>
        <w:spacing w:after="0" w:line="240" w:lineRule="auto"/>
      </w:pPr>
      <w:r>
        <w:separator/>
      </w:r>
    </w:p>
  </w:footnote>
  <w:footnote w:type="continuationSeparator" w:id="0">
    <w:p w14:paraId="516DAE6A" w14:textId="77777777" w:rsidR="00CC2BE4" w:rsidRDefault="00CC2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8BA71" w14:textId="77777777" w:rsidR="005C483F" w:rsidRDefault="005C48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3C7EB8"/>
    <w:multiLevelType w:val="multilevel"/>
    <w:tmpl w:val="460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336138">
    <w:abstractNumId w:val="8"/>
  </w:num>
  <w:num w:numId="2" w16cid:durableId="996346673">
    <w:abstractNumId w:val="6"/>
  </w:num>
  <w:num w:numId="3" w16cid:durableId="447311032">
    <w:abstractNumId w:val="5"/>
  </w:num>
  <w:num w:numId="4" w16cid:durableId="58208327">
    <w:abstractNumId w:val="4"/>
  </w:num>
  <w:num w:numId="5" w16cid:durableId="1599176434">
    <w:abstractNumId w:val="7"/>
  </w:num>
  <w:num w:numId="6" w16cid:durableId="1437561684">
    <w:abstractNumId w:val="3"/>
  </w:num>
  <w:num w:numId="7" w16cid:durableId="703554991">
    <w:abstractNumId w:val="2"/>
  </w:num>
  <w:num w:numId="8" w16cid:durableId="176700748">
    <w:abstractNumId w:val="1"/>
  </w:num>
  <w:num w:numId="9" w16cid:durableId="1509714562">
    <w:abstractNumId w:val="0"/>
  </w:num>
  <w:num w:numId="10" w16cid:durableId="320039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C7"/>
    <w:rsid w:val="00034616"/>
    <w:rsid w:val="0006063C"/>
    <w:rsid w:val="000C4BE1"/>
    <w:rsid w:val="000E0AA7"/>
    <w:rsid w:val="00111841"/>
    <w:rsid w:val="001460F8"/>
    <w:rsid w:val="0015074B"/>
    <w:rsid w:val="0017378D"/>
    <w:rsid w:val="00174120"/>
    <w:rsid w:val="001D613E"/>
    <w:rsid w:val="001E50C4"/>
    <w:rsid w:val="001F28E9"/>
    <w:rsid w:val="0029639D"/>
    <w:rsid w:val="002E31B9"/>
    <w:rsid w:val="00326F90"/>
    <w:rsid w:val="003416C4"/>
    <w:rsid w:val="0036055D"/>
    <w:rsid w:val="00370FDF"/>
    <w:rsid w:val="003F1EA7"/>
    <w:rsid w:val="00416DC7"/>
    <w:rsid w:val="004277AC"/>
    <w:rsid w:val="00430AA5"/>
    <w:rsid w:val="00437AF0"/>
    <w:rsid w:val="00480343"/>
    <w:rsid w:val="004D06EA"/>
    <w:rsid w:val="004D1182"/>
    <w:rsid w:val="005864AF"/>
    <w:rsid w:val="005C483F"/>
    <w:rsid w:val="005D2E8D"/>
    <w:rsid w:val="005F52BB"/>
    <w:rsid w:val="006228C2"/>
    <w:rsid w:val="00642EB0"/>
    <w:rsid w:val="006C3A19"/>
    <w:rsid w:val="006F42C1"/>
    <w:rsid w:val="00777390"/>
    <w:rsid w:val="007C28B7"/>
    <w:rsid w:val="00814378"/>
    <w:rsid w:val="00821CCC"/>
    <w:rsid w:val="00827473"/>
    <w:rsid w:val="008334DC"/>
    <w:rsid w:val="00855806"/>
    <w:rsid w:val="00862094"/>
    <w:rsid w:val="00876137"/>
    <w:rsid w:val="00884447"/>
    <w:rsid w:val="008A2A50"/>
    <w:rsid w:val="008F4F9B"/>
    <w:rsid w:val="0091448B"/>
    <w:rsid w:val="0094189E"/>
    <w:rsid w:val="00961014"/>
    <w:rsid w:val="009B1323"/>
    <w:rsid w:val="00A04B14"/>
    <w:rsid w:val="00A1402D"/>
    <w:rsid w:val="00A32B46"/>
    <w:rsid w:val="00A51577"/>
    <w:rsid w:val="00A82E3A"/>
    <w:rsid w:val="00AA1D8D"/>
    <w:rsid w:val="00AC5B03"/>
    <w:rsid w:val="00AE5FE1"/>
    <w:rsid w:val="00B016F2"/>
    <w:rsid w:val="00B47730"/>
    <w:rsid w:val="00B62330"/>
    <w:rsid w:val="00B659EC"/>
    <w:rsid w:val="00B86A4F"/>
    <w:rsid w:val="00BD1EB1"/>
    <w:rsid w:val="00BD6F9F"/>
    <w:rsid w:val="00C04E9C"/>
    <w:rsid w:val="00C13D69"/>
    <w:rsid w:val="00C711CD"/>
    <w:rsid w:val="00CB0664"/>
    <w:rsid w:val="00CC2BE4"/>
    <w:rsid w:val="00CD148F"/>
    <w:rsid w:val="00CD3176"/>
    <w:rsid w:val="00CD5C1C"/>
    <w:rsid w:val="00CE3F5B"/>
    <w:rsid w:val="00CF3CE3"/>
    <w:rsid w:val="00D004EF"/>
    <w:rsid w:val="00D15E87"/>
    <w:rsid w:val="00D5582D"/>
    <w:rsid w:val="00DD183B"/>
    <w:rsid w:val="00DD2C74"/>
    <w:rsid w:val="00DD3A0B"/>
    <w:rsid w:val="00E04119"/>
    <w:rsid w:val="00E644AB"/>
    <w:rsid w:val="00E8013B"/>
    <w:rsid w:val="00E95942"/>
    <w:rsid w:val="00EA2338"/>
    <w:rsid w:val="00EC7043"/>
    <w:rsid w:val="00F15CFF"/>
    <w:rsid w:val="00F34954"/>
    <w:rsid w:val="00FA346C"/>
    <w:rsid w:val="00FB385B"/>
    <w:rsid w:val="00FC693F"/>
    <w:rsid w:val="00FD3558"/>
    <w:rsid w:val="00FE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6B837"/>
  <w14:defaultImageDpi w14:val="300"/>
  <w15:docId w15:val="{F17AD188-B47D-4CB2-AC18-639B7033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="Arial" w:eastAsia="微软雅黑" w:hAnsi="Arial" w:cs="Arial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eastAsia="微软雅黑" w:hAnsi="Arial" w:cs="Arial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eastAsia="微软雅黑" w:hAnsi="Arial" w:cs="Arial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A2338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A2338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E959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lulala1109/innovation/blob/a171ea9141fca79c9c27016bc8313ebb28c1c89e/evaluation/behavior.py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ulala1109/innovation/blob/a171ea9141fca79c9c27016bc8313ebb28c1c89e/experiments/evaluate_stage1_behavior.py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6452</TotalTime>
  <Pages>29</Pages>
  <Words>5125</Words>
  <Characters>29218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PGD音频越狱中的优化时安全状态解耦：RQ1、创新点1与Stage-1实验方案</dc:title>
  <dc:subject>基于2026-09-04实验结果与代码仓库的论文式修订版</dc:subject>
  <dc:creator/>
  <cp:keywords>Audio jailbreak; PGD; safety-state dynamics; harmfulness; refusal; dissociation</cp:keywords>
  <dc:description>字体与公式格式统一修正版：正文宋体/Times New Roman，标题微软雅黑/Arial，公式转换为可编辑 Office Math。</dc:description>
  <cp:lastModifiedBy>安然 刘</cp:lastModifiedBy>
  <cp:revision>34</cp:revision>
  <dcterms:created xsi:type="dcterms:W3CDTF">2013-12-23T23:15:00Z</dcterms:created>
  <dcterms:modified xsi:type="dcterms:W3CDTF">2026-09-16T13:06:00Z</dcterms:modified>
  <cp:category/>
</cp:coreProperties>
</file>