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472D" w14:textId="77777777" w:rsidR="00426AA1" w:rsidRDefault="004320CF">
      <w:pPr>
        <w:spacing w:before="1100"/>
        <w:jc w:val="center"/>
        <w:rPr>
          <w:lang w:eastAsia="zh-CN"/>
        </w:rPr>
      </w:pPr>
      <w:r>
        <w:rPr>
          <w:rFonts w:eastAsia="黑体"/>
          <w:b/>
          <w:sz w:val="40"/>
          <w:lang w:eastAsia="zh-CN"/>
        </w:rPr>
        <w:t xml:space="preserve">RQ2 &amp; RQ3 </w:t>
      </w:r>
      <w:r>
        <w:rPr>
          <w:rFonts w:eastAsia="黑体"/>
          <w:b/>
          <w:sz w:val="40"/>
          <w:lang w:eastAsia="zh-CN"/>
        </w:rPr>
        <w:t>防御路线详细修订版</w:t>
      </w:r>
    </w:p>
    <w:p w14:paraId="180A7D1D" w14:textId="0B8A4E60" w:rsidR="00426AA1" w:rsidRDefault="004320CF">
      <w:pPr>
        <w:jc w:val="center"/>
      </w:pPr>
      <w:r>
        <w:rPr>
          <w:rFonts w:eastAsia="黑体"/>
          <w:b/>
          <w:sz w:val="27"/>
        </w:rPr>
        <w:t>从</w:t>
      </w:r>
      <w:r>
        <w:rPr>
          <w:rFonts w:eastAsia="黑体"/>
          <w:b/>
          <w:sz w:val="27"/>
        </w:rPr>
        <w:t xml:space="preserve"> Attack-State-Dependent Causal Refusal Bottleneck</w:t>
      </w:r>
      <w:r>
        <w:rPr>
          <w:rFonts w:eastAsia="黑体"/>
          <w:b/>
          <w:sz w:val="27"/>
        </w:rPr>
        <w:br/>
      </w:r>
      <w:r>
        <w:rPr>
          <w:rFonts w:eastAsia="黑体"/>
          <w:b/>
          <w:sz w:val="27"/>
        </w:rPr>
        <w:t>到</w:t>
      </w:r>
      <w:r>
        <w:rPr>
          <w:rFonts w:eastAsia="黑体"/>
          <w:b/>
          <w:sz w:val="27"/>
        </w:rPr>
        <w:t xml:space="preserve"> Dynamic Refusal-State Restoration</w:t>
      </w:r>
    </w:p>
    <w:p w14:paraId="656E7F33" w14:textId="77777777" w:rsidR="00426AA1" w:rsidRDefault="004320CF">
      <w:pPr>
        <w:spacing w:before="320"/>
        <w:jc w:val="center"/>
      </w:pPr>
      <w:r>
        <w:rPr>
          <w:rFonts w:eastAsia="黑体"/>
          <w:sz w:val="23"/>
        </w:rPr>
        <w:t>基于当前</w:t>
      </w:r>
      <w:r>
        <w:rPr>
          <w:rFonts w:eastAsia="黑体"/>
          <w:sz w:val="23"/>
        </w:rPr>
        <w:t xml:space="preserve"> RQ1 </w:t>
      </w:r>
      <w:r>
        <w:rPr>
          <w:rFonts w:eastAsia="黑体"/>
          <w:sz w:val="23"/>
        </w:rPr>
        <w:t>实证结果与</w:t>
      </w:r>
      <w:r>
        <w:rPr>
          <w:rFonts w:eastAsia="黑体"/>
          <w:sz w:val="23"/>
        </w:rPr>
        <w:t xml:space="preserve"> SPIRIT </w:t>
      </w:r>
      <w:r>
        <w:rPr>
          <w:rFonts w:eastAsia="黑体"/>
          <w:sz w:val="23"/>
        </w:rPr>
        <w:t>的差异化后续研究方案</w:t>
      </w:r>
    </w:p>
    <w:p w14:paraId="5B12B42C" w14:textId="77777777" w:rsidR="00426AA1" w:rsidRDefault="004320CF">
      <w:pPr>
        <w:spacing w:before="2400"/>
        <w:jc w:val="center"/>
      </w:pPr>
      <w:r>
        <w:rPr>
          <w:sz w:val="21"/>
        </w:rPr>
        <w:t>修订日期：</w:t>
      </w:r>
      <w:r>
        <w:rPr>
          <w:sz w:val="21"/>
        </w:rPr>
        <w:t xml:space="preserve">2026 </w:t>
      </w:r>
      <w:r>
        <w:rPr>
          <w:sz w:val="21"/>
        </w:rPr>
        <w:t>年</w:t>
      </w:r>
      <w:r>
        <w:rPr>
          <w:sz w:val="21"/>
        </w:rPr>
        <w:t xml:space="preserve"> 9 </w:t>
      </w:r>
      <w:r>
        <w:rPr>
          <w:sz w:val="21"/>
        </w:rPr>
        <w:t>月</w:t>
      </w:r>
      <w:r>
        <w:rPr>
          <w:sz w:val="21"/>
        </w:rPr>
        <w:t xml:space="preserve"> 14 </w:t>
      </w:r>
      <w:r>
        <w:rPr>
          <w:sz w:val="21"/>
        </w:rPr>
        <w:t>日</w:t>
      </w:r>
    </w:p>
    <w:p w14:paraId="7796E45B" w14:textId="77777777" w:rsidR="00426AA1" w:rsidRDefault="004320CF">
      <w:pPr>
        <w:jc w:val="center"/>
        <w:rPr>
          <w:lang w:eastAsia="zh-CN"/>
        </w:rPr>
      </w:pPr>
      <w:r>
        <w:rPr>
          <w:sz w:val="21"/>
          <w:lang w:eastAsia="zh-CN"/>
        </w:rPr>
        <w:t>定位：</w:t>
      </w:r>
      <w:r>
        <w:rPr>
          <w:sz w:val="21"/>
          <w:lang w:eastAsia="zh-CN"/>
        </w:rPr>
        <w:t xml:space="preserve">RQ2 </w:t>
      </w:r>
      <w:r>
        <w:rPr>
          <w:sz w:val="21"/>
          <w:lang w:eastAsia="zh-CN"/>
        </w:rPr>
        <w:t>为因果机制验证；</w:t>
      </w:r>
      <w:r>
        <w:rPr>
          <w:sz w:val="21"/>
          <w:lang w:eastAsia="zh-CN"/>
        </w:rPr>
        <w:t xml:space="preserve">RQ3 </w:t>
      </w:r>
      <w:r>
        <w:rPr>
          <w:sz w:val="21"/>
          <w:lang w:eastAsia="zh-CN"/>
        </w:rPr>
        <w:t>从攻击方法改为机制驱动的防御方法</w:t>
      </w:r>
    </w:p>
    <w:p w14:paraId="72C3783B" w14:textId="77777777" w:rsidR="00426AA1" w:rsidRDefault="004320CF">
      <w:pPr>
        <w:rPr>
          <w:lang w:eastAsia="zh-CN"/>
        </w:rPr>
      </w:pPr>
      <w:r>
        <w:rPr>
          <w:lang w:eastAsia="zh-CN"/>
        </w:rPr>
        <w:br w:type="page"/>
      </w:r>
    </w:p>
    <w:p w14:paraId="4FE87554" w14:textId="77777777" w:rsidR="00426AA1" w:rsidRDefault="004320CF">
      <w:pPr>
        <w:pStyle w:val="1"/>
        <w:rPr>
          <w:lang w:eastAsia="zh-CN"/>
        </w:rPr>
      </w:pPr>
      <w:r>
        <w:rPr>
          <w:lang w:eastAsia="zh-CN"/>
        </w:rPr>
        <w:lastRenderedPageBreak/>
        <w:t xml:space="preserve">0  </w:t>
      </w:r>
      <w:r>
        <w:rPr>
          <w:lang w:eastAsia="zh-CN"/>
        </w:rPr>
        <w:t>修订依据、研究边界与总逻辑</w:t>
      </w:r>
    </w:p>
    <w:p w14:paraId="23EA0823" w14:textId="53ED7CAF" w:rsidR="00426AA1" w:rsidRDefault="004320CF">
      <w:pPr>
        <w:rPr>
          <w:lang w:eastAsia="zh-CN"/>
        </w:rPr>
      </w:pPr>
      <w:r>
        <w:rPr>
          <w:lang w:eastAsia="zh-CN"/>
        </w:rPr>
        <w:t>修订的出发点是当前</w:t>
      </w:r>
      <w:r>
        <w:rPr>
          <w:lang w:eastAsia="zh-CN"/>
        </w:rPr>
        <w:t xml:space="preserve"> RQ1 </w:t>
      </w:r>
      <w:r>
        <w:rPr>
          <w:lang w:eastAsia="zh-CN"/>
        </w:rPr>
        <w:t>已经得到的实证现象：在有界白盒音频</w:t>
      </w:r>
      <w:r>
        <w:rPr>
          <w:lang w:eastAsia="zh-CN"/>
        </w:rPr>
        <w:t xml:space="preserve"> PGD </w:t>
      </w:r>
      <w:r>
        <w:rPr>
          <w:lang w:eastAsia="zh-CN"/>
        </w:rPr>
        <w:t>的完整优化轨迹中，</w:t>
      </w:r>
      <w:r>
        <w:rPr>
          <w:lang w:eastAsia="zh-CN"/>
        </w:rPr>
        <w:t>harmfulness-related state</w:t>
      </w:r>
      <w:r>
        <w:rPr>
          <w:lang w:eastAsia="zh-CN"/>
        </w:rPr>
        <w:t>（</w:t>
      </w:r>
      <w:r>
        <w:rPr>
          <w:lang w:eastAsia="zh-CN"/>
        </w:rPr>
        <w:t>H</w:t>
      </w:r>
      <w:r>
        <w:rPr>
          <w:lang w:eastAsia="zh-CN"/>
        </w:rPr>
        <w:t>）总体未被削弱，而是早期增强并趋于饱和；</w:t>
      </w:r>
      <w:r>
        <w:rPr>
          <w:lang w:eastAsia="zh-CN"/>
        </w:rPr>
        <w:t>refusal-related state</w:t>
      </w:r>
      <w:r>
        <w:rPr>
          <w:lang w:eastAsia="zh-CN"/>
        </w:rPr>
        <w:t>（</w:t>
      </w:r>
      <w:r>
        <w:rPr>
          <w:lang w:eastAsia="zh-CN"/>
        </w:rPr>
        <w:t>R</w:t>
      </w:r>
      <w:r>
        <w:rPr>
          <w:lang w:eastAsia="zh-CN"/>
        </w:rPr>
        <w:t>）则跨层快速衰减，并呈现显著的</w:t>
      </w:r>
      <w:r>
        <w:rPr>
          <w:lang w:eastAsia="zh-CN"/>
        </w:rPr>
        <w:t xml:space="preserve"> Layer × Progress </w:t>
      </w:r>
      <w:r>
        <w:rPr>
          <w:lang w:eastAsia="zh-CN"/>
        </w:rPr>
        <w:t>依赖性。</w:t>
      </w:r>
      <w:r>
        <w:rPr>
          <w:lang w:eastAsia="zh-CN"/>
        </w:rPr>
        <w:t xml:space="preserve">RQ1 </w:t>
      </w:r>
      <w:r>
        <w:rPr>
          <w:lang w:eastAsia="zh-CN"/>
        </w:rPr>
        <w:t>当前能够支持的是</w:t>
      </w:r>
      <w:r>
        <w:rPr>
          <w:lang w:eastAsia="zh-CN"/>
        </w:rPr>
        <w:t>“</w:t>
      </w:r>
      <w:r>
        <w:rPr>
          <w:lang w:eastAsia="zh-CN"/>
        </w:rPr>
        <w:t>可解码的内部表征动力学及其与行为事件的时间关联</w:t>
      </w:r>
      <w:r>
        <w:rPr>
          <w:lang w:eastAsia="zh-CN"/>
        </w:rPr>
        <w:t>”</w:t>
      </w:r>
      <w:r>
        <w:rPr>
          <w:lang w:eastAsia="zh-CN"/>
        </w:rPr>
        <w:t>，还不能把某个</w:t>
      </w:r>
      <w:r>
        <w:rPr>
          <w:lang w:eastAsia="zh-CN"/>
        </w:rPr>
        <w:t xml:space="preserve"> layer </w:t>
      </w:r>
      <w:r>
        <w:rPr>
          <w:lang w:eastAsia="zh-CN"/>
        </w:rPr>
        <w:t>直接称为因果关键层，也不能写成</w:t>
      </w:r>
      <w:r>
        <w:rPr>
          <w:lang w:eastAsia="zh-CN"/>
        </w:rPr>
        <w:t xml:space="preserve">“R </w:t>
      </w:r>
      <w:r>
        <w:rPr>
          <w:lang w:eastAsia="zh-CN"/>
        </w:rPr>
        <w:t>的下降导致</w:t>
      </w:r>
      <w:r>
        <w:rPr>
          <w:lang w:eastAsia="zh-CN"/>
        </w:rPr>
        <w:t xml:space="preserve"> jailbreak”</w:t>
      </w:r>
      <w:r>
        <w:rPr>
          <w:lang w:eastAsia="zh-CN"/>
        </w:rPr>
        <w:t>。因此，</w:t>
      </w:r>
      <w:r>
        <w:rPr>
          <w:lang w:eastAsia="zh-CN"/>
        </w:rPr>
        <w:t xml:space="preserve">RQ2 </w:t>
      </w:r>
      <w:r>
        <w:rPr>
          <w:lang w:eastAsia="zh-CN"/>
        </w:rPr>
        <w:t>必须把相关性推进到干预层面的因果证据；</w:t>
      </w:r>
      <w:r>
        <w:rPr>
          <w:lang w:eastAsia="zh-CN"/>
        </w:rPr>
        <w:t xml:space="preserve">RQ3 </w:t>
      </w:r>
      <w:r>
        <w:rPr>
          <w:lang w:eastAsia="zh-CN"/>
        </w:rPr>
        <w:t>再把</w:t>
      </w:r>
      <w:r>
        <w:rPr>
          <w:lang w:eastAsia="zh-CN"/>
        </w:rPr>
        <w:t xml:space="preserve"> RQ2 </w:t>
      </w:r>
      <w:r>
        <w:rPr>
          <w:lang w:eastAsia="zh-CN"/>
        </w:rPr>
        <w:t>得到的因果知识转化成防御策略。</w:t>
      </w:r>
    </w:p>
    <w:p w14:paraId="6446DA6A" w14:textId="77777777" w:rsidR="00426AA1" w:rsidRDefault="004320CF">
      <w:r>
        <w:t>原文档中的</w:t>
      </w:r>
      <w:r>
        <w:t xml:space="preserve"> RQ3 </w:t>
      </w:r>
      <w:r>
        <w:t>计划利用动态</w:t>
      </w:r>
      <w:r>
        <w:t xml:space="preserve"> refusal bottleneck </w:t>
      </w:r>
      <w:r>
        <w:t>反向指导</w:t>
      </w:r>
      <w:r>
        <w:t xml:space="preserve"> Layer-Adaptive PGD</w:t>
      </w:r>
      <w:r>
        <w:t>。该方向在逻辑上可行，但当前</w:t>
      </w:r>
      <w:r>
        <w:t xml:space="preserve"> RQ1 </w:t>
      </w:r>
      <w:r>
        <w:t>已经表明标准</w:t>
      </w:r>
      <w:r>
        <w:t xml:space="preserve"> output-driven PGD </w:t>
      </w:r>
      <w:r>
        <w:t>能非常快地压低</w:t>
      </w:r>
      <w:r>
        <w:t xml:space="preserve"> R</w:t>
      </w:r>
      <w:r>
        <w:t>，因此进一步加入</w:t>
      </w:r>
      <w:r>
        <w:t xml:space="preserve"> refusal-suppression loss </w:t>
      </w:r>
      <w:r>
        <w:t>是否还能稳定提高攻击成功率存在较大不确定性。相反，</w:t>
      </w:r>
      <w:r>
        <w:t>“</w:t>
      </w:r>
      <w:r>
        <w:t>发现</w:t>
      </w:r>
      <w:r>
        <w:t xml:space="preserve"> R collapse → </w:t>
      </w:r>
      <w:r>
        <w:t>证明哪些</w:t>
      </w:r>
      <w:r>
        <w:t xml:space="preserve"> R component </w:t>
      </w:r>
      <w:r>
        <w:t>具有因果作用</w:t>
      </w:r>
      <w:r>
        <w:t xml:space="preserve"> → </w:t>
      </w:r>
      <w:r>
        <w:t>恢复这些</w:t>
      </w:r>
      <w:r>
        <w:t xml:space="preserve"> component </w:t>
      </w:r>
      <w:r>
        <w:t>以修复安全行为</w:t>
      </w:r>
      <w:r>
        <w:t>”</w:t>
      </w:r>
      <w:r>
        <w:t>与现有结果更直接一致，也更容易形成完整的机制解释与安全应用闭环。</w:t>
      </w:r>
    </w:p>
    <w:tbl>
      <w:tblPr>
        <w:tblW w:w="0" w:type="auto"/>
        <w:jc w:val="center"/>
        <w:tblLook w:val="04A0" w:firstRow="1" w:lastRow="0" w:firstColumn="1" w:lastColumn="0" w:noHBand="0" w:noVBand="1"/>
      </w:tblPr>
      <w:tblGrid>
        <w:gridCol w:w="9185"/>
      </w:tblGrid>
      <w:tr w:rsidR="00426AA1" w14:paraId="6AEE4804" w14:textId="77777777">
        <w:trPr>
          <w:jc w:val="center"/>
        </w:trPr>
        <w:tc>
          <w:tcPr>
            <w:tcW w:w="9185" w:type="dxa"/>
            <w:shd w:val="clear" w:color="auto" w:fill="F4F4F4"/>
            <w:tcMar>
              <w:top w:w="100" w:type="dxa"/>
              <w:left w:w="140" w:type="dxa"/>
              <w:bottom w:w="100" w:type="dxa"/>
              <w:right w:w="140" w:type="dxa"/>
            </w:tcMar>
          </w:tcPr>
          <w:p w14:paraId="0D35FB17" w14:textId="77777777" w:rsidR="00426AA1" w:rsidRDefault="004320CF">
            <w:pPr>
              <w:ind w:firstLine="0"/>
              <w:rPr>
                <w:lang w:eastAsia="zh-CN"/>
              </w:rPr>
            </w:pPr>
            <w:r>
              <w:rPr>
                <w:b/>
                <w:sz w:val="20"/>
                <w:lang w:eastAsia="zh-CN"/>
              </w:rPr>
              <w:t>结论边界：</w:t>
            </w:r>
            <w:r>
              <w:rPr>
                <w:sz w:val="20"/>
                <w:lang w:eastAsia="zh-CN"/>
              </w:rPr>
              <w:t xml:space="preserve">RQ2 </w:t>
            </w:r>
            <w:r>
              <w:rPr>
                <w:sz w:val="20"/>
                <w:lang w:eastAsia="zh-CN"/>
              </w:rPr>
              <w:t>和</w:t>
            </w:r>
            <w:r>
              <w:rPr>
                <w:sz w:val="20"/>
                <w:lang w:eastAsia="zh-CN"/>
              </w:rPr>
              <w:t xml:space="preserve"> RQ3 </w:t>
            </w:r>
            <w:r>
              <w:rPr>
                <w:sz w:val="20"/>
                <w:lang w:eastAsia="zh-CN"/>
              </w:rPr>
              <w:t>目前都属于待验证方案。下文中的</w:t>
            </w:r>
            <w:r>
              <w:rPr>
                <w:sz w:val="20"/>
                <w:lang w:eastAsia="zh-CN"/>
              </w:rPr>
              <w:t>“</w:t>
            </w:r>
            <w:r>
              <w:rPr>
                <w:sz w:val="20"/>
                <w:lang w:eastAsia="zh-CN"/>
              </w:rPr>
              <w:t>预期</w:t>
            </w:r>
            <w:r>
              <w:rPr>
                <w:sz w:val="20"/>
                <w:lang w:eastAsia="zh-CN"/>
              </w:rPr>
              <w:t>”“</w:t>
            </w:r>
            <w:r>
              <w:rPr>
                <w:sz w:val="20"/>
                <w:lang w:eastAsia="zh-CN"/>
              </w:rPr>
              <w:t>假设</w:t>
            </w:r>
            <w:r>
              <w:rPr>
                <w:sz w:val="20"/>
                <w:lang w:eastAsia="zh-CN"/>
              </w:rPr>
              <w:t>”“</w:t>
            </w:r>
            <w:r>
              <w:rPr>
                <w:sz w:val="20"/>
                <w:lang w:eastAsia="zh-CN"/>
              </w:rPr>
              <w:t>若成立</w:t>
            </w:r>
            <w:r>
              <w:rPr>
                <w:sz w:val="20"/>
                <w:lang w:eastAsia="zh-CN"/>
              </w:rPr>
              <w:t>”</w:t>
            </w:r>
            <w:r>
              <w:rPr>
                <w:sz w:val="20"/>
                <w:lang w:eastAsia="zh-CN"/>
              </w:rPr>
              <w:t>均不是当前实验结论。正式论文中必须把已验证结果、待验证假设和方法设计严格区分。</w:t>
            </w:r>
          </w:p>
        </w:tc>
      </w:tr>
    </w:tbl>
    <w:p w14:paraId="0A78ADE3" w14:textId="77777777" w:rsidR="00426AA1" w:rsidRDefault="004320CF">
      <w:pPr>
        <w:pStyle w:val="21"/>
        <w:rPr>
          <w:lang w:eastAsia="zh-CN"/>
        </w:rPr>
      </w:pPr>
      <w:r>
        <w:rPr>
          <w:lang w:eastAsia="zh-CN"/>
        </w:rPr>
        <w:t xml:space="preserve">0.1  </w:t>
      </w:r>
      <w:r>
        <w:rPr>
          <w:lang w:eastAsia="zh-CN"/>
        </w:rPr>
        <w:t>最终推荐的三阶段研究链</w:t>
      </w:r>
    </w:p>
    <w:tbl>
      <w:tblPr>
        <w:tblStyle w:val="aff1"/>
        <w:tblW w:w="0" w:type="auto"/>
        <w:jc w:val="center"/>
        <w:tblLook w:val="04A0" w:firstRow="1" w:lastRow="0" w:firstColumn="1" w:lastColumn="0" w:noHBand="0" w:noVBand="1"/>
      </w:tblPr>
      <w:tblGrid>
        <w:gridCol w:w="1074"/>
        <w:gridCol w:w="2942"/>
        <w:gridCol w:w="2698"/>
        <w:gridCol w:w="2671"/>
      </w:tblGrid>
      <w:tr w:rsidR="00426AA1" w14:paraId="58189EEF" w14:textId="77777777">
        <w:trPr>
          <w:cantSplit/>
          <w:tblHeader/>
          <w:jc w:val="center"/>
        </w:trPr>
        <w:tc>
          <w:tcPr>
            <w:tcW w:w="1134" w:type="dxa"/>
            <w:shd w:val="clear" w:color="auto" w:fill="E7E7E7"/>
            <w:tcMar>
              <w:top w:w="80" w:type="dxa"/>
              <w:left w:w="100" w:type="dxa"/>
              <w:bottom w:w="80" w:type="dxa"/>
              <w:right w:w="100" w:type="dxa"/>
            </w:tcMar>
            <w:vAlign w:val="center"/>
          </w:tcPr>
          <w:p w14:paraId="52B398F5" w14:textId="77777777" w:rsidR="00426AA1" w:rsidRDefault="004320CF">
            <w:pPr>
              <w:ind w:firstLine="0"/>
              <w:jc w:val="center"/>
            </w:pPr>
            <w:r>
              <w:rPr>
                <w:b/>
                <w:sz w:val="19"/>
              </w:rPr>
              <w:t>阶段</w:t>
            </w:r>
          </w:p>
        </w:tc>
        <w:tc>
          <w:tcPr>
            <w:tcW w:w="3175" w:type="dxa"/>
            <w:shd w:val="clear" w:color="auto" w:fill="E7E7E7"/>
            <w:tcMar>
              <w:top w:w="80" w:type="dxa"/>
              <w:left w:w="100" w:type="dxa"/>
              <w:bottom w:w="80" w:type="dxa"/>
              <w:right w:w="100" w:type="dxa"/>
            </w:tcMar>
            <w:vAlign w:val="center"/>
          </w:tcPr>
          <w:p w14:paraId="4EFFD162" w14:textId="77777777" w:rsidR="00426AA1" w:rsidRDefault="004320CF">
            <w:pPr>
              <w:ind w:firstLine="0"/>
              <w:jc w:val="center"/>
            </w:pPr>
            <w:r>
              <w:rPr>
                <w:b/>
                <w:sz w:val="19"/>
              </w:rPr>
              <w:t>核心问题</w:t>
            </w:r>
          </w:p>
        </w:tc>
        <w:tc>
          <w:tcPr>
            <w:tcW w:w="2835" w:type="dxa"/>
            <w:shd w:val="clear" w:color="auto" w:fill="E7E7E7"/>
            <w:tcMar>
              <w:top w:w="80" w:type="dxa"/>
              <w:left w:w="100" w:type="dxa"/>
              <w:bottom w:w="80" w:type="dxa"/>
              <w:right w:w="100" w:type="dxa"/>
            </w:tcMar>
            <w:vAlign w:val="center"/>
          </w:tcPr>
          <w:p w14:paraId="47108966" w14:textId="77777777" w:rsidR="00426AA1" w:rsidRDefault="004320CF">
            <w:pPr>
              <w:ind w:firstLine="0"/>
              <w:jc w:val="center"/>
            </w:pPr>
            <w:r>
              <w:rPr>
                <w:b/>
                <w:sz w:val="19"/>
              </w:rPr>
              <w:t>主要证据</w:t>
            </w:r>
          </w:p>
        </w:tc>
        <w:tc>
          <w:tcPr>
            <w:tcW w:w="2835" w:type="dxa"/>
            <w:shd w:val="clear" w:color="auto" w:fill="E7E7E7"/>
            <w:tcMar>
              <w:top w:w="80" w:type="dxa"/>
              <w:left w:w="100" w:type="dxa"/>
              <w:bottom w:w="80" w:type="dxa"/>
              <w:right w:w="100" w:type="dxa"/>
            </w:tcMar>
            <w:vAlign w:val="center"/>
          </w:tcPr>
          <w:p w14:paraId="6073DE00" w14:textId="77777777" w:rsidR="00426AA1" w:rsidRDefault="004320CF">
            <w:pPr>
              <w:ind w:firstLine="0"/>
              <w:jc w:val="center"/>
            </w:pPr>
            <w:r>
              <w:rPr>
                <w:b/>
                <w:sz w:val="19"/>
              </w:rPr>
              <w:t>可形成的贡献</w:t>
            </w:r>
          </w:p>
        </w:tc>
      </w:tr>
      <w:tr w:rsidR="00426AA1" w14:paraId="42D7892B" w14:textId="77777777">
        <w:trPr>
          <w:cantSplit/>
          <w:jc w:val="center"/>
        </w:trPr>
        <w:tc>
          <w:tcPr>
            <w:tcW w:w="1134" w:type="dxa"/>
            <w:tcMar>
              <w:top w:w="80" w:type="dxa"/>
              <w:left w:w="100" w:type="dxa"/>
              <w:bottom w:w="80" w:type="dxa"/>
              <w:right w:w="100" w:type="dxa"/>
            </w:tcMar>
            <w:vAlign w:val="center"/>
          </w:tcPr>
          <w:p w14:paraId="4396171B" w14:textId="77777777" w:rsidR="00426AA1" w:rsidRDefault="004320CF">
            <w:pPr>
              <w:spacing w:after="0"/>
              <w:ind w:firstLine="0"/>
            </w:pPr>
            <w:r>
              <w:rPr>
                <w:sz w:val="18"/>
              </w:rPr>
              <w:t>RQ1</w:t>
            </w:r>
          </w:p>
        </w:tc>
        <w:tc>
          <w:tcPr>
            <w:tcW w:w="3175" w:type="dxa"/>
            <w:tcMar>
              <w:top w:w="80" w:type="dxa"/>
              <w:left w:w="100" w:type="dxa"/>
              <w:bottom w:w="80" w:type="dxa"/>
              <w:right w:w="100" w:type="dxa"/>
            </w:tcMar>
            <w:vAlign w:val="center"/>
          </w:tcPr>
          <w:p w14:paraId="7001504E" w14:textId="78F9609D" w:rsidR="00426AA1" w:rsidRDefault="004320CF">
            <w:pPr>
              <w:spacing w:after="0"/>
              <w:ind w:firstLine="0"/>
            </w:pPr>
            <w:r>
              <w:rPr>
                <w:sz w:val="18"/>
              </w:rPr>
              <w:t>What</w:t>
            </w:r>
            <w:r>
              <w:rPr>
                <w:rFonts w:hint="eastAsia"/>
                <w:sz w:val="18"/>
                <w:lang w:eastAsia="zh-CN"/>
              </w:rPr>
              <w:t xml:space="preserve"> </w:t>
            </w:r>
            <w:r>
              <w:rPr>
                <w:sz w:val="18"/>
              </w:rPr>
              <w:t>happens?</w:t>
            </w:r>
            <w:r>
              <w:rPr>
                <w:sz w:val="18"/>
              </w:rPr>
              <w:br/>
              <w:t xml:space="preserve">PGD </w:t>
            </w:r>
            <w:r>
              <w:rPr>
                <w:sz w:val="18"/>
              </w:rPr>
              <w:t>中</w:t>
            </w:r>
            <w:r>
              <w:rPr>
                <w:sz w:val="18"/>
              </w:rPr>
              <w:t xml:space="preserve"> H/R </w:t>
            </w:r>
            <w:r>
              <w:rPr>
                <w:sz w:val="18"/>
              </w:rPr>
              <w:t>如何随</w:t>
            </w:r>
            <w:r>
              <w:rPr>
                <w:sz w:val="18"/>
              </w:rPr>
              <w:t xml:space="preserve"> Layer × Attack-Step </w:t>
            </w:r>
            <w:r>
              <w:rPr>
                <w:sz w:val="18"/>
              </w:rPr>
              <w:t>演化？</w:t>
            </w:r>
          </w:p>
        </w:tc>
        <w:tc>
          <w:tcPr>
            <w:tcW w:w="2835" w:type="dxa"/>
            <w:tcMar>
              <w:top w:w="80" w:type="dxa"/>
              <w:left w:w="100" w:type="dxa"/>
              <w:bottom w:w="80" w:type="dxa"/>
              <w:right w:w="100" w:type="dxa"/>
            </w:tcMar>
            <w:vAlign w:val="center"/>
          </w:tcPr>
          <w:p w14:paraId="7D72B6F2" w14:textId="77777777" w:rsidR="00426AA1" w:rsidRDefault="004320CF">
            <w:pPr>
              <w:spacing w:after="0"/>
              <w:ind w:firstLine="0"/>
            </w:pPr>
            <w:r>
              <w:rPr>
                <w:sz w:val="18"/>
              </w:rPr>
              <w:t>完整轨迹、</w:t>
            </w:r>
            <w:r>
              <w:rPr>
                <w:sz w:val="18"/>
              </w:rPr>
              <w:t>probe/direction</w:t>
            </w:r>
            <w:r>
              <w:rPr>
                <w:sz w:val="18"/>
              </w:rPr>
              <w:t>、</w:t>
            </w:r>
            <w:r>
              <w:rPr>
                <w:sz w:val="18"/>
              </w:rPr>
              <w:t>mixed-effects</w:t>
            </w:r>
            <w:r>
              <w:rPr>
                <w:sz w:val="18"/>
              </w:rPr>
              <w:t>、行为事件对齐</w:t>
            </w:r>
          </w:p>
        </w:tc>
        <w:tc>
          <w:tcPr>
            <w:tcW w:w="2835" w:type="dxa"/>
            <w:tcMar>
              <w:top w:w="80" w:type="dxa"/>
              <w:left w:w="100" w:type="dxa"/>
              <w:bottom w:w="80" w:type="dxa"/>
              <w:right w:w="100" w:type="dxa"/>
            </w:tcMar>
            <w:vAlign w:val="center"/>
          </w:tcPr>
          <w:p w14:paraId="34E1506F" w14:textId="77777777" w:rsidR="00426AA1" w:rsidRDefault="004320CF">
            <w:pPr>
              <w:spacing w:after="0"/>
              <w:ind w:firstLine="0"/>
            </w:pPr>
            <w:r>
              <w:rPr>
                <w:sz w:val="18"/>
              </w:rPr>
              <w:t>Optimization-Time Harmfulness–Refusal Dissociation</w:t>
            </w:r>
          </w:p>
        </w:tc>
      </w:tr>
      <w:tr w:rsidR="00426AA1" w14:paraId="28691BA2" w14:textId="77777777">
        <w:trPr>
          <w:cantSplit/>
          <w:jc w:val="center"/>
        </w:trPr>
        <w:tc>
          <w:tcPr>
            <w:tcW w:w="1134" w:type="dxa"/>
            <w:tcMar>
              <w:top w:w="80" w:type="dxa"/>
              <w:left w:w="100" w:type="dxa"/>
              <w:bottom w:w="80" w:type="dxa"/>
              <w:right w:w="100" w:type="dxa"/>
            </w:tcMar>
            <w:vAlign w:val="center"/>
          </w:tcPr>
          <w:p w14:paraId="61B5FE1A" w14:textId="77777777" w:rsidR="00426AA1" w:rsidRDefault="004320CF">
            <w:pPr>
              <w:spacing w:after="0"/>
              <w:ind w:firstLine="0"/>
            </w:pPr>
            <w:r>
              <w:rPr>
                <w:sz w:val="18"/>
              </w:rPr>
              <w:t>RQ2</w:t>
            </w:r>
          </w:p>
        </w:tc>
        <w:tc>
          <w:tcPr>
            <w:tcW w:w="3175" w:type="dxa"/>
            <w:tcMar>
              <w:top w:w="80" w:type="dxa"/>
              <w:left w:w="100" w:type="dxa"/>
              <w:bottom w:w="80" w:type="dxa"/>
              <w:right w:w="100" w:type="dxa"/>
            </w:tcMar>
            <w:vAlign w:val="center"/>
          </w:tcPr>
          <w:p w14:paraId="1DE2103A" w14:textId="77777777" w:rsidR="00426AA1" w:rsidRDefault="004320CF">
            <w:pPr>
              <w:spacing w:after="0"/>
              <w:ind w:firstLine="0"/>
            </w:pPr>
            <w:r>
              <w:rPr>
                <w:sz w:val="18"/>
              </w:rPr>
              <w:t>Where does it causally matter?</w:t>
            </w:r>
            <w:r>
              <w:rPr>
                <w:sz w:val="18"/>
              </w:rPr>
              <w:br/>
            </w:r>
            <w:r>
              <w:rPr>
                <w:sz w:val="18"/>
              </w:rPr>
              <w:t>哪些层</w:t>
            </w:r>
            <w:r>
              <w:rPr>
                <w:sz w:val="18"/>
              </w:rPr>
              <w:t>/</w:t>
            </w:r>
            <w:r>
              <w:rPr>
                <w:sz w:val="18"/>
              </w:rPr>
              <w:t>攻击状态中的</w:t>
            </w:r>
            <w:r>
              <w:rPr>
                <w:sz w:val="18"/>
              </w:rPr>
              <w:t xml:space="preserve"> R </w:t>
            </w:r>
            <w:r>
              <w:rPr>
                <w:sz w:val="18"/>
              </w:rPr>
              <w:t>对拒答行为真正具有因果作用？</w:t>
            </w:r>
          </w:p>
        </w:tc>
        <w:tc>
          <w:tcPr>
            <w:tcW w:w="2835" w:type="dxa"/>
            <w:tcMar>
              <w:top w:w="80" w:type="dxa"/>
              <w:left w:w="100" w:type="dxa"/>
              <w:bottom w:w="80" w:type="dxa"/>
              <w:right w:w="100" w:type="dxa"/>
            </w:tcMar>
            <w:vAlign w:val="center"/>
          </w:tcPr>
          <w:p w14:paraId="04954050" w14:textId="77777777" w:rsidR="00426AA1" w:rsidRDefault="004320CF">
            <w:pPr>
              <w:spacing w:after="0"/>
              <w:ind w:firstLine="0"/>
            </w:pPr>
            <w:r>
              <w:rPr>
                <w:sz w:val="18"/>
              </w:rPr>
              <w:t>双向</w:t>
            </w:r>
            <w:r>
              <w:rPr>
                <w:sz w:val="18"/>
              </w:rPr>
              <w:t xml:space="preserve"> intervention</w:t>
            </w:r>
            <w:r>
              <w:rPr>
                <w:sz w:val="18"/>
              </w:rPr>
              <w:t>、</w:t>
            </w:r>
            <w:r>
              <w:rPr>
                <w:sz w:val="18"/>
              </w:rPr>
              <w:t>Layer × State causal map</w:t>
            </w:r>
            <w:r>
              <w:rPr>
                <w:sz w:val="18"/>
              </w:rPr>
              <w:t>、对照与统计</w:t>
            </w:r>
          </w:p>
        </w:tc>
        <w:tc>
          <w:tcPr>
            <w:tcW w:w="2835" w:type="dxa"/>
            <w:tcMar>
              <w:top w:w="80" w:type="dxa"/>
              <w:left w:w="100" w:type="dxa"/>
              <w:bottom w:w="80" w:type="dxa"/>
              <w:right w:w="100" w:type="dxa"/>
            </w:tcMar>
            <w:vAlign w:val="center"/>
          </w:tcPr>
          <w:p w14:paraId="6CD0FC3A" w14:textId="77777777" w:rsidR="00426AA1" w:rsidRDefault="004320CF">
            <w:pPr>
              <w:spacing w:after="0"/>
              <w:ind w:firstLine="0"/>
            </w:pPr>
            <w:r>
              <w:rPr>
                <w:sz w:val="18"/>
              </w:rPr>
              <w:t>Attack-State-Dependent Causal Refusal Bottleneck</w:t>
            </w:r>
          </w:p>
        </w:tc>
      </w:tr>
      <w:tr w:rsidR="00426AA1" w14:paraId="0D464C6E" w14:textId="77777777">
        <w:trPr>
          <w:cantSplit/>
          <w:jc w:val="center"/>
        </w:trPr>
        <w:tc>
          <w:tcPr>
            <w:tcW w:w="1134" w:type="dxa"/>
            <w:tcMar>
              <w:top w:w="80" w:type="dxa"/>
              <w:left w:w="100" w:type="dxa"/>
              <w:bottom w:w="80" w:type="dxa"/>
              <w:right w:w="100" w:type="dxa"/>
            </w:tcMar>
            <w:vAlign w:val="center"/>
          </w:tcPr>
          <w:p w14:paraId="6355D251" w14:textId="77777777" w:rsidR="00426AA1" w:rsidRDefault="004320CF">
            <w:pPr>
              <w:spacing w:after="0"/>
              <w:ind w:firstLine="0"/>
            </w:pPr>
            <w:r>
              <w:rPr>
                <w:sz w:val="18"/>
              </w:rPr>
              <w:t>RQ3</w:t>
            </w:r>
          </w:p>
        </w:tc>
        <w:tc>
          <w:tcPr>
            <w:tcW w:w="3175" w:type="dxa"/>
            <w:tcMar>
              <w:top w:w="80" w:type="dxa"/>
              <w:left w:w="100" w:type="dxa"/>
              <w:bottom w:w="80" w:type="dxa"/>
              <w:right w:w="100" w:type="dxa"/>
            </w:tcMar>
            <w:vAlign w:val="center"/>
          </w:tcPr>
          <w:p w14:paraId="6E725DAA" w14:textId="77777777" w:rsidR="00426AA1" w:rsidRDefault="004320CF">
            <w:pPr>
              <w:spacing w:after="0"/>
              <w:ind w:firstLine="0"/>
            </w:pPr>
            <w:r>
              <w:rPr>
                <w:sz w:val="18"/>
              </w:rPr>
              <w:t>Can we repair it?</w:t>
            </w:r>
            <w:r>
              <w:rPr>
                <w:sz w:val="18"/>
              </w:rPr>
              <w:br/>
            </w:r>
            <w:r>
              <w:rPr>
                <w:sz w:val="18"/>
              </w:rPr>
              <w:t>能否用因果瓶颈动态恢复</w:t>
            </w:r>
            <w:r>
              <w:rPr>
                <w:sz w:val="18"/>
              </w:rPr>
              <w:t xml:space="preserve"> R</w:t>
            </w:r>
            <w:r>
              <w:rPr>
                <w:sz w:val="18"/>
              </w:rPr>
              <w:t>，并抵御白盒音频越狱？</w:t>
            </w:r>
          </w:p>
        </w:tc>
        <w:tc>
          <w:tcPr>
            <w:tcW w:w="2835" w:type="dxa"/>
            <w:tcMar>
              <w:top w:w="80" w:type="dxa"/>
              <w:left w:w="100" w:type="dxa"/>
              <w:bottom w:w="80" w:type="dxa"/>
              <w:right w:w="100" w:type="dxa"/>
            </w:tcMar>
            <w:vAlign w:val="center"/>
          </w:tcPr>
          <w:p w14:paraId="348046B5" w14:textId="77777777" w:rsidR="00426AA1" w:rsidRDefault="004320CF">
            <w:pPr>
              <w:spacing w:after="0"/>
              <w:ind w:firstLine="0"/>
            </w:pPr>
            <w:r>
              <w:rPr>
                <w:sz w:val="18"/>
              </w:rPr>
              <w:t>无配对</w:t>
            </w:r>
            <w:r>
              <w:rPr>
                <w:sz w:val="18"/>
              </w:rPr>
              <w:t xml:space="preserve"> clean reference </w:t>
            </w:r>
            <w:r>
              <w:rPr>
                <w:sz w:val="18"/>
              </w:rPr>
              <w:t>的动态</w:t>
            </w:r>
            <w:r>
              <w:rPr>
                <w:sz w:val="18"/>
              </w:rPr>
              <w:t xml:space="preserve"> restoration</w:t>
            </w:r>
            <w:r>
              <w:rPr>
                <w:sz w:val="18"/>
              </w:rPr>
              <w:t>、</w:t>
            </w:r>
            <w:r>
              <w:rPr>
                <w:sz w:val="18"/>
              </w:rPr>
              <w:t>adaptive attack</w:t>
            </w:r>
            <w:r>
              <w:rPr>
                <w:sz w:val="18"/>
              </w:rPr>
              <w:t>、</w:t>
            </w:r>
            <w:r>
              <w:rPr>
                <w:sz w:val="18"/>
              </w:rPr>
              <w:t>utility</w:t>
            </w:r>
          </w:p>
        </w:tc>
        <w:tc>
          <w:tcPr>
            <w:tcW w:w="2835" w:type="dxa"/>
            <w:tcMar>
              <w:top w:w="80" w:type="dxa"/>
              <w:left w:w="100" w:type="dxa"/>
              <w:bottom w:w="80" w:type="dxa"/>
              <w:right w:w="100" w:type="dxa"/>
            </w:tcMar>
            <w:vAlign w:val="center"/>
          </w:tcPr>
          <w:p w14:paraId="382562A6" w14:textId="77777777" w:rsidR="00426AA1" w:rsidRDefault="004320CF">
            <w:pPr>
              <w:spacing w:after="0"/>
              <w:ind w:firstLine="0"/>
            </w:pPr>
            <w:r>
              <w:rPr>
                <w:sz w:val="18"/>
              </w:rPr>
              <w:t>Causally Calibrated Dynamic Refusal-State Restoration</w:t>
            </w:r>
          </w:p>
        </w:tc>
      </w:tr>
    </w:tbl>
    <w:p w14:paraId="5CEECE6F" w14:textId="77777777" w:rsidR="00426AA1" w:rsidRDefault="00426AA1">
      <w:pPr>
        <w:spacing w:after="20"/>
      </w:pPr>
    </w:p>
    <w:p w14:paraId="50725430" w14:textId="77777777" w:rsidR="00426AA1" w:rsidRDefault="004320CF">
      <w:pPr>
        <w:pStyle w:val="21"/>
      </w:pPr>
      <w:r>
        <w:t xml:space="preserve">0.2  </w:t>
      </w:r>
      <w:r>
        <w:t>与</w:t>
      </w:r>
      <w:r>
        <w:t xml:space="preserve"> SPIRIT </w:t>
      </w:r>
      <w:r>
        <w:t>的关系：技术可行性支撑与创新边界</w:t>
      </w:r>
    </w:p>
    <w:p w14:paraId="4D148370" w14:textId="77777777" w:rsidR="00426AA1" w:rsidRDefault="004320CF">
      <w:r>
        <w:t xml:space="preserve">SPIRIT </w:t>
      </w:r>
      <w:r>
        <w:t>已经证明：对</w:t>
      </w:r>
      <w:r>
        <w:t xml:space="preserve"> Speech Language Model </w:t>
      </w:r>
      <w:r>
        <w:t>的内部</w:t>
      </w:r>
      <w:r>
        <w:t xml:space="preserve"> activation </w:t>
      </w:r>
      <w:r>
        <w:t>进行</w:t>
      </w:r>
      <w:r>
        <w:t xml:space="preserve"> post-hoc intervention </w:t>
      </w:r>
      <w:r>
        <w:t>可以显著改变</w:t>
      </w:r>
      <w:r>
        <w:t xml:space="preserve"> jailbreak </w:t>
      </w:r>
      <w:r>
        <w:t>行为；其代表性策略包括</w:t>
      </w:r>
      <w:r>
        <w:t xml:space="preserve"> </w:t>
      </w:r>
      <w:r w:rsidRPr="001919DF">
        <w:rPr>
          <w:b/>
          <w:bCs/>
        </w:rPr>
        <w:t>activation patching</w:t>
      </w:r>
      <w:r w:rsidRPr="001919DF">
        <w:rPr>
          <w:b/>
          <w:bCs/>
        </w:rPr>
        <w:t>、</w:t>
      </w:r>
      <w:r w:rsidRPr="001919DF">
        <w:rPr>
          <w:b/>
          <w:bCs/>
        </w:rPr>
        <w:t xml:space="preserve">bias addition </w:t>
      </w:r>
      <w:r w:rsidRPr="001919DF">
        <w:rPr>
          <w:b/>
          <w:bCs/>
        </w:rPr>
        <w:t>与</w:t>
      </w:r>
      <w:r w:rsidRPr="001919DF">
        <w:rPr>
          <w:b/>
          <w:bCs/>
        </w:rPr>
        <w:t xml:space="preserve"> neuron pruning</w:t>
      </w:r>
      <w:r w:rsidRPr="001919DF">
        <w:rPr>
          <w:b/>
          <w:bCs/>
        </w:rPr>
        <w:t>。</w:t>
      </w:r>
      <w:r>
        <w:t>尤其是</w:t>
      </w:r>
      <w:r>
        <w:t xml:space="preserve"> activation patching</w:t>
      </w:r>
      <w:r>
        <w:t>，通过将</w:t>
      </w:r>
      <w:r>
        <w:t xml:space="preserve"> adversarial activation </w:t>
      </w:r>
      <w:r>
        <w:t>替换为</w:t>
      </w:r>
      <w:r>
        <w:t xml:space="preserve"> clean/denoised reference </w:t>
      </w:r>
      <w:r>
        <w:lastRenderedPageBreak/>
        <w:t>activation</w:t>
      </w:r>
      <w:r>
        <w:t>，可获得较强的防御效果。这为本研究使用内部干预做因果验证和防御提供了直接的技术可行性依据。</w:t>
      </w:r>
    </w:p>
    <w:p w14:paraId="27033CE6" w14:textId="77777777" w:rsidR="00426AA1" w:rsidRDefault="004320CF">
      <w:r>
        <w:t>但本研究不能简单复现</w:t>
      </w:r>
      <w:r>
        <w:t>“activation difference → static top-k → clean activation replacement”</w:t>
      </w:r>
      <w:r>
        <w:t>。如果</w:t>
      </w:r>
      <w:r>
        <w:t xml:space="preserve"> RQ2/RQ3 </w:t>
      </w:r>
      <w:r>
        <w:t>只做这一条线，容易与</w:t>
      </w:r>
      <w:r>
        <w:t xml:space="preserve"> SPIRIT </w:t>
      </w:r>
      <w:r>
        <w:t>高度重叠。因此，本版本把创新边界明确收紧到</w:t>
      </w:r>
      <w:r>
        <w:t xml:space="preserve"> refusal-specific</w:t>
      </w:r>
      <w:r>
        <w:t>、</w:t>
      </w:r>
      <w:r>
        <w:t>attack-state-dependent</w:t>
      </w:r>
      <w:r>
        <w:t>、</w:t>
      </w:r>
      <w:r>
        <w:t xml:space="preserve">causally calibrated </w:t>
      </w:r>
      <w:r>
        <w:t>和</w:t>
      </w:r>
      <w:r>
        <w:t xml:space="preserve"> no-paired-clean-reference </w:t>
      </w:r>
      <w:r>
        <w:t>四个关键词。</w:t>
      </w:r>
    </w:p>
    <w:tbl>
      <w:tblPr>
        <w:tblStyle w:val="aff1"/>
        <w:tblW w:w="0" w:type="auto"/>
        <w:jc w:val="center"/>
        <w:tblLook w:val="04A0" w:firstRow="1" w:lastRow="0" w:firstColumn="1" w:lastColumn="0" w:noHBand="0" w:noVBand="1"/>
      </w:tblPr>
      <w:tblGrid>
        <w:gridCol w:w="1455"/>
        <w:gridCol w:w="3592"/>
        <w:gridCol w:w="4338"/>
      </w:tblGrid>
      <w:tr w:rsidR="00426AA1" w14:paraId="0CC17285" w14:textId="77777777">
        <w:trPr>
          <w:cantSplit/>
          <w:tblHeader/>
          <w:jc w:val="center"/>
        </w:trPr>
        <w:tc>
          <w:tcPr>
            <w:tcW w:w="1531" w:type="dxa"/>
            <w:shd w:val="clear" w:color="auto" w:fill="E7E7E7"/>
            <w:tcMar>
              <w:top w:w="80" w:type="dxa"/>
              <w:left w:w="100" w:type="dxa"/>
              <w:bottom w:w="80" w:type="dxa"/>
              <w:right w:w="100" w:type="dxa"/>
            </w:tcMar>
            <w:vAlign w:val="center"/>
          </w:tcPr>
          <w:p w14:paraId="42441BE5" w14:textId="77777777" w:rsidR="00426AA1" w:rsidRDefault="004320CF">
            <w:pPr>
              <w:ind w:firstLine="0"/>
              <w:jc w:val="center"/>
            </w:pPr>
            <w:r>
              <w:rPr>
                <w:b/>
                <w:sz w:val="19"/>
              </w:rPr>
              <w:t>比较维度</w:t>
            </w:r>
          </w:p>
        </w:tc>
        <w:tc>
          <w:tcPr>
            <w:tcW w:w="3742" w:type="dxa"/>
            <w:shd w:val="clear" w:color="auto" w:fill="E7E7E7"/>
            <w:tcMar>
              <w:top w:w="80" w:type="dxa"/>
              <w:left w:w="100" w:type="dxa"/>
              <w:bottom w:w="80" w:type="dxa"/>
              <w:right w:w="100" w:type="dxa"/>
            </w:tcMar>
            <w:vAlign w:val="center"/>
          </w:tcPr>
          <w:p w14:paraId="49EEFFF3" w14:textId="77777777" w:rsidR="00426AA1" w:rsidRDefault="004320CF">
            <w:pPr>
              <w:ind w:firstLine="0"/>
              <w:jc w:val="center"/>
            </w:pPr>
            <w:r>
              <w:rPr>
                <w:b/>
                <w:sz w:val="19"/>
              </w:rPr>
              <w:t xml:space="preserve">SPIRIT </w:t>
            </w:r>
            <w:r>
              <w:rPr>
                <w:b/>
                <w:sz w:val="19"/>
              </w:rPr>
              <w:t>的主要思路</w:t>
            </w:r>
          </w:p>
        </w:tc>
        <w:tc>
          <w:tcPr>
            <w:tcW w:w="4535" w:type="dxa"/>
            <w:shd w:val="clear" w:color="auto" w:fill="E7E7E7"/>
            <w:tcMar>
              <w:top w:w="80" w:type="dxa"/>
              <w:left w:w="100" w:type="dxa"/>
              <w:bottom w:w="80" w:type="dxa"/>
              <w:right w:w="100" w:type="dxa"/>
            </w:tcMar>
            <w:vAlign w:val="center"/>
          </w:tcPr>
          <w:p w14:paraId="70DDEC5C" w14:textId="77777777" w:rsidR="00426AA1" w:rsidRDefault="004320CF">
            <w:pPr>
              <w:ind w:firstLine="0"/>
              <w:jc w:val="center"/>
              <w:rPr>
                <w:lang w:eastAsia="zh-CN"/>
              </w:rPr>
            </w:pPr>
            <w:r>
              <w:rPr>
                <w:b/>
                <w:sz w:val="19"/>
                <w:lang w:eastAsia="zh-CN"/>
              </w:rPr>
              <w:t>本研究拟采用的差异化思路</w:t>
            </w:r>
          </w:p>
        </w:tc>
      </w:tr>
      <w:tr w:rsidR="00426AA1" w14:paraId="50E4FEF8" w14:textId="77777777">
        <w:trPr>
          <w:cantSplit/>
          <w:jc w:val="center"/>
        </w:trPr>
        <w:tc>
          <w:tcPr>
            <w:tcW w:w="1531" w:type="dxa"/>
            <w:tcMar>
              <w:top w:w="80" w:type="dxa"/>
              <w:left w:w="100" w:type="dxa"/>
              <w:bottom w:w="80" w:type="dxa"/>
              <w:right w:w="100" w:type="dxa"/>
            </w:tcMar>
            <w:vAlign w:val="center"/>
          </w:tcPr>
          <w:p w14:paraId="74531DC6" w14:textId="77777777" w:rsidR="00426AA1" w:rsidRDefault="004320CF">
            <w:pPr>
              <w:spacing w:after="0"/>
              <w:ind w:firstLine="0"/>
            </w:pPr>
            <w:r>
              <w:rPr>
                <w:sz w:val="18"/>
              </w:rPr>
              <w:t>定位信号</w:t>
            </w:r>
          </w:p>
        </w:tc>
        <w:tc>
          <w:tcPr>
            <w:tcW w:w="3742" w:type="dxa"/>
            <w:tcMar>
              <w:top w:w="80" w:type="dxa"/>
              <w:left w:w="100" w:type="dxa"/>
              <w:bottom w:w="80" w:type="dxa"/>
              <w:right w:w="100" w:type="dxa"/>
            </w:tcMar>
            <w:vAlign w:val="center"/>
          </w:tcPr>
          <w:p w14:paraId="33AA1D61" w14:textId="77777777" w:rsidR="00426AA1" w:rsidRDefault="004320CF">
            <w:pPr>
              <w:spacing w:after="0"/>
              <w:ind w:firstLine="0"/>
            </w:pPr>
            <w:r>
              <w:rPr>
                <w:sz w:val="18"/>
              </w:rPr>
              <w:t xml:space="preserve">clean </w:t>
            </w:r>
            <w:r>
              <w:rPr>
                <w:sz w:val="18"/>
              </w:rPr>
              <w:t>与</w:t>
            </w:r>
            <w:r>
              <w:rPr>
                <w:sz w:val="18"/>
              </w:rPr>
              <w:t xml:space="preserve"> adversarial activation difference / noise-sensitive neurons</w:t>
            </w:r>
          </w:p>
        </w:tc>
        <w:tc>
          <w:tcPr>
            <w:tcW w:w="4535" w:type="dxa"/>
            <w:tcMar>
              <w:top w:w="80" w:type="dxa"/>
              <w:left w:w="100" w:type="dxa"/>
              <w:bottom w:w="80" w:type="dxa"/>
              <w:right w:w="100" w:type="dxa"/>
            </w:tcMar>
            <w:vAlign w:val="center"/>
          </w:tcPr>
          <w:p w14:paraId="2035F42C" w14:textId="77777777" w:rsidR="00426AA1" w:rsidRDefault="004320CF">
            <w:pPr>
              <w:spacing w:after="0"/>
              <w:ind w:firstLine="0"/>
            </w:pPr>
            <w:r>
              <w:rPr>
                <w:sz w:val="18"/>
              </w:rPr>
              <w:t xml:space="preserve">RQ1 </w:t>
            </w:r>
            <w:r>
              <w:rPr>
                <w:sz w:val="18"/>
              </w:rPr>
              <w:t>的</w:t>
            </w:r>
            <w:r>
              <w:rPr>
                <w:sz w:val="18"/>
              </w:rPr>
              <w:t xml:space="preserve"> R degradation + RQ2 </w:t>
            </w:r>
            <w:r>
              <w:rPr>
                <w:sz w:val="18"/>
              </w:rPr>
              <w:t>的</w:t>
            </w:r>
            <w:r>
              <w:rPr>
                <w:sz w:val="18"/>
              </w:rPr>
              <w:t xml:space="preserve"> causal refusal effect</w:t>
            </w:r>
          </w:p>
        </w:tc>
      </w:tr>
      <w:tr w:rsidR="00426AA1" w14:paraId="5D626D6A" w14:textId="77777777">
        <w:trPr>
          <w:cantSplit/>
          <w:jc w:val="center"/>
        </w:trPr>
        <w:tc>
          <w:tcPr>
            <w:tcW w:w="1531" w:type="dxa"/>
            <w:tcMar>
              <w:top w:w="80" w:type="dxa"/>
              <w:left w:w="100" w:type="dxa"/>
              <w:bottom w:w="80" w:type="dxa"/>
              <w:right w:w="100" w:type="dxa"/>
            </w:tcMar>
            <w:vAlign w:val="center"/>
          </w:tcPr>
          <w:p w14:paraId="7C1658C4" w14:textId="77777777" w:rsidR="00426AA1" w:rsidRDefault="004320CF">
            <w:pPr>
              <w:spacing w:after="0"/>
              <w:ind w:firstLine="0"/>
            </w:pPr>
            <w:r>
              <w:rPr>
                <w:sz w:val="18"/>
              </w:rPr>
              <w:t>选择方式</w:t>
            </w:r>
          </w:p>
        </w:tc>
        <w:tc>
          <w:tcPr>
            <w:tcW w:w="3742" w:type="dxa"/>
            <w:tcMar>
              <w:top w:w="80" w:type="dxa"/>
              <w:left w:w="100" w:type="dxa"/>
              <w:bottom w:w="80" w:type="dxa"/>
              <w:right w:w="100" w:type="dxa"/>
            </w:tcMar>
            <w:vAlign w:val="center"/>
          </w:tcPr>
          <w:p w14:paraId="00584DE5" w14:textId="77777777" w:rsidR="00426AA1" w:rsidRDefault="004320CF">
            <w:pPr>
              <w:spacing w:after="0"/>
              <w:ind w:firstLine="0"/>
            </w:pPr>
            <w:r>
              <w:rPr>
                <w:sz w:val="18"/>
              </w:rPr>
              <w:t>static top-k neuron/activation</w:t>
            </w:r>
          </w:p>
        </w:tc>
        <w:tc>
          <w:tcPr>
            <w:tcW w:w="4535" w:type="dxa"/>
            <w:tcMar>
              <w:top w:w="80" w:type="dxa"/>
              <w:left w:w="100" w:type="dxa"/>
              <w:bottom w:w="80" w:type="dxa"/>
              <w:right w:w="100" w:type="dxa"/>
            </w:tcMar>
            <w:vAlign w:val="center"/>
          </w:tcPr>
          <w:p w14:paraId="56B0F2E0" w14:textId="77777777" w:rsidR="00426AA1" w:rsidRDefault="004320CF">
            <w:pPr>
              <w:spacing w:after="0"/>
              <w:ind w:firstLine="0"/>
            </w:pPr>
            <w:r>
              <w:rPr>
                <w:sz w:val="18"/>
              </w:rPr>
              <w:t>随可观测</w:t>
            </w:r>
            <w:r>
              <w:rPr>
                <w:sz w:val="18"/>
              </w:rPr>
              <w:t xml:space="preserve"> internal refusal state </w:t>
            </w:r>
            <w:r>
              <w:rPr>
                <w:sz w:val="18"/>
              </w:rPr>
              <w:t>改变的动态</w:t>
            </w:r>
            <w:r>
              <w:rPr>
                <w:sz w:val="18"/>
              </w:rPr>
              <w:t xml:space="preserve"> layer/region </w:t>
            </w:r>
            <w:r>
              <w:rPr>
                <w:sz w:val="18"/>
              </w:rPr>
              <w:t>权重</w:t>
            </w:r>
          </w:p>
        </w:tc>
      </w:tr>
      <w:tr w:rsidR="00426AA1" w14:paraId="2E70E4B8" w14:textId="77777777">
        <w:trPr>
          <w:cantSplit/>
          <w:jc w:val="center"/>
        </w:trPr>
        <w:tc>
          <w:tcPr>
            <w:tcW w:w="1531" w:type="dxa"/>
            <w:tcMar>
              <w:top w:w="80" w:type="dxa"/>
              <w:left w:w="100" w:type="dxa"/>
              <w:bottom w:w="80" w:type="dxa"/>
              <w:right w:w="100" w:type="dxa"/>
            </w:tcMar>
            <w:vAlign w:val="center"/>
          </w:tcPr>
          <w:p w14:paraId="240C7545" w14:textId="77777777" w:rsidR="00426AA1" w:rsidRDefault="004320CF">
            <w:pPr>
              <w:spacing w:after="0"/>
              <w:ind w:firstLine="0"/>
            </w:pPr>
            <w:r>
              <w:rPr>
                <w:sz w:val="18"/>
              </w:rPr>
              <w:t>干预对象</w:t>
            </w:r>
          </w:p>
        </w:tc>
        <w:tc>
          <w:tcPr>
            <w:tcW w:w="3742" w:type="dxa"/>
            <w:tcMar>
              <w:top w:w="80" w:type="dxa"/>
              <w:left w:w="100" w:type="dxa"/>
              <w:bottom w:w="80" w:type="dxa"/>
              <w:right w:w="100" w:type="dxa"/>
            </w:tcMar>
            <w:vAlign w:val="center"/>
          </w:tcPr>
          <w:p w14:paraId="0CFB91EA" w14:textId="77777777" w:rsidR="00426AA1" w:rsidRDefault="004320CF">
            <w:pPr>
              <w:spacing w:after="0"/>
              <w:ind w:firstLine="0"/>
            </w:pPr>
            <w:r>
              <w:rPr>
                <w:sz w:val="18"/>
              </w:rPr>
              <w:t>较粗粒度的</w:t>
            </w:r>
            <w:r>
              <w:rPr>
                <w:sz w:val="18"/>
              </w:rPr>
              <w:t xml:space="preserve"> activation replacement / bias / pruning</w:t>
            </w:r>
          </w:p>
        </w:tc>
        <w:tc>
          <w:tcPr>
            <w:tcW w:w="4535" w:type="dxa"/>
            <w:tcMar>
              <w:top w:w="80" w:type="dxa"/>
              <w:left w:w="100" w:type="dxa"/>
              <w:bottom w:w="80" w:type="dxa"/>
              <w:right w:w="100" w:type="dxa"/>
            </w:tcMar>
            <w:vAlign w:val="center"/>
          </w:tcPr>
          <w:p w14:paraId="2A197A2D" w14:textId="77777777" w:rsidR="00426AA1" w:rsidRDefault="004320CF">
            <w:pPr>
              <w:spacing w:after="0"/>
              <w:ind w:firstLine="0"/>
            </w:pPr>
            <w:r>
              <w:rPr>
                <w:sz w:val="18"/>
              </w:rPr>
              <w:t>优先做</w:t>
            </w:r>
            <w:r>
              <w:rPr>
                <w:sz w:val="18"/>
              </w:rPr>
              <w:t xml:space="preserve"> refusal direction/subspace component restoration</w:t>
            </w:r>
          </w:p>
        </w:tc>
      </w:tr>
      <w:tr w:rsidR="00426AA1" w14:paraId="72DF65F2" w14:textId="77777777">
        <w:trPr>
          <w:cantSplit/>
          <w:jc w:val="center"/>
        </w:trPr>
        <w:tc>
          <w:tcPr>
            <w:tcW w:w="1531" w:type="dxa"/>
            <w:tcMar>
              <w:top w:w="80" w:type="dxa"/>
              <w:left w:w="100" w:type="dxa"/>
              <w:bottom w:w="80" w:type="dxa"/>
              <w:right w:w="100" w:type="dxa"/>
            </w:tcMar>
            <w:vAlign w:val="center"/>
          </w:tcPr>
          <w:p w14:paraId="3C032E8D" w14:textId="77777777" w:rsidR="00426AA1" w:rsidRDefault="004320CF">
            <w:pPr>
              <w:spacing w:after="0"/>
              <w:ind w:firstLine="0"/>
            </w:pPr>
            <w:r>
              <w:rPr>
                <w:sz w:val="18"/>
              </w:rPr>
              <w:t>参考信息</w:t>
            </w:r>
          </w:p>
        </w:tc>
        <w:tc>
          <w:tcPr>
            <w:tcW w:w="3742" w:type="dxa"/>
            <w:tcMar>
              <w:top w:w="80" w:type="dxa"/>
              <w:left w:w="100" w:type="dxa"/>
              <w:bottom w:w="80" w:type="dxa"/>
              <w:right w:w="100" w:type="dxa"/>
            </w:tcMar>
            <w:vAlign w:val="center"/>
          </w:tcPr>
          <w:p w14:paraId="611DAA8B" w14:textId="77777777" w:rsidR="00426AA1" w:rsidRDefault="004320CF">
            <w:pPr>
              <w:spacing w:after="0"/>
              <w:ind w:firstLine="0"/>
            </w:pPr>
            <w:r>
              <w:rPr>
                <w:sz w:val="18"/>
              </w:rPr>
              <w:t xml:space="preserve">activation patching </w:t>
            </w:r>
            <w:r>
              <w:rPr>
                <w:sz w:val="18"/>
              </w:rPr>
              <w:t>依赖</w:t>
            </w:r>
            <w:r>
              <w:rPr>
                <w:sz w:val="18"/>
              </w:rPr>
              <w:t xml:space="preserve"> clean</w:t>
            </w:r>
            <w:r>
              <w:rPr>
                <w:sz w:val="18"/>
              </w:rPr>
              <w:t>，真实场景用</w:t>
            </w:r>
            <w:r>
              <w:rPr>
                <w:sz w:val="18"/>
              </w:rPr>
              <w:t xml:space="preserve"> denoising </w:t>
            </w:r>
            <w:r>
              <w:rPr>
                <w:sz w:val="18"/>
              </w:rPr>
              <w:t>近似</w:t>
            </w:r>
          </w:p>
        </w:tc>
        <w:tc>
          <w:tcPr>
            <w:tcW w:w="4535" w:type="dxa"/>
            <w:tcMar>
              <w:top w:w="80" w:type="dxa"/>
              <w:left w:w="100" w:type="dxa"/>
              <w:bottom w:w="80" w:type="dxa"/>
              <w:right w:w="100" w:type="dxa"/>
            </w:tcMar>
            <w:vAlign w:val="center"/>
          </w:tcPr>
          <w:p w14:paraId="4A246FBC" w14:textId="77777777" w:rsidR="00426AA1" w:rsidRDefault="004320CF">
            <w:pPr>
              <w:spacing w:after="0"/>
              <w:ind w:firstLine="0"/>
            </w:pPr>
            <w:r>
              <w:rPr>
                <w:sz w:val="18"/>
              </w:rPr>
              <w:t>完整方法不依赖同一样本的</w:t>
            </w:r>
            <w:r>
              <w:rPr>
                <w:sz w:val="18"/>
              </w:rPr>
              <w:t xml:space="preserve"> paired clean activation</w:t>
            </w:r>
          </w:p>
        </w:tc>
      </w:tr>
      <w:tr w:rsidR="00426AA1" w14:paraId="1F224F22" w14:textId="77777777">
        <w:trPr>
          <w:cantSplit/>
          <w:jc w:val="center"/>
        </w:trPr>
        <w:tc>
          <w:tcPr>
            <w:tcW w:w="1531" w:type="dxa"/>
            <w:tcMar>
              <w:top w:w="80" w:type="dxa"/>
              <w:left w:w="100" w:type="dxa"/>
              <w:bottom w:w="80" w:type="dxa"/>
              <w:right w:w="100" w:type="dxa"/>
            </w:tcMar>
            <w:vAlign w:val="center"/>
          </w:tcPr>
          <w:p w14:paraId="7F56EF45" w14:textId="77777777" w:rsidR="00426AA1" w:rsidRDefault="004320CF">
            <w:pPr>
              <w:spacing w:after="0"/>
              <w:ind w:firstLine="0"/>
            </w:pPr>
            <w:r>
              <w:rPr>
                <w:sz w:val="18"/>
              </w:rPr>
              <w:t>时间维度</w:t>
            </w:r>
          </w:p>
        </w:tc>
        <w:tc>
          <w:tcPr>
            <w:tcW w:w="3742" w:type="dxa"/>
            <w:tcMar>
              <w:top w:w="80" w:type="dxa"/>
              <w:left w:w="100" w:type="dxa"/>
              <w:bottom w:w="80" w:type="dxa"/>
              <w:right w:w="100" w:type="dxa"/>
            </w:tcMar>
            <w:vAlign w:val="center"/>
          </w:tcPr>
          <w:p w14:paraId="45261BBC" w14:textId="77777777" w:rsidR="00426AA1" w:rsidRDefault="004320CF">
            <w:pPr>
              <w:spacing w:after="0"/>
              <w:ind w:firstLine="0"/>
            </w:pPr>
            <w:r>
              <w:rPr>
                <w:sz w:val="18"/>
              </w:rPr>
              <w:t>主要面向给定</w:t>
            </w:r>
            <w:r>
              <w:rPr>
                <w:sz w:val="18"/>
              </w:rPr>
              <w:t xml:space="preserve"> adversarial input </w:t>
            </w:r>
            <w:r>
              <w:rPr>
                <w:sz w:val="18"/>
              </w:rPr>
              <w:t>的</w:t>
            </w:r>
            <w:r>
              <w:rPr>
                <w:sz w:val="18"/>
              </w:rPr>
              <w:t xml:space="preserve"> endpoint </w:t>
            </w:r>
            <w:r>
              <w:rPr>
                <w:sz w:val="18"/>
              </w:rPr>
              <w:t>防御</w:t>
            </w:r>
          </w:p>
        </w:tc>
        <w:tc>
          <w:tcPr>
            <w:tcW w:w="4535" w:type="dxa"/>
            <w:tcMar>
              <w:top w:w="80" w:type="dxa"/>
              <w:left w:w="100" w:type="dxa"/>
              <w:bottom w:w="80" w:type="dxa"/>
              <w:right w:w="100" w:type="dxa"/>
            </w:tcMar>
            <w:vAlign w:val="center"/>
          </w:tcPr>
          <w:p w14:paraId="6202C3E7" w14:textId="77777777" w:rsidR="00426AA1" w:rsidRDefault="004320CF">
            <w:pPr>
              <w:spacing w:after="0"/>
              <w:ind w:firstLine="0"/>
            </w:pPr>
            <w:r>
              <w:rPr>
                <w:sz w:val="18"/>
              </w:rPr>
              <w:t>由</w:t>
            </w:r>
            <w:r>
              <w:rPr>
                <w:sz w:val="18"/>
              </w:rPr>
              <w:t xml:space="preserve"> RQ1/RQ2 </w:t>
            </w:r>
            <w:r>
              <w:rPr>
                <w:sz w:val="18"/>
              </w:rPr>
              <w:t>建立</w:t>
            </w:r>
            <w:r>
              <w:rPr>
                <w:sz w:val="18"/>
              </w:rPr>
              <w:t xml:space="preserve"> optimization-time / event-state </w:t>
            </w:r>
            <w:r>
              <w:rPr>
                <w:sz w:val="18"/>
              </w:rPr>
              <w:t>因果结构，再映射到在线状态</w:t>
            </w:r>
          </w:p>
        </w:tc>
      </w:tr>
      <w:tr w:rsidR="00426AA1" w14:paraId="636AF4ED" w14:textId="77777777">
        <w:trPr>
          <w:cantSplit/>
          <w:jc w:val="center"/>
        </w:trPr>
        <w:tc>
          <w:tcPr>
            <w:tcW w:w="1531" w:type="dxa"/>
            <w:tcMar>
              <w:top w:w="80" w:type="dxa"/>
              <w:left w:w="100" w:type="dxa"/>
              <w:bottom w:w="80" w:type="dxa"/>
              <w:right w:w="100" w:type="dxa"/>
            </w:tcMar>
            <w:vAlign w:val="center"/>
          </w:tcPr>
          <w:p w14:paraId="02429982" w14:textId="77777777" w:rsidR="00426AA1" w:rsidRDefault="004320CF">
            <w:pPr>
              <w:spacing w:after="0"/>
              <w:ind w:firstLine="0"/>
            </w:pPr>
            <w:r>
              <w:rPr>
                <w:sz w:val="18"/>
              </w:rPr>
              <w:t>论文问题</w:t>
            </w:r>
          </w:p>
        </w:tc>
        <w:tc>
          <w:tcPr>
            <w:tcW w:w="3742" w:type="dxa"/>
            <w:tcMar>
              <w:top w:w="80" w:type="dxa"/>
              <w:left w:w="100" w:type="dxa"/>
              <w:bottom w:w="80" w:type="dxa"/>
              <w:right w:w="100" w:type="dxa"/>
            </w:tcMar>
            <w:vAlign w:val="center"/>
          </w:tcPr>
          <w:p w14:paraId="5007AEA6" w14:textId="77777777" w:rsidR="00426AA1" w:rsidRDefault="004320CF">
            <w:pPr>
              <w:spacing w:after="0"/>
              <w:ind w:firstLine="0"/>
            </w:pPr>
            <w:r>
              <w:rPr>
                <w:sz w:val="18"/>
              </w:rPr>
              <w:t>哪些</w:t>
            </w:r>
            <w:r>
              <w:rPr>
                <w:sz w:val="18"/>
              </w:rPr>
              <w:t xml:space="preserve"> noise-sensitive activation </w:t>
            </w:r>
            <w:r>
              <w:rPr>
                <w:sz w:val="18"/>
              </w:rPr>
              <w:t>可以被</w:t>
            </w:r>
            <w:r>
              <w:rPr>
                <w:sz w:val="18"/>
              </w:rPr>
              <w:t xml:space="preserve"> patch</w:t>
            </w:r>
            <w:r>
              <w:rPr>
                <w:sz w:val="18"/>
              </w:rPr>
              <w:t>？</w:t>
            </w:r>
          </w:p>
        </w:tc>
        <w:tc>
          <w:tcPr>
            <w:tcW w:w="4535" w:type="dxa"/>
            <w:tcMar>
              <w:top w:w="80" w:type="dxa"/>
              <w:left w:w="100" w:type="dxa"/>
              <w:bottom w:w="80" w:type="dxa"/>
              <w:right w:w="100" w:type="dxa"/>
            </w:tcMar>
            <w:vAlign w:val="center"/>
          </w:tcPr>
          <w:p w14:paraId="51C3E668" w14:textId="77777777" w:rsidR="00426AA1" w:rsidRDefault="004320CF">
            <w:pPr>
              <w:spacing w:after="0"/>
              <w:ind w:firstLine="0"/>
            </w:pPr>
            <w:r>
              <w:rPr>
                <w:sz w:val="18"/>
              </w:rPr>
              <w:t>哪些</w:t>
            </w:r>
            <w:r>
              <w:rPr>
                <w:sz w:val="18"/>
              </w:rPr>
              <w:t xml:space="preserve"> refusal-related component </w:t>
            </w:r>
            <w:r>
              <w:rPr>
                <w:sz w:val="18"/>
              </w:rPr>
              <w:t>在何种攻击状态具有因果作用，如何据此动态修复？</w:t>
            </w:r>
          </w:p>
        </w:tc>
      </w:tr>
    </w:tbl>
    <w:p w14:paraId="19431D70" w14:textId="77777777" w:rsidR="00426AA1" w:rsidRDefault="00426AA1">
      <w:pPr>
        <w:spacing w:after="20"/>
      </w:pPr>
    </w:p>
    <w:p w14:paraId="3ECD1666" w14:textId="77777777" w:rsidR="00426AA1" w:rsidRDefault="004320CF">
      <w:r>
        <w:br w:type="page"/>
      </w:r>
    </w:p>
    <w:p w14:paraId="5CE1102F" w14:textId="77777777" w:rsidR="00426AA1" w:rsidRDefault="004320CF">
      <w:pPr>
        <w:pStyle w:val="1"/>
      </w:pPr>
      <w:r>
        <w:lastRenderedPageBreak/>
        <w:t>1  RQ2</w:t>
      </w:r>
      <w:r>
        <w:t>：</w:t>
      </w:r>
      <w:r>
        <w:t>Attack-State-Dependent Causal Refusal Bottleneck</w:t>
      </w:r>
    </w:p>
    <w:p w14:paraId="4136BFB4" w14:textId="77777777" w:rsidR="00426AA1" w:rsidRDefault="004320CF">
      <w:pPr>
        <w:pStyle w:val="21"/>
      </w:pPr>
      <w:r>
        <w:t xml:space="preserve">1.1  </w:t>
      </w:r>
      <w:r>
        <w:t>中文正式表述</w:t>
      </w:r>
    </w:p>
    <w:p w14:paraId="6C65340E" w14:textId="77777777" w:rsidR="00426AA1" w:rsidRDefault="004320CF">
      <w:r>
        <w:t>RQ2</w:t>
      </w:r>
      <w:r>
        <w:t>：在</w:t>
      </w:r>
      <w:r>
        <w:t xml:space="preserve"> RQ1 </w:t>
      </w:r>
      <w:r>
        <w:t>所观察到的</w:t>
      </w:r>
      <w:r>
        <w:t xml:space="preserve"> Harmfulness–Refusal optimization-time dissociation </w:t>
      </w:r>
      <w:r>
        <w:t>中，哪些网络层、哪些</w:t>
      </w:r>
      <w:r>
        <w:t xml:space="preserve"> token </w:t>
      </w:r>
      <w:r>
        <w:t>位置以及哪些</w:t>
      </w:r>
      <w:r>
        <w:t xml:space="preserve"> refusal-related representation component </w:t>
      </w:r>
      <w:r>
        <w:t>对模型拒答减弱具有真正的因果作用？这种因果作用是否随攻击状态发生系统性变化，从而形成</w:t>
      </w:r>
      <w:r>
        <w:t xml:space="preserve"> attack-state-dependent causal refusal bottleneck</w:t>
      </w:r>
      <w:r>
        <w:t>？</w:t>
      </w:r>
    </w:p>
    <w:p w14:paraId="018AEADC" w14:textId="77777777" w:rsidR="00426AA1" w:rsidRDefault="004320CF">
      <w:pPr>
        <w:pStyle w:val="21"/>
      </w:pPr>
      <w:r>
        <w:t xml:space="preserve">1.2  </w:t>
      </w:r>
      <w:r>
        <w:t>英文正式表述</w:t>
      </w:r>
    </w:p>
    <w:p w14:paraId="4960B172" w14:textId="77777777" w:rsidR="00426AA1" w:rsidRDefault="004320CF">
      <w:pPr>
        <w:pStyle w:val="BlockQuoteCN"/>
      </w:pPr>
      <w:r>
        <w:t>RQ2: Which layers, token locations, and refusal-related representation components causally mediate the degradation of refusal behavior during audio PGD optimization, and does their causal importance vary systematically with the adversarial state, forming an attack-state-dependent causal refusal bottleneck?</w:t>
      </w:r>
    </w:p>
    <w:p w14:paraId="1D842CBF" w14:textId="77777777" w:rsidR="00426AA1" w:rsidRDefault="004320CF">
      <w:pPr>
        <w:pStyle w:val="21"/>
      </w:pPr>
      <w:r>
        <w:t xml:space="preserve">1.3  RQ2 </w:t>
      </w:r>
      <w:r>
        <w:t>的核心目标</w:t>
      </w:r>
    </w:p>
    <w:p w14:paraId="72B56184" w14:textId="005630F7" w:rsidR="00426AA1" w:rsidRDefault="004320CF">
      <w:r>
        <w:t xml:space="preserve">RQ1 </w:t>
      </w:r>
      <w:r>
        <w:t>的</w:t>
      </w:r>
      <w:r w:rsidR="001919DF">
        <w:rPr>
          <w:rFonts w:hint="eastAsia"/>
          <w:lang w:eastAsia="zh-CN"/>
        </w:rPr>
        <w:t>线性探针</w:t>
      </w:r>
      <w:r>
        <w:t>与</w:t>
      </w:r>
      <w:r>
        <w:t xml:space="preserve"> class-mean direction </w:t>
      </w:r>
      <w:r>
        <w:t>只能回答</w:t>
      </w:r>
      <w:r>
        <w:t xml:space="preserve">“refusal-related information </w:t>
      </w:r>
      <w:r>
        <w:t>是否可解码、其轨迹如何变化</w:t>
      </w:r>
      <w:r>
        <w:t>”</w:t>
      </w:r>
      <w:r>
        <w:t>。</w:t>
      </w:r>
      <w:r>
        <w:t xml:space="preserve">RQ2 </w:t>
      </w:r>
      <w:r>
        <w:t>要回答更强的问题：如果主动恢复某个</w:t>
      </w:r>
      <w:r>
        <w:t xml:space="preserve"> layer </w:t>
      </w:r>
      <w:r>
        <w:t>的</w:t>
      </w:r>
      <w:r>
        <w:t xml:space="preserve"> R component</w:t>
      </w:r>
      <w:r>
        <w:t>，模型是否重新拒答；反过来，如果在</w:t>
      </w:r>
      <w:r>
        <w:t xml:space="preserve"> clean harmful-but-refused </w:t>
      </w:r>
      <w:r>
        <w:t>状态主动抑制同一</w:t>
      </w:r>
      <w:r>
        <w:t xml:space="preserve"> component</w:t>
      </w:r>
      <w:r>
        <w:t>，拒答是否减弱。只有在这种干预意义上获得稳定、可重复的行为效应，才可以把某个</w:t>
      </w:r>
      <w:r>
        <w:t xml:space="preserve"> layer/region </w:t>
      </w:r>
      <w:r>
        <w:t>描述为</w:t>
      </w:r>
      <w:r>
        <w:t xml:space="preserve"> causal refusal bottleneck</w:t>
      </w:r>
      <w:r>
        <w:t>。</w:t>
      </w:r>
    </w:p>
    <w:p w14:paraId="336B05C2" w14:textId="77777777" w:rsidR="00426AA1" w:rsidRDefault="004320CF">
      <w:pPr>
        <w:pStyle w:val="21"/>
      </w:pPr>
      <w:r>
        <w:t xml:space="preserve">1.4  </w:t>
      </w:r>
      <w:r>
        <w:t>可检验假设</w:t>
      </w:r>
    </w:p>
    <w:p w14:paraId="2BC8A03F" w14:textId="77777777" w:rsidR="00426AA1" w:rsidRDefault="004320CF">
      <w:pPr>
        <w:pStyle w:val="BulletCN"/>
      </w:pPr>
      <w:r>
        <w:t>• H2-1</w:t>
      </w:r>
      <w:r>
        <w:t>（</w:t>
      </w:r>
      <w:r>
        <w:t>Restoration effect</w:t>
      </w:r>
      <w:r>
        <w:t>）：在</w:t>
      </w:r>
      <w:r>
        <w:t xml:space="preserve"> adversarial state </w:t>
      </w:r>
      <w:r>
        <w:t>中恢复</w:t>
      </w:r>
      <w:r>
        <w:t xml:space="preserve"> refusal-related component </w:t>
      </w:r>
      <w:r>
        <w:t>能显著提升拒答行为；其效果高于</w:t>
      </w:r>
      <w:r>
        <w:t xml:space="preserve"> sham patch</w:t>
      </w:r>
      <w:r>
        <w:t>、随机层和</w:t>
      </w:r>
      <w:r>
        <w:t xml:space="preserve"> norm-matched random direction</w:t>
      </w:r>
      <w:r>
        <w:t>。</w:t>
      </w:r>
    </w:p>
    <w:p w14:paraId="4AB85047" w14:textId="77777777" w:rsidR="00426AA1" w:rsidRDefault="004320CF">
      <w:pPr>
        <w:pStyle w:val="BulletCN"/>
      </w:pPr>
      <w:r>
        <w:t>• H2-2</w:t>
      </w:r>
      <w:r>
        <w:t>（</w:t>
      </w:r>
      <w:r>
        <w:t>Layer specificity</w:t>
      </w:r>
      <w:r>
        <w:t>）：不同</w:t>
      </w:r>
      <w:r>
        <w:t xml:space="preserve"> layer </w:t>
      </w:r>
      <w:r>
        <w:t>的</w:t>
      </w:r>
      <w:r>
        <w:t xml:space="preserve"> refusal restoration causal effect </w:t>
      </w:r>
      <w:r>
        <w:t>不同；变化最大的</w:t>
      </w:r>
      <w:r>
        <w:t xml:space="preserve"> R layer </w:t>
      </w:r>
      <w:r>
        <w:t>不一定就是</w:t>
      </w:r>
      <w:r>
        <w:t xml:space="preserve"> causal effect </w:t>
      </w:r>
      <w:r>
        <w:t>最大的</w:t>
      </w:r>
      <w:r>
        <w:t xml:space="preserve"> layer</w:t>
      </w:r>
      <w:r>
        <w:t>。</w:t>
      </w:r>
    </w:p>
    <w:p w14:paraId="1BEC80E6" w14:textId="77777777" w:rsidR="00426AA1" w:rsidRDefault="004320CF">
      <w:pPr>
        <w:pStyle w:val="BulletCN"/>
      </w:pPr>
      <w:r>
        <w:t>• H2-3</w:t>
      </w:r>
      <w:r>
        <w:t>（</w:t>
      </w:r>
      <w:r>
        <w:t>Attack-state dependence</w:t>
      </w:r>
      <w:r>
        <w:t>）：</w:t>
      </w:r>
      <w:r>
        <w:t xml:space="preserve">causal layer profile </w:t>
      </w:r>
      <w:r>
        <w:t>会随攻击状态或事件位置改变，而不是始终由同一固定层主导。</w:t>
      </w:r>
    </w:p>
    <w:p w14:paraId="5B19A782" w14:textId="77777777" w:rsidR="00426AA1" w:rsidRDefault="004320CF">
      <w:pPr>
        <w:pStyle w:val="BulletCN"/>
      </w:pPr>
      <w:r>
        <w:t>• H2-4</w:t>
      </w:r>
      <w:r>
        <w:t>（</w:t>
      </w:r>
      <w:r>
        <w:t>Representation specificity</w:t>
      </w:r>
      <w:r>
        <w:t>）：只恢复</w:t>
      </w:r>
      <w:r>
        <w:t xml:space="preserve"> R component </w:t>
      </w:r>
      <w:r>
        <w:t>即可产生拒答恢复，而</w:t>
      </w:r>
      <w:r>
        <w:t xml:space="preserve"> H-related representation </w:t>
      </w:r>
      <w:r>
        <w:t>不需要同步被大幅改变。</w:t>
      </w:r>
    </w:p>
    <w:p w14:paraId="023C09A9" w14:textId="77777777" w:rsidR="00426AA1" w:rsidRDefault="004320CF">
      <w:pPr>
        <w:pStyle w:val="BulletCN"/>
      </w:pPr>
      <w:r>
        <w:t>• H2-5</w:t>
      </w:r>
      <w:r>
        <w:t>（</w:t>
      </w:r>
      <w:r>
        <w:t>Reverse intervention</w:t>
      </w:r>
      <w:r>
        <w:t>）：在</w:t>
      </w:r>
      <w:r>
        <w:t xml:space="preserve"> harmful-but-refused baseline </w:t>
      </w:r>
      <w:r>
        <w:t>中抑制</w:t>
      </w:r>
      <w:r>
        <w:t xml:space="preserve"> R component </w:t>
      </w:r>
      <w:r>
        <w:t>会削弱拒答，形成与</w:t>
      </w:r>
      <w:r>
        <w:t xml:space="preserve"> restoration </w:t>
      </w:r>
      <w:r>
        <w:t>相反方向的行为效应。</w:t>
      </w:r>
    </w:p>
    <w:p w14:paraId="544B4D4B" w14:textId="77777777" w:rsidR="00426AA1" w:rsidRDefault="004320CF">
      <w:pPr>
        <w:pStyle w:val="BulletCN"/>
      </w:pPr>
      <w:r>
        <w:t>• H2-6</w:t>
      </w:r>
      <w:r>
        <w:t>（</w:t>
      </w:r>
      <w:r>
        <w:t>Predictive relation</w:t>
      </w:r>
      <w:r>
        <w:t>）：</w:t>
      </w:r>
      <w:r>
        <w:t xml:space="preserve">RQ1 </w:t>
      </w:r>
      <w:r>
        <w:t>的</w:t>
      </w:r>
      <w:r>
        <w:t xml:space="preserve"> R-drop</w:t>
      </w:r>
      <w:r>
        <w:t>、</w:t>
      </w:r>
      <w:r>
        <w:t xml:space="preserve">R_direction slope </w:t>
      </w:r>
      <w:r>
        <w:t>与</w:t>
      </w:r>
      <w:r>
        <w:t xml:space="preserve"> causal effect </w:t>
      </w:r>
      <w:r>
        <w:t>存在一定相关，但若</w:t>
      </w:r>
      <w:r>
        <w:t xml:space="preserve"> causal calibration </w:t>
      </w:r>
      <w:r>
        <w:t>明显优于仅看</w:t>
      </w:r>
      <w:r>
        <w:t xml:space="preserve"> R-drop</w:t>
      </w:r>
      <w:r>
        <w:t>，则说明</w:t>
      </w:r>
      <w:r>
        <w:t xml:space="preserve"> RQ2 </w:t>
      </w:r>
      <w:r>
        <w:t>不是冗余机制实验。</w:t>
      </w:r>
    </w:p>
    <w:p w14:paraId="67E1193A" w14:textId="77777777" w:rsidR="00426AA1" w:rsidRDefault="004320CF">
      <w:pPr>
        <w:pStyle w:val="1"/>
        <w:rPr>
          <w:lang w:eastAsia="zh-CN"/>
        </w:rPr>
      </w:pPr>
      <w:r>
        <w:rPr>
          <w:lang w:eastAsia="zh-CN"/>
        </w:rPr>
        <w:lastRenderedPageBreak/>
        <w:t xml:space="preserve">2  </w:t>
      </w:r>
      <w:r>
        <w:rPr>
          <w:lang w:eastAsia="zh-CN"/>
        </w:rPr>
        <w:t>创新点</w:t>
      </w:r>
      <w:r>
        <w:rPr>
          <w:lang w:eastAsia="zh-CN"/>
        </w:rPr>
        <w:t xml:space="preserve"> 2</w:t>
      </w:r>
      <w:r>
        <w:rPr>
          <w:lang w:eastAsia="zh-CN"/>
        </w:rPr>
        <w:t>：攻击状态依赖型因果拒答瓶颈</w:t>
      </w:r>
    </w:p>
    <w:p w14:paraId="4191B4E4" w14:textId="77777777" w:rsidR="00426AA1" w:rsidRDefault="004320CF">
      <w:pPr>
        <w:pStyle w:val="21"/>
        <w:rPr>
          <w:lang w:eastAsia="zh-CN"/>
        </w:rPr>
      </w:pPr>
      <w:r>
        <w:rPr>
          <w:lang w:eastAsia="zh-CN"/>
        </w:rPr>
        <w:t xml:space="preserve">2.1  </w:t>
      </w:r>
      <w:r>
        <w:rPr>
          <w:lang w:eastAsia="zh-CN"/>
        </w:rPr>
        <w:t>中文名称</w:t>
      </w:r>
    </w:p>
    <w:p w14:paraId="0DD55B1C" w14:textId="77777777" w:rsidR="00426AA1" w:rsidRDefault="004320CF">
      <w:pPr>
        <w:pStyle w:val="BlockQuoteCN"/>
        <w:rPr>
          <w:lang w:eastAsia="zh-CN"/>
        </w:rPr>
      </w:pPr>
      <w:r>
        <w:rPr>
          <w:lang w:eastAsia="zh-CN"/>
        </w:rPr>
        <w:t>面向音频</w:t>
      </w:r>
      <w:r>
        <w:rPr>
          <w:lang w:eastAsia="zh-CN"/>
        </w:rPr>
        <w:t xml:space="preserve"> PGD </w:t>
      </w:r>
      <w:r>
        <w:rPr>
          <w:lang w:eastAsia="zh-CN"/>
        </w:rPr>
        <w:t>优化过程的攻击状态依赖型因果拒答瓶颈定位与验证方法。</w:t>
      </w:r>
    </w:p>
    <w:p w14:paraId="4D14F133" w14:textId="77777777" w:rsidR="00426AA1" w:rsidRDefault="004320CF">
      <w:pPr>
        <w:pStyle w:val="21"/>
      </w:pPr>
      <w:r>
        <w:t xml:space="preserve">2.2  </w:t>
      </w:r>
      <w:r>
        <w:t>正式贡献表述</w:t>
      </w:r>
    </w:p>
    <w:p w14:paraId="37761BED" w14:textId="77777777" w:rsidR="00426AA1" w:rsidRDefault="004320CF">
      <w:r>
        <w:t>在</w:t>
      </w:r>
      <w:r>
        <w:t xml:space="preserve"> RQ1 </w:t>
      </w:r>
      <w:r>
        <w:t>建立的</w:t>
      </w:r>
      <w:r>
        <w:t xml:space="preserve"> Layer × Attack-Step refusal-state dynamics </w:t>
      </w:r>
      <w:r>
        <w:t>基础上，本研究不再把</w:t>
      </w:r>
      <w:r>
        <w:t xml:space="preserve">“R </w:t>
      </w:r>
      <w:r>
        <w:t>下降最大</w:t>
      </w:r>
      <w:r>
        <w:t>”</w:t>
      </w:r>
      <w:r>
        <w:t>直接解释为</w:t>
      </w:r>
      <w:r>
        <w:t>“</w:t>
      </w:r>
      <w:r>
        <w:t>关键安全层</w:t>
      </w:r>
      <w:r>
        <w:t>”</w:t>
      </w:r>
      <w:r>
        <w:t>，而是通过干预实验构建</w:t>
      </w:r>
      <w:r>
        <w:t xml:space="preserve"> Layer × Adversarial-State causal-effect map</w:t>
      </w:r>
      <w:r>
        <w:t>。方法同时包含</w:t>
      </w:r>
      <w:r>
        <w:t xml:space="preserve"> restoration-oriented intervention </w:t>
      </w:r>
      <w:r>
        <w:t>与</w:t>
      </w:r>
      <w:r>
        <w:t xml:space="preserve"> suppression-oriented reverse intervention</w:t>
      </w:r>
      <w:r>
        <w:t>，并将</w:t>
      </w:r>
      <w:r>
        <w:t xml:space="preserve"> full-state activation patching </w:t>
      </w:r>
      <w:r>
        <w:t>作为</w:t>
      </w:r>
      <w:r>
        <w:t xml:space="preserve"> oracle </w:t>
      </w:r>
      <w:r>
        <w:t>上界，将</w:t>
      </w:r>
      <w:r>
        <w:t xml:space="preserve"> refusal direction/subspace restoration </w:t>
      </w:r>
      <w:r>
        <w:t>作为机制特异性更强的主要干预。通过</w:t>
      </w:r>
      <w:r>
        <w:t xml:space="preserve"> pair-level uncertainty</w:t>
      </w:r>
      <w:r>
        <w:t>、</w:t>
      </w:r>
      <w:r>
        <w:t>matched controls</w:t>
      </w:r>
      <w:r>
        <w:t>、</w:t>
      </w:r>
      <w:r>
        <w:t xml:space="preserve">event-centered analysis </w:t>
      </w:r>
      <w:r>
        <w:t>与</w:t>
      </w:r>
      <w:r>
        <w:t xml:space="preserve"> mixed-effects </w:t>
      </w:r>
      <w:r>
        <w:t>模型，识别哪些内部位置真正介导</w:t>
      </w:r>
      <w:r>
        <w:t xml:space="preserve"> refusal weakening</w:t>
      </w:r>
      <w:r>
        <w:t>，以及这种介导作用是否随攻击状态变化。</w:t>
      </w:r>
    </w:p>
    <w:p w14:paraId="491A2A3D" w14:textId="77777777" w:rsidR="00426AA1" w:rsidRDefault="004320CF">
      <w:pPr>
        <w:pStyle w:val="1"/>
        <w:rPr>
          <w:lang w:eastAsia="zh-CN"/>
        </w:rPr>
      </w:pPr>
      <w:r>
        <w:rPr>
          <w:lang w:eastAsia="zh-CN"/>
        </w:rPr>
        <w:t xml:space="preserve">3  RQ2 </w:t>
      </w:r>
      <w:r>
        <w:rPr>
          <w:lang w:eastAsia="zh-CN"/>
        </w:rPr>
        <w:t>的数据设计：必须避免</w:t>
      </w:r>
      <w:r>
        <w:rPr>
          <w:lang w:eastAsia="zh-CN"/>
        </w:rPr>
        <w:t>“</w:t>
      </w:r>
      <w:r>
        <w:rPr>
          <w:lang w:eastAsia="zh-CN"/>
        </w:rPr>
        <w:t>选层与验证使用同一批样本</w:t>
      </w:r>
      <w:r>
        <w:rPr>
          <w:lang w:eastAsia="zh-CN"/>
        </w:rPr>
        <w:t>”</w:t>
      </w:r>
    </w:p>
    <w:p w14:paraId="0BD34985" w14:textId="77777777" w:rsidR="00426AA1" w:rsidRDefault="004320CF">
      <w:pPr>
        <w:pStyle w:val="21"/>
      </w:pPr>
      <w:r>
        <w:t xml:space="preserve">3.1  </w:t>
      </w:r>
      <w:r>
        <w:t>推荐的独立</w:t>
      </w:r>
      <w:r>
        <w:t xml:space="preserve"> causal-validation </w:t>
      </w:r>
      <w:r>
        <w:t>数据集</w:t>
      </w:r>
    </w:p>
    <w:p w14:paraId="43B8213F" w14:textId="77777777" w:rsidR="00426AA1" w:rsidRDefault="004320CF">
      <w:r>
        <w:t xml:space="preserve">RQ1 </w:t>
      </w:r>
      <w:r>
        <w:t>的</w:t>
      </w:r>
      <w:r>
        <w:t xml:space="preserve"> 20-pair held-out trajectory </w:t>
      </w:r>
      <w:r>
        <w:t>已经用于观察</w:t>
      </w:r>
      <w:r>
        <w:t xml:space="preserve"> Layer × Step dynamics</w:t>
      </w:r>
      <w:r>
        <w:t>，并会自然地产生候选</w:t>
      </w:r>
      <w:r>
        <w:t xml:space="preserve"> layer/time</w:t>
      </w:r>
      <w:r>
        <w:t>。如果继续在同一</w:t>
      </w:r>
      <w:r>
        <w:t xml:space="preserve"> 20-pair </w:t>
      </w:r>
      <w:r>
        <w:t>上根据效应大小挑</w:t>
      </w:r>
      <w:r>
        <w:t xml:space="preserve"> layer</w:t>
      </w:r>
      <w:r>
        <w:t>，再只对这些</w:t>
      </w:r>
      <w:r>
        <w:t xml:space="preserve"> layer </w:t>
      </w:r>
      <w:r>
        <w:t>做</w:t>
      </w:r>
      <w:r>
        <w:t xml:space="preserve"> activation patching</w:t>
      </w:r>
      <w:r>
        <w:t>，很容易产生</w:t>
      </w:r>
      <w:r>
        <w:t xml:space="preserve"> selection bias / double dipping</w:t>
      </w:r>
      <w:r>
        <w:t>。正式</w:t>
      </w:r>
      <w:r>
        <w:t xml:space="preserve"> RQ2 </w:t>
      </w:r>
      <w:r>
        <w:t>最好另建一个独立</w:t>
      </w:r>
      <w:r>
        <w:t xml:space="preserve"> causal-validation split</w:t>
      </w:r>
      <w:r>
        <w:t>，不参与</w:t>
      </w:r>
      <w:r>
        <w:t xml:space="preserve"> RQ1 probe </w:t>
      </w:r>
      <w:r>
        <w:t>拟合和候选效应排序。</w:t>
      </w:r>
    </w:p>
    <w:p w14:paraId="09E054FE" w14:textId="77777777" w:rsidR="00426AA1" w:rsidRDefault="004320CF">
      <w:pPr>
        <w:pStyle w:val="BulletCN"/>
      </w:pPr>
      <w:r>
        <w:t xml:space="preserve">• </w:t>
      </w:r>
      <w:r>
        <w:t>优先方案：新增</w:t>
      </w:r>
      <w:r>
        <w:t xml:space="preserve"> 30–50 </w:t>
      </w:r>
      <w:r>
        <w:t>个</w:t>
      </w:r>
      <w:r>
        <w:t xml:space="preserve"> pair </w:t>
      </w:r>
      <w:r>
        <w:t>作为</w:t>
      </w:r>
      <w:r>
        <w:t xml:space="preserve"> causal-validation</w:t>
      </w:r>
      <w:r>
        <w:t>；资源受限时至少保持约</w:t>
      </w:r>
      <w:r>
        <w:t xml:space="preserve"> 20 </w:t>
      </w:r>
      <w:r>
        <w:t>个</w:t>
      </w:r>
      <w:r>
        <w:t xml:space="preserve"> pair</w:t>
      </w:r>
      <w:r>
        <w:t>，并保证这些</w:t>
      </w:r>
      <w:r>
        <w:t xml:space="preserve"> pair </w:t>
      </w:r>
      <w:r>
        <w:t>未用于候选</w:t>
      </w:r>
      <w:r>
        <w:t xml:space="preserve"> layer </w:t>
      </w:r>
      <w:r>
        <w:t>的效果排序。</w:t>
      </w:r>
    </w:p>
    <w:p w14:paraId="7E294559" w14:textId="77777777" w:rsidR="00426AA1" w:rsidRDefault="004320CF">
      <w:pPr>
        <w:pStyle w:val="BulletCN"/>
      </w:pPr>
      <w:r>
        <w:t xml:space="preserve">• </w:t>
      </w:r>
      <w:r>
        <w:t>每个</w:t>
      </w:r>
      <w:r>
        <w:t xml:space="preserve"> causal-validation pair </w:t>
      </w:r>
      <w:r>
        <w:t>仍需要</w:t>
      </w:r>
      <w:r>
        <w:t xml:space="preserve"> clean benign</w:t>
      </w:r>
      <w:r>
        <w:t>、</w:t>
      </w:r>
      <w:r>
        <w:t xml:space="preserve">clean harmful-but-refused </w:t>
      </w:r>
      <w:r>
        <w:t>和完整</w:t>
      </w:r>
      <w:r>
        <w:t>/</w:t>
      </w:r>
      <w:r>
        <w:t>部分</w:t>
      </w:r>
      <w:r>
        <w:t xml:space="preserve"> adversarial trajectory</w:t>
      </w:r>
      <w:r>
        <w:t>，以便构造对照和</w:t>
      </w:r>
      <w:r>
        <w:t xml:space="preserve"> intervention reference</w:t>
      </w:r>
      <w:r>
        <w:t>。</w:t>
      </w:r>
    </w:p>
    <w:p w14:paraId="10566690" w14:textId="77777777" w:rsidR="00426AA1" w:rsidRDefault="004320CF">
      <w:pPr>
        <w:pStyle w:val="BulletCN"/>
      </w:pPr>
      <w:r>
        <w:t xml:space="preserve">• </w:t>
      </w:r>
      <w:r>
        <w:t>如果暂时无法新增样本，可采用</w:t>
      </w:r>
      <w:r>
        <w:t xml:space="preserve"> leave-one-pair-out candidate selection</w:t>
      </w:r>
      <w:r>
        <w:t>：对第</w:t>
      </w:r>
      <w:r>
        <w:t xml:space="preserve"> i </w:t>
      </w:r>
      <w:r>
        <w:t>个</w:t>
      </w:r>
      <w:r>
        <w:t xml:space="preserve"> pair </w:t>
      </w:r>
      <w:r>
        <w:t>做</w:t>
      </w:r>
      <w:r>
        <w:t xml:space="preserve"> patch </w:t>
      </w:r>
      <w:r>
        <w:t>时，候选</w:t>
      </w:r>
      <w:r>
        <w:t xml:space="preserve"> layer/time </w:t>
      </w:r>
      <w:r>
        <w:t>只能由其余</w:t>
      </w:r>
      <w:r>
        <w:t xml:space="preserve"> pair </w:t>
      </w:r>
      <w:r>
        <w:t>决定；该方案是资源不足时的次优替代，不应优于独立验证集。</w:t>
      </w:r>
    </w:p>
    <w:p w14:paraId="5DA96645" w14:textId="77777777" w:rsidR="00426AA1" w:rsidRDefault="004320CF">
      <w:pPr>
        <w:pStyle w:val="21"/>
        <w:rPr>
          <w:lang w:eastAsia="zh-CN"/>
        </w:rPr>
      </w:pPr>
      <w:r>
        <w:rPr>
          <w:lang w:eastAsia="zh-CN"/>
        </w:rPr>
        <w:t xml:space="preserve">3.2  RQ2 </w:t>
      </w:r>
      <w:r>
        <w:rPr>
          <w:lang w:eastAsia="zh-CN"/>
        </w:rPr>
        <w:t>不再以</w:t>
      </w:r>
      <w:r>
        <w:rPr>
          <w:lang w:eastAsia="zh-CN"/>
        </w:rPr>
        <w:t>“</w:t>
      </w:r>
      <w:r>
        <w:rPr>
          <w:lang w:eastAsia="zh-CN"/>
        </w:rPr>
        <w:t>完整</w:t>
      </w:r>
      <w:r>
        <w:rPr>
          <w:lang w:eastAsia="zh-CN"/>
        </w:rPr>
        <w:t xml:space="preserve"> 101 × 36 </w:t>
      </w:r>
      <w:r>
        <w:rPr>
          <w:lang w:eastAsia="zh-CN"/>
        </w:rPr>
        <w:t>全扫描</w:t>
      </w:r>
      <w:r>
        <w:rPr>
          <w:lang w:eastAsia="zh-CN"/>
        </w:rPr>
        <w:t>”</w:t>
      </w:r>
      <w:r>
        <w:rPr>
          <w:lang w:eastAsia="zh-CN"/>
        </w:rPr>
        <w:t>为第一步</w:t>
      </w:r>
    </w:p>
    <w:p w14:paraId="46C55B9A" w14:textId="77777777" w:rsidR="00426AA1" w:rsidRDefault="004320CF">
      <w:pPr>
        <w:rPr>
          <w:lang w:eastAsia="zh-CN"/>
        </w:rPr>
      </w:pPr>
      <w:r>
        <w:t xml:space="preserve">RQ1 </w:t>
      </w:r>
      <w:r>
        <w:t>已经显示主要</w:t>
      </w:r>
      <w:r>
        <w:t xml:space="preserve"> transition </w:t>
      </w:r>
      <w:r>
        <w:t>集中在攻击早期，而</w:t>
      </w:r>
      <w:r>
        <w:t xml:space="preserve"> middle/late </w:t>
      </w:r>
      <w:r>
        <w:t>多数</w:t>
      </w:r>
      <w:r>
        <w:t xml:space="preserve"> R </w:t>
      </w:r>
      <w:r>
        <w:t>指标进入低位平台。因此</w:t>
      </w:r>
      <w:r>
        <w:t xml:space="preserve"> RQ2 </w:t>
      </w:r>
      <w:r>
        <w:t>的计算应优先集中在机制最可能发生变化的</w:t>
      </w:r>
      <w:r>
        <w:t xml:space="preserve"> region</w:t>
      </w:r>
      <w:r>
        <w:t>，再用稀疏</w:t>
      </w:r>
      <w:r>
        <w:t xml:space="preserve"> late-state </w:t>
      </w:r>
      <w:r>
        <w:t>作为对照。</w:t>
      </w:r>
      <w:r>
        <w:rPr>
          <w:lang w:eastAsia="zh-CN"/>
        </w:rPr>
        <w:t>这样既降低生成成本，也能避免在大量重复观测上无差别扫描造成统计功效虚高。</w:t>
      </w:r>
    </w:p>
    <w:tbl>
      <w:tblPr>
        <w:tblStyle w:val="aff1"/>
        <w:tblW w:w="0" w:type="auto"/>
        <w:jc w:val="center"/>
        <w:tblLook w:val="04A0" w:firstRow="1" w:lastRow="0" w:firstColumn="1" w:lastColumn="0" w:noHBand="0" w:noVBand="1"/>
      </w:tblPr>
      <w:tblGrid>
        <w:gridCol w:w="1655"/>
        <w:gridCol w:w="4008"/>
        <w:gridCol w:w="3722"/>
      </w:tblGrid>
      <w:tr w:rsidR="00426AA1" w14:paraId="3F4E3881" w14:textId="77777777">
        <w:trPr>
          <w:cantSplit/>
          <w:tblHeader/>
          <w:jc w:val="center"/>
        </w:trPr>
        <w:tc>
          <w:tcPr>
            <w:tcW w:w="1701" w:type="dxa"/>
            <w:shd w:val="clear" w:color="auto" w:fill="E7E7E7"/>
            <w:tcMar>
              <w:top w:w="80" w:type="dxa"/>
              <w:left w:w="100" w:type="dxa"/>
              <w:bottom w:w="80" w:type="dxa"/>
              <w:right w:w="100" w:type="dxa"/>
            </w:tcMar>
            <w:vAlign w:val="center"/>
          </w:tcPr>
          <w:p w14:paraId="1C580A6C" w14:textId="77777777" w:rsidR="00426AA1" w:rsidRDefault="004320CF">
            <w:pPr>
              <w:ind w:firstLine="0"/>
              <w:jc w:val="center"/>
            </w:pPr>
            <w:r>
              <w:rPr>
                <w:b/>
                <w:sz w:val="19"/>
              </w:rPr>
              <w:t>时间采样类型</w:t>
            </w:r>
          </w:p>
        </w:tc>
        <w:tc>
          <w:tcPr>
            <w:tcW w:w="4139" w:type="dxa"/>
            <w:shd w:val="clear" w:color="auto" w:fill="E7E7E7"/>
            <w:tcMar>
              <w:top w:w="80" w:type="dxa"/>
              <w:left w:w="100" w:type="dxa"/>
              <w:bottom w:w="80" w:type="dxa"/>
              <w:right w:w="100" w:type="dxa"/>
            </w:tcMar>
            <w:vAlign w:val="center"/>
          </w:tcPr>
          <w:p w14:paraId="7894A527" w14:textId="77777777" w:rsidR="00426AA1" w:rsidRDefault="004320CF">
            <w:pPr>
              <w:ind w:firstLine="0"/>
              <w:jc w:val="center"/>
            </w:pPr>
            <w:r>
              <w:rPr>
                <w:b/>
                <w:sz w:val="19"/>
              </w:rPr>
              <w:t>建议状态</w:t>
            </w:r>
          </w:p>
        </w:tc>
        <w:tc>
          <w:tcPr>
            <w:tcW w:w="3798" w:type="dxa"/>
            <w:shd w:val="clear" w:color="auto" w:fill="E7E7E7"/>
            <w:tcMar>
              <w:top w:w="80" w:type="dxa"/>
              <w:left w:w="100" w:type="dxa"/>
              <w:bottom w:w="80" w:type="dxa"/>
              <w:right w:w="100" w:type="dxa"/>
            </w:tcMar>
            <w:vAlign w:val="center"/>
          </w:tcPr>
          <w:p w14:paraId="7990B3CA" w14:textId="77777777" w:rsidR="00426AA1" w:rsidRDefault="004320CF">
            <w:pPr>
              <w:ind w:firstLine="0"/>
              <w:jc w:val="center"/>
            </w:pPr>
            <w:r>
              <w:rPr>
                <w:b/>
                <w:sz w:val="19"/>
              </w:rPr>
              <w:t>目的</w:t>
            </w:r>
          </w:p>
        </w:tc>
      </w:tr>
      <w:tr w:rsidR="00426AA1" w14:paraId="50BC088B" w14:textId="77777777">
        <w:trPr>
          <w:cantSplit/>
          <w:jc w:val="center"/>
        </w:trPr>
        <w:tc>
          <w:tcPr>
            <w:tcW w:w="1701" w:type="dxa"/>
            <w:tcMar>
              <w:top w:w="80" w:type="dxa"/>
              <w:left w:w="100" w:type="dxa"/>
              <w:bottom w:w="80" w:type="dxa"/>
              <w:right w:w="100" w:type="dxa"/>
            </w:tcMar>
            <w:vAlign w:val="center"/>
          </w:tcPr>
          <w:p w14:paraId="36DA8AE6" w14:textId="77777777" w:rsidR="00426AA1" w:rsidRDefault="004320CF">
            <w:pPr>
              <w:spacing w:after="0"/>
              <w:ind w:firstLine="0"/>
            </w:pPr>
            <w:r>
              <w:rPr>
                <w:sz w:val="18"/>
              </w:rPr>
              <w:lastRenderedPageBreak/>
              <w:t>固定</w:t>
            </w:r>
            <w:r>
              <w:rPr>
                <w:sz w:val="18"/>
              </w:rPr>
              <w:t xml:space="preserve"> PGD step</w:t>
            </w:r>
          </w:p>
        </w:tc>
        <w:tc>
          <w:tcPr>
            <w:tcW w:w="4139" w:type="dxa"/>
            <w:tcMar>
              <w:top w:w="80" w:type="dxa"/>
              <w:left w:w="100" w:type="dxa"/>
              <w:bottom w:w="80" w:type="dxa"/>
              <w:right w:w="100" w:type="dxa"/>
            </w:tcMar>
            <w:vAlign w:val="center"/>
          </w:tcPr>
          <w:p w14:paraId="790F71D1" w14:textId="77777777" w:rsidR="00426AA1" w:rsidRDefault="004320CF">
            <w:pPr>
              <w:spacing w:after="0"/>
              <w:ind w:firstLine="0"/>
            </w:pPr>
            <w:r>
              <w:rPr>
                <w:sz w:val="18"/>
              </w:rPr>
              <w:t>0, 1, 2, 3, 5, 10, 15, 20</w:t>
            </w:r>
            <w:r>
              <w:rPr>
                <w:sz w:val="18"/>
              </w:rPr>
              <w:t>，并加入</w:t>
            </w:r>
            <w:r>
              <w:rPr>
                <w:sz w:val="18"/>
              </w:rPr>
              <w:t xml:space="preserve"> 40/70/100 </w:t>
            </w:r>
            <w:r>
              <w:rPr>
                <w:sz w:val="18"/>
              </w:rPr>
              <w:t>稀疏对照</w:t>
            </w:r>
          </w:p>
        </w:tc>
        <w:tc>
          <w:tcPr>
            <w:tcW w:w="3798" w:type="dxa"/>
            <w:tcMar>
              <w:top w:w="80" w:type="dxa"/>
              <w:left w:w="100" w:type="dxa"/>
              <w:bottom w:w="80" w:type="dxa"/>
              <w:right w:w="100" w:type="dxa"/>
            </w:tcMar>
            <w:vAlign w:val="center"/>
          </w:tcPr>
          <w:p w14:paraId="608E5E14" w14:textId="77777777" w:rsidR="00426AA1" w:rsidRDefault="004320CF">
            <w:pPr>
              <w:spacing w:after="0"/>
              <w:ind w:firstLine="0"/>
            </w:pPr>
            <w:r>
              <w:rPr>
                <w:sz w:val="18"/>
              </w:rPr>
              <w:t>高密度覆盖</w:t>
            </w:r>
            <w:r>
              <w:rPr>
                <w:sz w:val="18"/>
              </w:rPr>
              <w:t xml:space="preserve"> early transition</w:t>
            </w:r>
            <w:r>
              <w:rPr>
                <w:sz w:val="18"/>
              </w:rPr>
              <w:t>，保留后期平台</w:t>
            </w:r>
          </w:p>
        </w:tc>
      </w:tr>
      <w:tr w:rsidR="00426AA1" w14:paraId="697D713B" w14:textId="77777777">
        <w:trPr>
          <w:cantSplit/>
          <w:jc w:val="center"/>
        </w:trPr>
        <w:tc>
          <w:tcPr>
            <w:tcW w:w="1701" w:type="dxa"/>
            <w:tcMar>
              <w:top w:w="80" w:type="dxa"/>
              <w:left w:w="100" w:type="dxa"/>
              <w:bottom w:w="80" w:type="dxa"/>
              <w:right w:w="100" w:type="dxa"/>
            </w:tcMar>
            <w:vAlign w:val="center"/>
          </w:tcPr>
          <w:p w14:paraId="58A0B02F" w14:textId="77777777" w:rsidR="00426AA1" w:rsidRDefault="004320CF">
            <w:pPr>
              <w:spacing w:after="0"/>
              <w:ind w:firstLine="0"/>
            </w:pPr>
            <w:r>
              <w:rPr>
                <w:sz w:val="18"/>
              </w:rPr>
              <w:t>行为事件对齐</w:t>
            </w:r>
          </w:p>
        </w:tc>
        <w:tc>
          <w:tcPr>
            <w:tcW w:w="4139" w:type="dxa"/>
            <w:tcMar>
              <w:top w:w="80" w:type="dxa"/>
              <w:left w:w="100" w:type="dxa"/>
              <w:bottom w:w="80" w:type="dxa"/>
              <w:right w:w="100" w:type="dxa"/>
            </w:tcMar>
            <w:vAlign w:val="center"/>
          </w:tcPr>
          <w:p w14:paraId="2793E64C" w14:textId="77777777" w:rsidR="00426AA1" w:rsidRDefault="004320CF">
            <w:pPr>
              <w:spacing w:after="0"/>
              <w:ind w:firstLine="0"/>
            </w:pPr>
            <w:r>
              <w:rPr>
                <w:sz w:val="18"/>
              </w:rPr>
              <w:t>event−2, event−1, event, event+1, event+3</w:t>
            </w:r>
          </w:p>
        </w:tc>
        <w:tc>
          <w:tcPr>
            <w:tcW w:w="3798" w:type="dxa"/>
            <w:tcMar>
              <w:top w:w="80" w:type="dxa"/>
              <w:left w:w="100" w:type="dxa"/>
              <w:bottom w:w="80" w:type="dxa"/>
              <w:right w:w="100" w:type="dxa"/>
            </w:tcMar>
            <w:vAlign w:val="center"/>
          </w:tcPr>
          <w:p w14:paraId="6FF6C8AC" w14:textId="77777777" w:rsidR="00426AA1" w:rsidRDefault="004320CF">
            <w:pPr>
              <w:spacing w:after="0"/>
              <w:ind w:firstLine="0"/>
            </w:pPr>
            <w:r>
              <w:rPr>
                <w:sz w:val="18"/>
              </w:rPr>
              <w:t>围绕</w:t>
            </w:r>
            <w:r>
              <w:rPr>
                <w:sz w:val="18"/>
              </w:rPr>
              <w:t xml:space="preserve"> first_refusal_weakening / first_non_refusal / first_compliance</w:t>
            </w:r>
          </w:p>
        </w:tc>
      </w:tr>
      <w:tr w:rsidR="00426AA1" w14:paraId="49ED6735" w14:textId="77777777">
        <w:trPr>
          <w:cantSplit/>
          <w:jc w:val="center"/>
        </w:trPr>
        <w:tc>
          <w:tcPr>
            <w:tcW w:w="1701" w:type="dxa"/>
            <w:tcMar>
              <w:top w:w="80" w:type="dxa"/>
              <w:left w:w="100" w:type="dxa"/>
              <w:bottom w:w="80" w:type="dxa"/>
              <w:right w:w="100" w:type="dxa"/>
            </w:tcMar>
            <w:vAlign w:val="center"/>
          </w:tcPr>
          <w:p w14:paraId="0C6DE34A" w14:textId="77777777" w:rsidR="00426AA1" w:rsidRDefault="004320CF">
            <w:pPr>
              <w:spacing w:after="0"/>
              <w:ind w:firstLine="0"/>
            </w:pPr>
            <w:r>
              <w:rPr>
                <w:sz w:val="18"/>
              </w:rPr>
              <w:t>分段状态</w:t>
            </w:r>
          </w:p>
        </w:tc>
        <w:tc>
          <w:tcPr>
            <w:tcW w:w="4139" w:type="dxa"/>
            <w:tcMar>
              <w:top w:w="80" w:type="dxa"/>
              <w:left w:w="100" w:type="dxa"/>
              <w:bottom w:w="80" w:type="dxa"/>
              <w:right w:w="100" w:type="dxa"/>
            </w:tcMar>
            <w:vAlign w:val="center"/>
          </w:tcPr>
          <w:p w14:paraId="6EB55536" w14:textId="77777777" w:rsidR="00426AA1" w:rsidRDefault="004320CF">
            <w:pPr>
              <w:spacing w:after="0"/>
              <w:ind w:firstLine="0"/>
            </w:pPr>
            <w:r>
              <w:rPr>
                <w:sz w:val="18"/>
              </w:rPr>
              <w:t>early / transition / late</w:t>
            </w:r>
          </w:p>
        </w:tc>
        <w:tc>
          <w:tcPr>
            <w:tcW w:w="3798" w:type="dxa"/>
            <w:tcMar>
              <w:top w:w="80" w:type="dxa"/>
              <w:left w:w="100" w:type="dxa"/>
              <w:bottom w:w="80" w:type="dxa"/>
              <w:right w:w="100" w:type="dxa"/>
            </w:tcMar>
            <w:vAlign w:val="center"/>
          </w:tcPr>
          <w:p w14:paraId="3D92F5D3" w14:textId="77777777" w:rsidR="00426AA1" w:rsidRDefault="004320CF">
            <w:pPr>
              <w:spacing w:after="0"/>
              <w:ind w:firstLine="0"/>
            </w:pPr>
            <w:r>
              <w:rPr>
                <w:sz w:val="18"/>
              </w:rPr>
              <w:t>构建易解释的</w:t>
            </w:r>
            <w:r>
              <w:rPr>
                <w:sz w:val="18"/>
              </w:rPr>
              <w:t xml:space="preserve"> coarse causal state map</w:t>
            </w:r>
          </w:p>
        </w:tc>
      </w:tr>
    </w:tbl>
    <w:p w14:paraId="339D4800" w14:textId="77777777" w:rsidR="00426AA1" w:rsidRDefault="00426AA1">
      <w:pPr>
        <w:spacing w:after="20"/>
      </w:pPr>
    </w:p>
    <w:tbl>
      <w:tblPr>
        <w:tblW w:w="0" w:type="auto"/>
        <w:jc w:val="center"/>
        <w:tblLook w:val="04A0" w:firstRow="1" w:lastRow="0" w:firstColumn="1" w:lastColumn="0" w:noHBand="0" w:noVBand="1"/>
      </w:tblPr>
      <w:tblGrid>
        <w:gridCol w:w="9185"/>
      </w:tblGrid>
      <w:tr w:rsidR="00426AA1" w14:paraId="34D89996" w14:textId="77777777">
        <w:trPr>
          <w:jc w:val="center"/>
        </w:trPr>
        <w:tc>
          <w:tcPr>
            <w:tcW w:w="9185" w:type="dxa"/>
            <w:shd w:val="clear" w:color="auto" w:fill="F4F4F4"/>
            <w:tcMar>
              <w:top w:w="100" w:type="dxa"/>
              <w:left w:w="140" w:type="dxa"/>
              <w:bottom w:w="100" w:type="dxa"/>
              <w:right w:w="140" w:type="dxa"/>
            </w:tcMar>
          </w:tcPr>
          <w:p w14:paraId="33E0097C" w14:textId="77777777" w:rsidR="00426AA1" w:rsidRDefault="004320CF">
            <w:pPr>
              <w:ind w:firstLine="0"/>
            </w:pPr>
            <w:r>
              <w:rPr>
                <w:b/>
                <w:sz w:val="20"/>
              </w:rPr>
              <w:t>说明：</w:t>
            </w:r>
            <w:r>
              <w:rPr>
                <w:sz w:val="20"/>
              </w:rPr>
              <w:t>具体</w:t>
            </w:r>
            <w:r>
              <w:rPr>
                <w:sz w:val="20"/>
              </w:rPr>
              <w:t xml:space="preserve"> step </w:t>
            </w:r>
            <w:r>
              <w:rPr>
                <w:sz w:val="20"/>
              </w:rPr>
              <w:t>不是不可修改的</w:t>
            </w:r>
            <w:r>
              <w:rPr>
                <w:sz w:val="20"/>
              </w:rPr>
              <w:t>“</w:t>
            </w:r>
            <w:r>
              <w:rPr>
                <w:sz w:val="20"/>
              </w:rPr>
              <w:t>标准答案</w:t>
            </w:r>
            <w:r>
              <w:rPr>
                <w:sz w:val="20"/>
              </w:rPr>
              <w:t>”</w:t>
            </w:r>
            <w:r>
              <w:rPr>
                <w:sz w:val="20"/>
              </w:rPr>
              <w:t>。真正需要冻结的是采样原则：</w:t>
            </w:r>
            <w:r>
              <w:rPr>
                <w:sz w:val="20"/>
              </w:rPr>
              <w:t xml:space="preserve">early </w:t>
            </w:r>
            <w:r>
              <w:rPr>
                <w:sz w:val="20"/>
              </w:rPr>
              <w:t>高密度、</w:t>
            </w:r>
            <w:r>
              <w:rPr>
                <w:sz w:val="20"/>
              </w:rPr>
              <w:t>event-centered</w:t>
            </w:r>
            <w:r>
              <w:rPr>
                <w:sz w:val="20"/>
              </w:rPr>
              <w:t>、高后期稀疏，并在正式分析前预注册。</w:t>
            </w:r>
          </w:p>
        </w:tc>
      </w:tr>
    </w:tbl>
    <w:p w14:paraId="7488EA87" w14:textId="77777777" w:rsidR="00426AA1" w:rsidRDefault="00426AA1">
      <w:pPr>
        <w:spacing w:after="0"/>
      </w:pPr>
    </w:p>
    <w:p w14:paraId="439A317B" w14:textId="77777777" w:rsidR="00426AA1" w:rsidRDefault="004320CF">
      <w:pPr>
        <w:pStyle w:val="1"/>
      </w:pPr>
      <w:r>
        <w:t xml:space="preserve">4  RQ2 </w:t>
      </w:r>
      <w:r>
        <w:t>的干预对象：必须区分</w:t>
      </w:r>
      <w:r>
        <w:t>“</w:t>
      </w:r>
      <w:r>
        <w:t>测量向量</w:t>
      </w:r>
      <w:r>
        <w:t>”</w:t>
      </w:r>
      <w:r>
        <w:t>与</w:t>
      </w:r>
      <w:r>
        <w:t>“</w:t>
      </w:r>
      <w:r>
        <w:t>真实计算图</w:t>
      </w:r>
      <w:r>
        <w:t xml:space="preserve"> activation”</w:t>
      </w:r>
    </w:p>
    <w:p w14:paraId="0D692004" w14:textId="77777777" w:rsidR="00426AA1" w:rsidRDefault="004320CF">
      <w:r>
        <w:t xml:space="preserve">RQ1 </w:t>
      </w:r>
      <w:r>
        <w:t>的</w:t>
      </w:r>
      <w:r>
        <w:t xml:space="preserve"> H/R probe </w:t>
      </w:r>
      <w:r>
        <w:t>使用</w:t>
      </w:r>
      <w:r>
        <w:t xml:space="preserve"> audio-token span </w:t>
      </w:r>
      <w:r>
        <w:t>的</w:t>
      </w:r>
      <w:r>
        <w:t xml:space="preserve"> hidden state mean pooling</w:t>
      </w:r>
      <w:r>
        <w:t>。这个</w:t>
      </w:r>
      <w:r>
        <w:t xml:space="preserve"> mean-pooled vector </w:t>
      </w:r>
      <w:r>
        <w:t>是分析用</w:t>
      </w:r>
      <w:r>
        <w:t xml:space="preserve"> measurement</w:t>
      </w:r>
      <w:r>
        <w:t>，不是模型</w:t>
      </w:r>
      <w:r>
        <w:t xml:space="preserve"> forward graph </w:t>
      </w:r>
      <w:r>
        <w:t>中实际存在的一个节点。因此</w:t>
      </w:r>
      <w:r>
        <w:t xml:space="preserve"> RQ2 </w:t>
      </w:r>
      <w:r>
        <w:t>不能把</w:t>
      </w:r>
      <w:r>
        <w:t xml:space="preserve">“mean-pooled vector </w:t>
      </w:r>
      <w:r>
        <w:t>替换掉</w:t>
      </w:r>
      <w:r>
        <w:t>”</w:t>
      </w:r>
      <w:r>
        <w:t>称为</w:t>
      </w:r>
      <w:r>
        <w:t xml:space="preserve"> activation patching</w:t>
      </w:r>
      <w:r>
        <w:t>。真正</w:t>
      </w:r>
      <w:r>
        <w:t xml:space="preserve"> intervention </w:t>
      </w:r>
      <w:r>
        <w:t>必须发生在</w:t>
      </w:r>
      <w:r>
        <w:t xml:space="preserve"> Qwen2.5-Omni </w:t>
      </w:r>
      <w:r>
        <w:t>的实际</w:t>
      </w:r>
      <w:r>
        <w:t xml:space="preserve"> residual stream / hidden activation tensor </w:t>
      </w:r>
      <w:r>
        <w:t>上，并明确</w:t>
      </w:r>
      <w:r>
        <w:t xml:space="preserve"> layer</w:t>
      </w:r>
      <w:r>
        <w:t>、</w:t>
      </w:r>
      <w:r>
        <w:t xml:space="preserve">prefill </w:t>
      </w:r>
      <w:r>
        <w:t>阶段和</w:t>
      </w:r>
      <w:r>
        <w:t xml:space="preserve"> token positions</w:t>
      </w:r>
      <w:r>
        <w:t>。</w:t>
      </w:r>
    </w:p>
    <w:p w14:paraId="14FDF540" w14:textId="77777777" w:rsidR="00426AA1" w:rsidRDefault="004320CF">
      <w:pPr>
        <w:pStyle w:val="21"/>
      </w:pPr>
      <w:r>
        <w:t xml:space="preserve">4.1  </w:t>
      </w:r>
      <w:r>
        <w:t>第一版推荐</w:t>
      </w:r>
      <w:r>
        <w:t xml:space="preserve"> intervention site</w:t>
      </w:r>
    </w:p>
    <w:p w14:paraId="6DB649C6" w14:textId="77777777" w:rsidR="00426AA1" w:rsidRDefault="004320CF">
      <w:pPr>
        <w:pStyle w:val="BulletCN"/>
      </w:pPr>
      <w:r>
        <w:t xml:space="preserve">• </w:t>
      </w:r>
      <w:r>
        <w:t>模块：优先从</w:t>
      </w:r>
      <w:r>
        <w:t xml:space="preserve"> language-model residual stream </w:t>
      </w:r>
      <w:r>
        <w:t>开始，与当前</w:t>
      </w:r>
      <w:r>
        <w:t xml:space="preserve"> RQ1 </w:t>
      </w:r>
      <w:r>
        <w:t>逐层</w:t>
      </w:r>
      <w:r>
        <w:t xml:space="preserve"> hidden state </w:t>
      </w:r>
      <w:r>
        <w:t>定义保持一致。</w:t>
      </w:r>
    </w:p>
    <w:p w14:paraId="0539339C" w14:textId="77777777" w:rsidR="00426AA1" w:rsidRDefault="004320CF">
      <w:pPr>
        <w:pStyle w:val="BulletCN"/>
      </w:pPr>
      <w:r>
        <w:t xml:space="preserve">• </w:t>
      </w:r>
      <w:r>
        <w:t>阶段：</w:t>
      </w:r>
      <w:r>
        <w:t xml:space="preserve">prefill </w:t>
      </w:r>
      <w:r>
        <w:t>阶段，即模型读取</w:t>
      </w:r>
      <w:r>
        <w:t xml:space="preserve"> audio prompt </w:t>
      </w:r>
      <w:r>
        <w:t>后、开始自回归</w:t>
      </w:r>
      <w:r>
        <w:t xml:space="preserve"> generation </w:t>
      </w:r>
      <w:r>
        <w:t>之前。</w:t>
      </w:r>
    </w:p>
    <w:p w14:paraId="7E7D92C1" w14:textId="77777777" w:rsidR="00426AA1" w:rsidRDefault="004320CF">
      <w:pPr>
        <w:pStyle w:val="BulletCN"/>
      </w:pPr>
      <w:r>
        <w:t xml:space="preserve">• token </w:t>
      </w:r>
      <w:r>
        <w:t>范围：第一版在完整</w:t>
      </w:r>
      <w:r>
        <w:t xml:space="preserve"> audio-token span </w:t>
      </w:r>
      <w:r>
        <w:t>上实施同一层的干预；后续再做</w:t>
      </w:r>
      <w:r>
        <w:t xml:space="preserve"> last-k audio token</w:t>
      </w:r>
      <w:r>
        <w:t>、局部</w:t>
      </w:r>
      <w:r>
        <w:t xml:space="preserve"> audio token </w:t>
      </w:r>
      <w:r>
        <w:t>和</w:t>
      </w:r>
      <w:r>
        <w:t xml:space="preserve"> matched text-position ablation</w:t>
      </w:r>
      <w:r>
        <w:t>。</w:t>
      </w:r>
    </w:p>
    <w:p w14:paraId="3273E0F6" w14:textId="77777777" w:rsidR="00426AA1" w:rsidRDefault="004320CF">
      <w:pPr>
        <w:pStyle w:val="BulletCN"/>
      </w:pPr>
      <w:r>
        <w:t xml:space="preserve">• </w:t>
      </w:r>
      <w:r>
        <w:t>读出：干预后继续完成剩余</w:t>
      </w:r>
      <w:r>
        <w:t xml:space="preserve"> layers </w:t>
      </w:r>
      <w:r>
        <w:t>和</w:t>
      </w:r>
      <w:r>
        <w:t xml:space="preserve"> generation</w:t>
      </w:r>
      <w:r>
        <w:t>，最终以行为</w:t>
      </w:r>
      <w:r>
        <w:t xml:space="preserve"> Judge </w:t>
      </w:r>
      <w:r>
        <w:t>与内部</w:t>
      </w:r>
      <w:r>
        <w:t xml:space="preserve"> R/H </w:t>
      </w:r>
      <w:r>
        <w:t>指标共同评估。</w:t>
      </w:r>
    </w:p>
    <w:p w14:paraId="228A181C" w14:textId="77777777" w:rsidR="00426AA1" w:rsidRDefault="004320CF">
      <w:pPr>
        <w:pStyle w:val="1"/>
      </w:pPr>
      <w:r>
        <w:t xml:space="preserve">5  RQ2 </w:t>
      </w:r>
      <w:r>
        <w:t>的两层</w:t>
      </w:r>
      <w:r>
        <w:t xml:space="preserve"> causal intervention </w:t>
      </w:r>
      <w:r>
        <w:t>设计</w:t>
      </w:r>
    </w:p>
    <w:p w14:paraId="26CB9C60" w14:textId="77777777" w:rsidR="00426AA1" w:rsidRDefault="004320CF">
      <w:pPr>
        <w:pStyle w:val="21"/>
      </w:pPr>
      <w:r>
        <w:t>5.1  Intervention A</w:t>
      </w:r>
      <w:r>
        <w:t>：</w:t>
      </w:r>
      <w:r>
        <w:t>Full-State Oracle Patch</w:t>
      </w:r>
    </w:p>
    <w:p w14:paraId="6C3ADD2C" w14:textId="77777777" w:rsidR="00426AA1" w:rsidRDefault="004320CF">
      <w:r>
        <w:t>第一层干预保留与</w:t>
      </w:r>
      <w:r>
        <w:t xml:space="preserve"> SPIRIT / mechanistic interpretability </w:t>
      </w:r>
      <w:r>
        <w:t>中</w:t>
      </w:r>
      <w:r>
        <w:t xml:space="preserve"> activation patching </w:t>
      </w:r>
      <w:r>
        <w:t>一致的</w:t>
      </w:r>
      <w:r>
        <w:t>“</w:t>
      </w:r>
      <w:r>
        <w:t>完整状态替换</w:t>
      </w:r>
      <w:r>
        <w:t>”</w:t>
      </w:r>
      <w:r>
        <w:t>，但其作用仅作为</w:t>
      </w:r>
      <w:r>
        <w:t xml:space="preserve"> causal upper bound </w:t>
      </w:r>
      <w:r>
        <w:t>和</w:t>
      </w:r>
      <w:r>
        <w:t xml:space="preserve"> pipeline sanity check</w:t>
      </w:r>
      <w:r>
        <w:t>，而不是最终方法创新。对</w:t>
      </w:r>
      <w:r>
        <w:lastRenderedPageBreak/>
        <w:t>同一个</w:t>
      </w:r>
      <w:r>
        <w:t xml:space="preserve"> harmful pair</w:t>
      </w:r>
      <w:r>
        <w:t>，在攻击状态</w:t>
      </w:r>
      <w:r>
        <w:t xml:space="preserve"> t </w:t>
      </w:r>
      <w:r>
        <w:t>的</w:t>
      </w:r>
      <w:r>
        <w:t xml:space="preserve"> layer l</w:t>
      </w:r>
      <w:r>
        <w:t>，用该</w:t>
      </w:r>
      <w:r>
        <w:t xml:space="preserve"> pair </w:t>
      </w:r>
      <w:r>
        <w:t>的</w:t>
      </w:r>
      <w:r>
        <w:t xml:space="preserve"> clean harmful-but-refused </w:t>
      </w:r>
      <w:r>
        <w:t>状态</w:t>
      </w:r>
      <w:r>
        <w:t xml:space="preserve"> X_H </w:t>
      </w:r>
      <w:r>
        <w:t>在相同</w:t>
      </w:r>
      <w:r>
        <w:t xml:space="preserve"> layer</w:t>
      </w:r>
      <w:r>
        <w:t>、相同</w:t>
      </w:r>
      <w:r>
        <w:t xml:space="preserve"> token position </w:t>
      </w:r>
      <w:r>
        <w:t>的</w:t>
      </w:r>
      <w:r>
        <w:t xml:space="preserve"> activation </w:t>
      </w:r>
      <w:r>
        <w:t>替换</w:t>
      </w:r>
      <w:r>
        <w:t xml:space="preserve"> adversarial activation</w:t>
      </w:r>
      <w:r>
        <w:t>。</w:t>
      </w:r>
    </w:p>
    <w:p w14:paraId="2943DA12" w14:textId="77777777" w:rsidR="00426AA1" w:rsidRDefault="004320CF">
      <w:pPr>
        <w:pStyle w:val="Formula"/>
        <w:keepLines/>
        <w:spacing w:before="100"/>
      </w:pPr>
      <m:oMathPara>
        <m:oMathParaPr>
          <m:jc m:val="center"/>
        </m:oMathParaPr>
        <m:oMath>
          <m:r>
            <m:t>h</m:t>
          </m:r>
          <m:sSub>
            <m:sSubPr>
              <m:ctrlPr/>
            </m:sSubPr>
            <m:e>
              <m:r>
                <m:rPr>
                  <m:sty m:val="p"/>
                </m:rPr>
                <m:t>'</m:t>
              </m:r>
            </m:e>
            <m:sub>
              <m:r>
                <m:t>i</m:t>
              </m:r>
              <m:r>
                <m:rPr>
                  <m:sty m:val="p"/>
                </m:rPr>
                <m:t>,</m:t>
              </m:r>
              <m:r>
                <m:t>l</m:t>
              </m:r>
              <m:r>
                <m:rPr>
                  <m:sty m:val="p"/>
                </m:rPr>
                <m:t>,</m:t>
              </m:r>
              <m:r>
                <m:t>t</m:t>
              </m:r>
              <m:r>
                <m:rPr>
                  <m:sty m:val="p"/>
                </m:rPr>
                <m:t>,</m:t>
              </m:r>
              <m:r>
                <m:t>p</m:t>
              </m:r>
            </m:sub>
          </m:sSub>
          <m:r>
            <m:rPr>
              <m:sty m:val="p"/>
            </m:rPr>
            <m:t>=</m:t>
          </m:r>
          <m:sSubSup>
            <m:sSubSupPr>
              <m:ctrlPr/>
            </m:sSubSupPr>
            <m:e>
              <m:r>
                <m:t>h</m:t>
              </m:r>
            </m:e>
            <m:sub>
              <m:r>
                <m:t>i</m:t>
              </m:r>
              <m:r>
                <m:rPr>
                  <m:sty m:val="p"/>
                </m:rPr>
                <m:t>,</m:t>
              </m:r>
              <m:r>
                <m:t>l</m:t>
              </m:r>
              <m:r>
                <m:rPr>
                  <m:sty m:val="p"/>
                </m:rPr>
                <m:t>,</m:t>
              </m:r>
              <m:r>
                <m:t>p</m:t>
              </m:r>
            </m:sub>
            <m:sup>
              <m:r>
                <m:t>H</m:t>
              </m:r>
            </m:sup>
          </m:sSubSup>
          <m:r>
            <m:rPr>
              <m:sty m:val="p"/>
            </m:rPr>
            <m:t>,</m:t>
          </m:r>
          <m:r>
            <m:t>  p</m:t>
          </m:r>
          <m:r>
            <m:rPr>
              <m:sty m:val="p"/>
            </m:rPr>
            <m:t>∈</m:t>
          </m:r>
          <m:sSub>
            <m:sSubPr>
              <m:ctrlPr/>
            </m:sSubPr>
            <m:e>
              <m:r>
                <m:rPr>
                  <m:scr m:val="script"/>
                  <m:sty m:val="p"/>
                </m:rPr>
                <m:t>P</m:t>
              </m:r>
            </m:e>
            <m:sub>
              <m:r>
                <m:rPr>
                  <m:sty m:val="p"/>
                </m:rPr>
                <m:t>audio</m:t>
              </m:r>
            </m:sub>
          </m:sSub>
        </m:oMath>
      </m:oMathPara>
    </w:p>
    <w:p w14:paraId="2B11AC66" w14:textId="77777777" w:rsidR="00426AA1" w:rsidRDefault="004320CF">
      <w:r>
        <w:t>如果</w:t>
      </w:r>
      <w:r>
        <w:t xml:space="preserve"> full-state patch </w:t>
      </w:r>
      <w:r>
        <w:t>在某个</w:t>
      </w:r>
      <w:r>
        <w:t xml:space="preserve"> layer/state </w:t>
      </w:r>
      <w:r>
        <w:t>能稳定将</w:t>
      </w:r>
      <w:r>
        <w:t xml:space="preserve"> compliance/non-refusal </w:t>
      </w:r>
      <w:r>
        <w:t>拉回</w:t>
      </w:r>
      <w:r>
        <w:t xml:space="preserve"> refusal</w:t>
      </w:r>
      <w:r>
        <w:t>，说明该位置保留了可被恢复的因果信息通路。但因为完整替换同时改变很多语义、声学和上下文分量，它不能单独证明</w:t>
      </w:r>
      <w:r>
        <w:t xml:space="preserve">“refusal component </w:t>
      </w:r>
      <w:r>
        <w:t>本身</w:t>
      </w:r>
      <w:r>
        <w:t>”</w:t>
      </w:r>
      <w:r>
        <w:t>就是因果机制。</w:t>
      </w:r>
    </w:p>
    <w:p w14:paraId="600F7FF2" w14:textId="77777777" w:rsidR="00426AA1" w:rsidRDefault="004320CF">
      <w:pPr>
        <w:pStyle w:val="21"/>
      </w:pPr>
      <w:r>
        <w:t>5.2  Intervention B</w:t>
      </w:r>
      <w:r>
        <w:t>：</w:t>
      </w:r>
      <w:r>
        <w:t>Refusal-Direction Component Restoration</w:t>
      </w:r>
      <w:r>
        <w:t>（</w:t>
      </w:r>
      <w:r>
        <w:t xml:space="preserve">RQ2 </w:t>
      </w:r>
      <w:r>
        <w:t>主干预）</w:t>
      </w:r>
    </w:p>
    <w:p w14:paraId="4DAC5E46" w14:textId="77777777" w:rsidR="00426AA1" w:rsidRDefault="004320CF">
      <w:r>
        <w:t>为提高机制特异性，利用</w:t>
      </w:r>
      <w:r>
        <w:t xml:space="preserve"> RQ1 </w:t>
      </w:r>
      <w:r>
        <w:t>已冻结的</w:t>
      </w:r>
      <w:r>
        <w:t xml:space="preserve"> layer-wise refusal direction v_l^R</w:t>
      </w:r>
      <w:r>
        <w:t>，只恢复</w:t>
      </w:r>
      <w:r>
        <w:t xml:space="preserve"> adversarial activation </w:t>
      </w:r>
      <w:r>
        <w:t>在</w:t>
      </w:r>
      <w:r>
        <w:t xml:space="preserve"> refusal-related direction </w:t>
      </w:r>
      <w:r>
        <w:t>上缺失的分量，而尽量保持与该方向正交的其他表示不变。对于</w:t>
      </w:r>
      <w:r>
        <w:t xml:space="preserve"> token p</w:t>
      </w:r>
      <w:r>
        <w:t>，可定义：</w:t>
      </w:r>
    </w:p>
    <w:p w14:paraId="68A98AD4" w14:textId="77777777" w:rsidR="00426AA1" w:rsidRDefault="004320CF">
      <w:pPr>
        <w:pStyle w:val="Formula"/>
        <w:keepLines/>
        <w:spacing w:before="100"/>
      </w:pPr>
      <m:oMathPara>
        <m:oMathParaPr>
          <m:jc m:val="center"/>
        </m:oMathParaPr>
        <m:oMath>
          <m:r>
            <m:t>h</m:t>
          </m:r>
          <m:sSub>
            <m:sSubPr>
              <m:ctrlPr/>
            </m:sSubPr>
            <m:e>
              <m:r>
                <m:rPr>
                  <m:sty m:val="p"/>
                </m:rPr>
                <m:t>'</m:t>
              </m:r>
            </m:e>
            <m:sub>
              <m:r>
                <m:t>i</m:t>
              </m:r>
              <m:r>
                <m:rPr>
                  <m:sty m:val="p"/>
                </m:rPr>
                <m:t>,</m:t>
              </m:r>
              <m:r>
                <m:t>l</m:t>
              </m:r>
              <m:r>
                <m:rPr>
                  <m:sty m:val="p"/>
                </m:rPr>
                <m:t>,</m:t>
              </m:r>
              <m:r>
                <m:t>t</m:t>
              </m:r>
              <m:r>
                <m:rPr>
                  <m:sty m:val="p"/>
                </m:rPr>
                <m:t>,</m:t>
              </m:r>
              <m:r>
                <m:t>p</m:t>
              </m:r>
            </m:sub>
          </m:sSub>
          <m:r>
            <m:rPr>
              <m:sty m:val="p"/>
            </m:rPr>
            <m:t>=</m:t>
          </m:r>
          <m:sSubSup>
            <m:sSubSupPr>
              <m:ctrlPr/>
            </m:sSubSupPr>
            <m:e>
              <m:r>
                <m:t>h</m:t>
              </m:r>
            </m:e>
            <m:sub>
              <m:r>
                <m:t>i</m:t>
              </m:r>
              <m:r>
                <m:rPr>
                  <m:sty m:val="p"/>
                </m:rPr>
                <m:t>,</m:t>
              </m:r>
              <m:r>
                <m:t>l</m:t>
              </m:r>
              <m:r>
                <m:rPr>
                  <m:sty m:val="p"/>
                </m:rPr>
                <m:t>,</m:t>
              </m:r>
              <m:r>
                <m:t>t</m:t>
              </m:r>
              <m:r>
                <m:rPr>
                  <m:sty m:val="p"/>
                </m:rPr>
                <m:t>,</m:t>
              </m:r>
              <m:r>
                <m:t>p</m:t>
              </m:r>
            </m:sub>
            <m:sup>
              <m:r>
                <m:rPr>
                  <m:sty m:val="p"/>
                </m:rPr>
                <m:t>adv</m:t>
              </m:r>
            </m:sup>
          </m:sSubSup>
          <m:r>
            <m:rPr>
              <m:sty m:val="p"/>
            </m:rPr>
            <m:t>+</m:t>
          </m:r>
          <m:r>
            <m:t>λ</m:t>
          </m:r>
          <m:d>
            <m:dPr>
              <m:begChr m:val="⟨"/>
              <m:endChr m:val="⟩"/>
              <m:ctrlPr/>
            </m:dPr>
            <m:e>
              <m:sSubSup>
                <m:sSubSupPr>
                  <m:ctrlPr/>
                </m:sSubSupPr>
                <m:e>
                  <m:r>
                    <m:t>h</m:t>
                  </m:r>
                </m:e>
                <m:sub>
                  <m:r>
                    <m:t>i</m:t>
                  </m:r>
                  <m:r>
                    <m:rPr>
                      <m:sty m:val="p"/>
                    </m:rPr>
                    <m:t>,</m:t>
                  </m:r>
                  <m:r>
                    <m:t>l</m:t>
                  </m:r>
                  <m:r>
                    <m:rPr>
                      <m:sty m:val="p"/>
                    </m:rPr>
                    <m:t>,</m:t>
                  </m:r>
                  <m:r>
                    <m:t>p</m:t>
                  </m:r>
                </m:sub>
                <m:sup>
                  <m:r>
                    <m:t>H</m:t>
                  </m:r>
                </m:sup>
              </m:sSubSup>
              <m:r>
                <m:rPr>
                  <m:sty m:val="p"/>
                </m:rPr>
                <m:t>-</m:t>
              </m:r>
              <m:sSubSup>
                <m:sSubSupPr>
                  <m:ctrlPr/>
                </m:sSubSupPr>
                <m:e>
                  <m:r>
                    <m:t>h</m:t>
                  </m:r>
                </m:e>
                <m:sub>
                  <m:r>
                    <m:t>i</m:t>
                  </m:r>
                  <m:r>
                    <m:rPr>
                      <m:sty m:val="p"/>
                    </m:rPr>
                    <m:t>,</m:t>
                  </m:r>
                  <m:r>
                    <m:t>l</m:t>
                  </m:r>
                  <m:r>
                    <m:rPr>
                      <m:sty m:val="p"/>
                    </m:rPr>
                    <m:t>,</m:t>
                  </m:r>
                  <m:r>
                    <m:t>t</m:t>
                  </m:r>
                  <m:r>
                    <m:rPr>
                      <m:sty m:val="p"/>
                    </m:rPr>
                    <m:t>,</m:t>
                  </m:r>
                  <m:r>
                    <m:t>p</m:t>
                  </m:r>
                </m:sub>
                <m:sup>
                  <m:r>
                    <m:rPr>
                      <m:sty m:val="p"/>
                    </m:rPr>
                    <m:t>adv</m:t>
                  </m:r>
                </m:sup>
              </m:sSubSup>
              <m:r>
                <m:rPr>
                  <m:sty m:val="p"/>
                </m:rPr>
                <m:t>,</m:t>
              </m:r>
              <m:sSubSup>
                <m:sSubSupPr>
                  <m:ctrlPr/>
                </m:sSubSupPr>
                <m:e>
                  <m:r>
                    <m:t>v</m:t>
                  </m:r>
                </m:e>
                <m:sub>
                  <m:r>
                    <m:t>l</m:t>
                  </m:r>
                </m:sub>
                <m:sup>
                  <m:r>
                    <m:t>R</m:t>
                  </m:r>
                </m:sup>
              </m:sSubSup>
            </m:e>
          </m:d>
          <m:sSubSup>
            <m:sSubSupPr>
              <m:ctrlPr/>
            </m:sSubSupPr>
            <m:e>
              <m:r>
                <m:t>v</m:t>
              </m:r>
            </m:e>
            <m:sub>
              <m:r>
                <m:t>l</m:t>
              </m:r>
            </m:sub>
            <m:sup>
              <m:r>
                <m:t>R</m:t>
              </m:r>
            </m:sup>
          </m:sSubSup>
        </m:oMath>
      </m:oMathPara>
    </w:p>
    <w:p w14:paraId="4B3FDA54" w14:textId="77777777" w:rsidR="00426AA1" w:rsidRDefault="004320CF">
      <w:r>
        <w:t>其中</w:t>
      </w:r>
      <w:r>
        <w:t xml:space="preserve"> λ </w:t>
      </w:r>
      <w:r>
        <w:t>控制恢复比例。</w:t>
      </w:r>
      <w:r>
        <w:t xml:space="preserve">λ=0 </w:t>
      </w:r>
      <w:r>
        <w:t>为</w:t>
      </w:r>
      <w:r>
        <w:t xml:space="preserve"> sham</w:t>
      </w:r>
      <w:r>
        <w:t>；</w:t>
      </w:r>
      <w:r>
        <w:t xml:space="preserve">λ=1 </w:t>
      </w:r>
      <w:r>
        <w:t>表示恢复到</w:t>
      </w:r>
      <w:r>
        <w:t xml:space="preserve"> reference </w:t>
      </w:r>
      <w:r>
        <w:t>在该</w:t>
      </w:r>
      <w:r>
        <w:t xml:space="preserve"> refusal direction </w:t>
      </w:r>
      <w:r>
        <w:t>上的对应投影；</w:t>
      </w:r>
      <w:r>
        <w:t xml:space="preserve">λ&gt;1 </w:t>
      </w:r>
      <w:r>
        <w:t>可用于有限的</w:t>
      </w:r>
      <w:r>
        <w:t xml:space="preserve"> dose-response </w:t>
      </w:r>
      <w:r>
        <w:t>探索，但必须设置上限，避免把</w:t>
      </w:r>
      <w:r>
        <w:t xml:space="preserve"> activation </w:t>
      </w:r>
      <w:r>
        <w:t>推到训练分布之外。</w:t>
      </w:r>
    </w:p>
    <w:p w14:paraId="6BA7B742" w14:textId="77777777" w:rsidR="00426AA1" w:rsidRDefault="004320CF">
      <w:r>
        <w:t>如果</w:t>
      </w:r>
      <w:r>
        <w:t xml:space="preserve"> direction-only restoration </w:t>
      </w:r>
      <w:r>
        <w:t>能显著恢复</w:t>
      </w:r>
      <w:r>
        <w:t xml:space="preserve"> refusal</w:t>
      </w:r>
      <w:r>
        <w:t>，同时</w:t>
      </w:r>
      <w:r>
        <w:t xml:space="preserve"> H_probe/H_direction </w:t>
      </w:r>
      <w:r>
        <w:t>基本保持，说明行为恢复不需要把整层</w:t>
      </w:r>
      <w:r>
        <w:t xml:space="preserve"> hidden state“</w:t>
      </w:r>
      <w:r>
        <w:t>换回</w:t>
      </w:r>
      <w:r>
        <w:t xml:space="preserve"> clean”</w:t>
      </w:r>
      <w:r>
        <w:t>，而可能由较特异的</w:t>
      </w:r>
      <w:r>
        <w:t xml:space="preserve"> refusal-related component </w:t>
      </w:r>
      <w:r>
        <w:t>介导。这一结果比</w:t>
      </w:r>
      <w:r>
        <w:t xml:space="preserve"> full-state patch </w:t>
      </w:r>
      <w:r>
        <w:t>更能支撑</w:t>
      </w:r>
      <w:r>
        <w:t xml:space="preserve"> RQ2 </w:t>
      </w:r>
      <w:r>
        <w:t>的机制主张。</w:t>
      </w:r>
    </w:p>
    <w:p w14:paraId="1C2E4AA7" w14:textId="77777777" w:rsidR="00426AA1" w:rsidRDefault="004320CF">
      <w:pPr>
        <w:pStyle w:val="21"/>
      </w:pPr>
      <w:r>
        <w:t>5.3  Intervention C</w:t>
      </w:r>
      <w:r>
        <w:t>：</w:t>
      </w:r>
      <w:r>
        <w:t>Refusal Subspace Restoration</w:t>
      </w:r>
      <w:r>
        <w:t>（当单方向不足时的升级方案）</w:t>
      </w:r>
    </w:p>
    <w:p w14:paraId="36F29CE5" w14:textId="77777777" w:rsidR="00426AA1" w:rsidRDefault="004320CF">
      <w:r>
        <w:t>如果</w:t>
      </w:r>
      <w:r>
        <w:t xml:space="preserve"> full-state patch </w:t>
      </w:r>
      <w:r>
        <w:t>有明显效果，但单一</w:t>
      </w:r>
      <w:r>
        <w:t xml:space="preserve"> v_l^R direction restoration </w:t>
      </w:r>
      <w:r>
        <w:t>效果弱，不能立即否定</w:t>
      </w:r>
      <w:r>
        <w:t xml:space="preserve"> R </w:t>
      </w:r>
      <w:r>
        <w:t>的因果作用。更可能的解释是</w:t>
      </w:r>
      <w:r>
        <w:t xml:space="preserve"> refusal information </w:t>
      </w:r>
      <w:r>
        <w:t>不是一维方向，而是低维子空间。此时可以在</w:t>
      </w:r>
      <w:r>
        <w:t xml:space="preserve"> measurement-train </w:t>
      </w:r>
      <w:r>
        <w:t>上基于</w:t>
      </w:r>
      <w:r>
        <w:t xml:space="preserve"> R-positive / R-negative states </w:t>
      </w:r>
      <w:r>
        <w:t>构建</w:t>
      </w:r>
      <w:r>
        <w:t xml:space="preserve"> k </w:t>
      </w:r>
      <w:r>
        <w:t>维</w:t>
      </w:r>
      <w:r>
        <w:t xml:space="preserve"> refusal subspace V_l^R</w:t>
      </w:r>
      <w:r>
        <w:t>，并只恢复该子空间中的投影。</w:t>
      </w:r>
    </w:p>
    <w:p w14:paraId="1479C7D3" w14:textId="77777777" w:rsidR="00426AA1" w:rsidRDefault="004320CF">
      <w:pPr>
        <w:pStyle w:val="Formula"/>
        <w:keepLines/>
        <w:spacing w:before="100"/>
      </w:pPr>
      <m:oMathPara>
        <m:oMathParaPr>
          <m:jc m:val="center"/>
        </m:oMathParaPr>
        <m:oMath>
          <m:r>
            <m:t>h</m:t>
          </m:r>
          <m:r>
            <m:rPr>
              <m:sty m:val="p"/>
            </m:rPr>
            <m:t>'=</m:t>
          </m:r>
          <m:sSup>
            <m:sSupPr>
              <m:ctrlPr/>
            </m:sSupPr>
            <m:e>
              <m:r>
                <m:t>h</m:t>
              </m:r>
            </m:e>
            <m:sup>
              <m:r>
                <m:rPr>
                  <m:sty m:val="p"/>
                </m:rPr>
                <m:t>adv</m:t>
              </m:r>
            </m:sup>
          </m:sSup>
          <m:r>
            <m:rPr>
              <m:sty m:val="p"/>
            </m:rPr>
            <m:t>+</m:t>
          </m:r>
          <m:r>
            <m:t>λ</m:t>
          </m:r>
          <m:sSubSup>
            <m:sSubSupPr>
              <m:ctrlPr/>
            </m:sSubSupPr>
            <m:e>
              <m:r>
                <m:t>V</m:t>
              </m:r>
            </m:e>
            <m:sub>
              <m:r>
                <m:t>l</m:t>
              </m:r>
            </m:sub>
            <m:sup>
              <m:r>
                <m:t>R</m:t>
              </m:r>
            </m:sup>
          </m:sSubSup>
          <m:sSup>
            <m:sSupPr>
              <m:ctrlPr/>
            </m:sSupPr>
            <m:e>
              <m:d>
                <m:dPr>
                  <m:ctrlPr/>
                </m:dPr>
                <m:e>
                  <m:sSubSup>
                    <m:sSubSupPr>
                      <m:ctrlPr/>
                    </m:sSubSupPr>
                    <m:e>
                      <m:r>
                        <m:t>V</m:t>
                      </m:r>
                    </m:e>
                    <m:sub>
                      <m:r>
                        <m:t>l</m:t>
                      </m:r>
                    </m:sub>
                    <m:sup>
                      <m:r>
                        <m:t>R</m:t>
                      </m:r>
                    </m:sup>
                  </m:sSubSup>
                </m:e>
              </m:d>
            </m:e>
            <m:sup>
              <m:r>
                <m:rPr>
                  <m:scr m:val="sans-serif"/>
                  <m:sty m:val="p"/>
                </m:rPr>
                <m:t>T</m:t>
              </m:r>
            </m:sup>
          </m:sSup>
          <m:d>
            <m:dPr>
              <m:ctrlPr/>
            </m:dPr>
            <m:e>
              <m:sSup>
                <m:sSupPr>
                  <m:ctrlPr/>
                </m:sSupPr>
                <m:e>
                  <m:r>
                    <m:t>h</m:t>
                  </m:r>
                </m:e>
                <m:sup>
                  <m:r>
                    <m:t>H</m:t>
                  </m:r>
                </m:sup>
              </m:sSup>
              <m:r>
                <m:rPr>
                  <m:sty m:val="p"/>
                </m:rPr>
                <m:t>-</m:t>
              </m:r>
              <m:sSup>
                <m:sSupPr>
                  <m:ctrlPr/>
                </m:sSupPr>
                <m:e>
                  <m:r>
                    <m:t>h</m:t>
                  </m:r>
                </m:e>
                <m:sup>
                  <m:r>
                    <m:rPr>
                      <m:sty m:val="p"/>
                    </m:rPr>
                    <m:t>adv</m:t>
                  </m:r>
                </m:sup>
              </m:sSup>
            </m:e>
          </m:d>
        </m:oMath>
      </m:oMathPara>
    </w:p>
    <w:p w14:paraId="1EF399D5" w14:textId="77777777" w:rsidR="00426AA1" w:rsidRDefault="004320CF">
      <w:r>
        <w:t xml:space="preserve">k </w:t>
      </w:r>
      <w:r>
        <w:t>建议通过独立</w:t>
      </w:r>
      <w:r>
        <w:t xml:space="preserve"> validation </w:t>
      </w:r>
      <w:r>
        <w:t>或预注册的小范围候选值选择，不在最终</w:t>
      </w:r>
      <w:r>
        <w:t xml:space="preserve"> test </w:t>
      </w:r>
      <w:r>
        <w:t>上调参。</w:t>
      </w:r>
      <w:r>
        <w:t xml:space="preserve">RQ2 </w:t>
      </w:r>
      <w:r>
        <w:t>主结论应优先报告</w:t>
      </w:r>
      <w:r>
        <w:t>“full-state → 1D direction → low-dimensional subspace”</w:t>
      </w:r>
      <w:r>
        <w:t>的逐步特异化结果。</w:t>
      </w:r>
    </w:p>
    <w:p w14:paraId="0261525B" w14:textId="77777777" w:rsidR="00426AA1" w:rsidRDefault="004320CF">
      <w:pPr>
        <w:pStyle w:val="21"/>
      </w:pPr>
      <w:r>
        <w:lastRenderedPageBreak/>
        <w:t>5.4  Intervention D</w:t>
      </w:r>
      <w:r>
        <w:t>：</w:t>
      </w:r>
      <w:r>
        <w:t>Reverse Suppression</w:t>
      </w:r>
      <w:r>
        <w:t>（必要性导向的反向证据）</w:t>
      </w:r>
    </w:p>
    <w:p w14:paraId="6AA11598" w14:textId="77777777" w:rsidR="00426AA1" w:rsidRDefault="004320CF">
      <w:r>
        <w:t>仅做</w:t>
      </w:r>
      <w:r>
        <w:t>“</w:t>
      </w:r>
      <w:r>
        <w:t>恢复</w:t>
      </w:r>
      <w:r>
        <w:t xml:space="preserve"> R → refusal </w:t>
      </w:r>
      <w:r>
        <w:t>回来</w:t>
      </w:r>
      <w:r>
        <w:t>”</w:t>
      </w:r>
      <w:r>
        <w:t>更接近</w:t>
      </w:r>
      <w:r>
        <w:t xml:space="preserve"> sufficiency-like evidence</w:t>
      </w:r>
      <w:r>
        <w:t>。为形成更强的双向因果链，需要在原本</w:t>
      </w:r>
      <w:r>
        <w:t xml:space="preserve"> clean harmful-but-refused </w:t>
      </w:r>
      <w:r>
        <w:t>的</w:t>
      </w:r>
      <w:r>
        <w:t xml:space="preserve"> X_H </w:t>
      </w:r>
      <w:r>
        <w:t>上主动削弱</w:t>
      </w:r>
      <w:r>
        <w:t xml:space="preserve"> R component</w:t>
      </w:r>
      <w:r>
        <w:t>，观察拒答是否减弱。可按</w:t>
      </w:r>
      <w:r>
        <w:t xml:space="preserve"> refusal direction </w:t>
      </w:r>
      <w:r>
        <w:t>的训练分布标准差</w:t>
      </w:r>
      <w:r>
        <w:t xml:space="preserve"> σ_l </w:t>
      </w:r>
      <w:r>
        <w:t>设置干预幅度：</w:t>
      </w:r>
    </w:p>
    <w:p w14:paraId="40C64C53" w14:textId="77777777" w:rsidR="00426AA1" w:rsidRDefault="00C466A7">
      <w:pPr>
        <w:pStyle w:val="Formula"/>
        <w:keepLines/>
        <w:spacing w:before="100"/>
      </w:pPr>
      <m:oMathPara>
        <m:oMathParaPr>
          <m:jc m:val="center"/>
        </m:oMathParaPr>
        <m:oMath>
          <m:sSubSup>
            <m:sSubSupPr>
              <m:ctrlPr/>
            </m:sSubSupPr>
            <m:e>
              <m:r>
                <m:t>h</m:t>
              </m:r>
            </m:e>
            <m:sub>
              <m:r>
                <m:t>i</m:t>
              </m:r>
              <m:r>
                <m:rPr>
                  <m:sty m:val="p"/>
                </m:rPr>
                <m:t>,</m:t>
              </m:r>
              <m:r>
                <m:t>l</m:t>
              </m:r>
              <m:r>
                <m:rPr>
                  <m:sty m:val="p"/>
                </m:rPr>
                <m:t>,</m:t>
              </m:r>
              <m:r>
                <m:t>p</m:t>
              </m:r>
            </m:sub>
            <m:sup>
              <m:r>
                <m:rPr>
                  <m:sty m:val="p"/>
                </m:rPr>
                <m:t>-</m:t>
              </m:r>
            </m:sup>
          </m:sSubSup>
          <m:r>
            <m:rPr>
              <m:sty m:val="p"/>
            </m:rPr>
            <m:t>=</m:t>
          </m:r>
          <m:sSubSup>
            <m:sSubSupPr>
              <m:ctrlPr/>
            </m:sSubSupPr>
            <m:e>
              <m:r>
                <m:t>h</m:t>
              </m:r>
            </m:e>
            <m:sub>
              <m:r>
                <m:t>i</m:t>
              </m:r>
              <m:r>
                <m:rPr>
                  <m:sty m:val="p"/>
                </m:rPr>
                <m:t>,</m:t>
              </m:r>
              <m:r>
                <m:t>l</m:t>
              </m:r>
              <m:r>
                <m:rPr>
                  <m:sty m:val="p"/>
                </m:rPr>
                <m:t>,</m:t>
              </m:r>
              <m:r>
                <m:t>p</m:t>
              </m:r>
            </m:sub>
            <m:sup>
              <m:r>
                <m:t>H</m:t>
              </m:r>
            </m:sup>
          </m:sSubSup>
          <m:r>
            <m:rPr>
              <m:sty m:val="p"/>
            </m:rPr>
            <m:t>-</m:t>
          </m:r>
          <m:r>
            <m:t>η</m:t>
          </m:r>
          <m:sSubSup>
            <m:sSubSupPr>
              <m:ctrlPr/>
            </m:sSubSupPr>
            <m:e>
              <m:r>
                <m:t>σ</m:t>
              </m:r>
            </m:e>
            <m:sub>
              <m:r>
                <m:t>l</m:t>
              </m:r>
            </m:sub>
            <m:sup>
              <m:r>
                <m:t>R</m:t>
              </m:r>
            </m:sup>
          </m:sSubSup>
          <m:sSubSup>
            <m:sSubSupPr>
              <m:ctrlPr/>
            </m:sSubSupPr>
            <m:e>
              <m:r>
                <m:t>v</m:t>
              </m:r>
            </m:e>
            <m:sub>
              <m:r>
                <m:t>l</m:t>
              </m:r>
            </m:sub>
            <m:sup>
              <m:r>
                <m:t>R</m:t>
              </m:r>
            </m:sup>
          </m:sSubSup>
        </m:oMath>
      </m:oMathPara>
    </w:p>
    <w:p w14:paraId="126AF069" w14:textId="77777777" w:rsidR="00426AA1" w:rsidRDefault="004320CF">
      <w:r>
        <w:t>如果在同一</w:t>
      </w:r>
      <w:r>
        <w:t xml:space="preserve"> causal layer </w:t>
      </w:r>
      <w:r>
        <w:t>上，</w:t>
      </w:r>
      <w:r>
        <w:t xml:space="preserve">restoration </w:t>
      </w:r>
      <w:r>
        <w:t>与</w:t>
      </w:r>
      <w:r>
        <w:t xml:space="preserve"> suppression </w:t>
      </w:r>
      <w:r>
        <w:t>对行为产生相反方向的稳定效应，则支持</w:t>
      </w:r>
      <w:r>
        <w:t>“</w:t>
      </w:r>
      <w:r>
        <w:t>该</w:t>
      </w:r>
      <w:r>
        <w:t xml:space="preserve"> refusal component </w:t>
      </w:r>
      <w:r>
        <w:t>参与介导</w:t>
      </w:r>
      <w:r>
        <w:t xml:space="preserve"> refusal behavior”</w:t>
      </w:r>
      <w:r>
        <w:t>。这里仍应使用</w:t>
      </w:r>
      <w:r>
        <w:t>“necessity-oriented / mediation evidence”</w:t>
      </w:r>
      <w:r>
        <w:t>而不是绝对写成逻辑意义上的必要条件。</w:t>
      </w:r>
    </w:p>
    <w:p w14:paraId="2B95A0F8" w14:textId="77777777" w:rsidR="00426AA1" w:rsidRDefault="004320CF">
      <w:pPr>
        <w:pStyle w:val="1"/>
        <w:rPr>
          <w:lang w:eastAsia="zh-CN"/>
        </w:rPr>
      </w:pPr>
      <w:r>
        <w:rPr>
          <w:lang w:eastAsia="zh-CN"/>
        </w:rPr>
        <w:t xml:space="preserve">6  RQ2 </w:t>
      </w:r>
      <w:r>
        <w:rPr>
          <w:lang w:eastAsia="zh-CN"/>
        </w:rPr>
        <w:t>的因果效应定义</w:t>
      </w:r>
    </w:p>
    <w:p w14:paraId="264D261C" w14:textId="77777777" w:rsidR="00426AA1" w:rsidRDefault="004320CF">
      <w:pPr>
        <w:pStyle w:val="21"/>
        <w:rPr>
          <w:lang w:eastAsia="zh-CN"/>
        </w:rPr>
      </w:pPr>
      <w:r>
        <w:rPr>
          <w:lang w:eastAsia="zh-CN"/>
        </w:rPr>
        <w:t xml:space="preserve">6.1  </w:t>
      </w:r>
      <w:r>
        <w:rPr>
          <w:lang w:eastAsia="zh-CN"/>
        </w:rPr>
        <w:t>行为层主效应</w:t>
      </w:r>
    </w:p>
    <w:p w14:paraId="78BBB5BE" w14:textId="77777777" w:rsidR="00426AA1" w:rsidRDefault="004320CF">
      <w:r>
        <w:t>对于</w:t>
      </w:r>
      <w:r>
        <w:t xml:space="preserve"> pair i</w:t>
      </w:r>
      <w:r>
        <w:t>、</w:t>
      </w:r>
      <w:r>
        <w:t>layer l</w:t>
      </w:r>
      <w:r>
        <w:t>、</w:t>
      </w:r>
      <w:r>
        <w:t>adversarial state s</w:t>
      </w:r>
      <w:r>
        <w:t>（可由</w:t>
      </w:r>
      <w:r>
        <w:t xml:space="preserve"> step </w:t>
      </w:r>
      <w:r>
        <w:t>或</w:t>
      </w:r>
      <w:r>
        <w:t xml:space="preserve"> event-centered state </w:t>
      </w:r>
      <w:r>
        <w:t>定义），令</w:t>
      </w:r>
      <w:r>
        <w:t xml:space="preserve"> B(·) </w:t>
      </w:r>
      <w:r>
        <w:t>表示连续的</w:t>
      </w:r>
      <w:r>
        <w:t xml:space="preserve"> refusal-oriented </w:t>
      </w:r>
      <w:r>
        <w:t>行为分数。优先使用可连续比较的</w:t>
      </w:r>
      <w:r>
        <w:t xml:space="preserve"> judge score</w:t>
      </w:r>
      <w:r>
        <w:t>；同时报告二值</w:t>
      </w:r>
      <w:r>
        <w:t xml:space="preserve"> refusal / compliance </w:t>
      </w:r>
      <w:r>
        <w:t>事件。定义：</w:t>
      </w:r>
    </w:p>
    <w:p w14:paraId="5438355B" w14:textId="77777777" w:rsidR="00426AA1" w:rsidRDefault="004320CF">
      <w:pPr>
        <w:pStyle w:val="Formula"/>
        <w:keepLines/>
        <w:spacing w:before="100"/>
      </w:pPr>
      <m:oMathPara>
        <m:oMathParaPr>
          <m:jc m:val="center"/>
        </m:oMathParaPr>
        <m:oMath>
          <m:r>
            <m:t>C</m:t>
          </m:r>
          <m:sSubSup>
            <m:sSubSupPr>
              <m:ctrlPr/>
            </m:sSubSupPr>
            <m:e>
              <m:r>
                <m:t>E</m:t>
              </m:r>
            </m:e>
            <m:sub>
              <m:r>
                <m:t>i</m:t>
              </m:r>
              <m:r>
                <m:rPr>
                  <m:sty m:val="p"/>
                </m:rPr>
                <m:t>,</m:t>
              </m:r>
              <m:r>
                <m:t>l</m:t>
              </m:r>
              <m:r>
                <m:rPr>
                  <m:sty m:val="p"/>
                </m:rPr>
                <m:t>,</m:t>
              </m:r>
              <m:r>
                <m:t>s</m:t>
              </m:r>
            </m:sub>
            <m:sup>
              <m:r>
                <m:rPr>
                  <m:sty m:val="p"/>
                </m:rPr>
                <m:t>restore</m:t>
              </m:r>
            </m:sup>
          </m:sSubSup>
          <m:r>
            <m:rPr>
              <m:sty m:val="p"/>
            </m:rPr>
            <m:t>=</m:t>
          </m:r>
          <m:r>
            <m:t>B​</m:t>
          </m:r>
          <m:d>
            <m:dPr>
              <m:ctrlPr/>
            </m:dPr>
            <m:e>
              <m:sSubSup>
                <m:sSubSupPr>
                  <m:ctrlPr/>
                </m:sSubSupPr>
                <m:e>
                  <m:r>
                    <m:t>y</m:t>
                  </m:r>
                </m:e>
                <m:sub>
                  <m:r>
                    <m:t>i</m:t>
                  </m:r>
                  <m:r>
                    <m:rPr>
                      <m:sty m:val="p"/>
                    </m:rPr>
                    <m:t>,</m:t>
                  </m:r>
                  <m:r>
                    <m:t>l</m:t>
                  </m:r>
                  <m:r>
                    <m:rPr>
                      <m:sty m:val="p"/>
                    </m:rPr>
                    <m:t>,</m:t>
                  </m:r>
                  <m:r>
                    <m:t>s</m:t>
                  </m:r>
                </m:sub>
                <m:sup>
                  <m:r>
                    <m:rPr>
                      <m:sty m:val="p"/>
                    </m:rPr>
                    <m:t>restore</m:t>
                  </m:r>
                </m:sup>
              </m:sSubSup>
            </m:e>
          </m:d>
          <m:r>
            <m:rPr>
              <m:sty m:val="p"/>
            </m:rPr>
            <m:t>-</m:t>
          </m:r>
          <m:r>
            <m:t>B​</m:t>
          </m:r>
          <m:d>
            <m:dPr>
              <m:ctrlPr/>
            </m:dPr>
            <m:e>
              <m:sSubSup>
                <m:sSubSupPr>
                  <m:ctrlPr/>
                </m:sSubSupPr>
                <m:e>
                  <m:r>
                    <m:t>y</m:t>
                  </m:r>
                </m:e>
                <m:sub>
                  <m:r>
                    <m:t>i</m:t>
                  </m:r>
                  <m:r>
                    <m:rPr>
                      <m:sty m:val="p"/>
                    </m:rPr>
                    <m:t>,</m:t>
                  </m:r>
                  <m:r>
                    <m:t>s</m:t>
                  </m:r>
                </m:sub>
                <m:sup>
                  <m:r>
                    <m:rPr>
                      <m:sty m:val="p"/>
                    </m:rPr>
                    <m:t>base</m:t>
                  </m:r>
                </m:sup>
              </m:sSubSup>
            </m:e>
          </m:d>
        </m:oMath>
      </m:oMathPara>
    </w:p>
    <w:p w14:paraId="0B63BD4D" w14:textId="77777777" w:rsidR="00426AA1" w:rsidRDefault="004320CF">
      <w:pPr>
        <w:pStyle w:val="Formula"/>
        <w:keepLines/>
        <w:spacing w:before="100"/>
      </w:pPr>
      <m:oMathPara>
        <m:oMathParaPr>
          <m:jc m:val="center"/>
        </m:oMathParaPr>
        <m:oMath>
          <m:r>
            <m:t>C</m:t>
          </m:r>
          <m:sSubSup>
            <m:sSubSupPr>
              <m:ctrlPr/>
            </m:sSubSupPr>
            <m:e>
              <m:r>
                <m:t>E</m:t>
              </m:r>
            </m:e>
            <m:sub>
              <m:r>
                <m:t>i</m:t>
              </m:r>
              <m:r>
                <m:rPr>
                  <m:sty m:val="p"/>
                </m:rPr>
                <m:t>,</m:t>
              </m:r>
              <m:r>
                <m:t>l</m:t>
              </m:r>
            </m:sub>
            <m:sup>
              <m:r>
                <m:rPr>
                  <m:sty m:val="p"/>
                </m:rPr>
                <m:t>suppress</m:t>
              </m:r>
            </m:sup>
          </m:sSubSup>
          <m:r>
            <m:rPr>
              <m:sty m:val="p"/>
            </m:rPr>
            <m:t>=</m:t>
          </m:r>
          <m:r>
            <m:t>B​</m:t>
          </m:r>
          <m:d>
            <m:dPr>
              <m:ctrlPr/>
            </m:dPr>
            <m:e>
              <m:sSubSup>
                <m:sSubSupPr>
                  <m:ctrlPr/>
                </m:sSubSupPr>
                <m:e>
                  <m:r>
                    <m:t>y</m:t>
                  </m:r>
                </m:e>
                <m:sub>
                  <m:r>
                    <m:t>i</m:t>
                  </m:r>
                </m:sub>
                <m:sup>
                  <m:r>
                    <m:rPr>
                      <m:sty m:val="p"/>
                    </m:rPr>
                    <m:t>base,H</m:t>
                  </m:r>
                </m:sup>
              </m:sSubSup>
            </m:e>
          </m:d>
          <m:r>
            <m:rPr>
              <m:sty m:val="p"/>
            </m:rPr>
            <m:t>-</m:t>
          </m:r>
          <m:r>
            <m:t>B​</m:t>
          </m:r>
          <m:d>
            <m:dPr>
              <m:ctrlPr/>
            </m:dPr>
            <m:e>
              <m:sSubSup>
                <m:sSubSupPr>
                  <m:ctrlPr/>
                </m:sSubSupPr>
                <m:e>
                  <m:r>
                    <m:t>y</m:t>
                  </m:r>
                </m:e>
                <m:sub>
                  <m:r>
                    <m:t>i</m:t>
                  </m:r>
                  <m:r>
                    <m:rPr>
                      <m:sty m:val="p"/>
                    </m:rPr>
                    <m:t>,</m:t>
                  </m:r>
                  <m:r>
                    <m:t>l</m:t>
                  </m:r>
                </m:sub>
                <m:sup>
                  <m:r>
                    <m:rPr>
                      <m:sty m:val="p"/>
                    </m:rPr>
                    <m:t>suppress</m:t>
                  </m:r>
                </m:sup>
              </m:sSubSup>
            </m:e>
          </m:d>
        </m:oMath>
      </m:oMathPara>
    </w:p>
    <w:p w14:paraId="0C61F344" w14:textId="77777777" w:rsidR="00426AA1" w:rsidRDefault="004320CF">
      <w:r>
        <w:t>正的</w:t>
      </w:r>
      <w:r>
        <w:t xml:space="preserve"> CE_restore </w:t>
      </w:r>
      <w:r>
        <w:t>表示</w:t>
      </w:r>
      <w:r>
        <w:t xml:space="preserve"> intervention </w:t>
      </w:r>
      <w:r>
        <w:t>增强拒答；正的</w:t>
      </w:r>
      <w:r>
        <w:t xml:space="preserve"> CE_suppress </w:t>
      </w:r>
      <w:r>
        <w:t>表示抑制</w:t>
      </w:r>
      <w:r>
        <w:t xml:space="preserve"> R </w:t>
      </w:r>
      <w:r>
        <w:t>后拒答下降。二者应分别建模，不能简单相减后替代全部行为分析。</w:t>
      </w:r>
    </w:p>
    <w:p w14:paraId="24BE2556" w14:textId="77777777" w:rsidR="00426AA1" w:rsidRDefault="004320CF">
      <w:pPr>
        <w:pStyle w:val="21"/>
      </w:pPr>
      <w:r>
        <w:t xml:space="preserve">6.2  </w:t>
      </w:r>
      <w:r>
        <w:t>内部状态特异性指标</w:t>
      </w:r>
    </w:p>
    <w:p w14:paraId="2DAB1F79" w14:textId="77777777" w:rsidR="00426AA1" w:rsidRDefault="004320CF">
      <w:pPr>
        <w:pStyle w:val="BulletCN"/>
      </w:pPr>
      <w:r>
        <w:t>• ΔR_internal</w:t>
      </w:r>
      <w:r>
        <w:t>：</w:t>
      </w:r>
      <w:r>
        <w:t xml:space="preserve">patch </w:t>
      </w:r>
      <w:r>
        <w:t>后</w:t>
      </w:r>
      <w:r>
        <w:t xml:space="preserve"> R_probe / R_direction </w:t>
      </w:r>
      <w:r>
        <w:t>的恢复幅度。</w:t>
      </w:r>
    </w:p>
    <w:p w14:paraId="18E32686" w14:textId="77777777" w:rsidR="00426AA1" w:rsidRDefault="004320CF">
      <w:pPr>
        <w:pStyle w:val="BulletCN"/>
      </w:pPr>
      <w:r>
        <w:t>• ΔH_internal</w:t>
      </w:r>
      <w:r>
        <w:t>：</w:t>
      </w:r>
      <w:r>
        <w:t xml:space="preserve">patch </w:t>
      </w:r>
      <w:r>
        <w:t>后</w:t>
      </w:r>
      <w:r>
        <w:t xml:space="preserve"> H_probe / H_direction </w:t>
      </w:r>
      <w:r>
        <w:t>的变化幅度。</w:t>
      </w:r>
    </w:p>
    <w:p w14:paraId="5D4993AE" w14:textId="77777777" w:rsidR="00426AA1" w:rsidRDefault="004320CF">
      <w:pPr>
        <w:pStyle w:val="BulletCN"/>
      </w:pPr>
      <w:r>
        <w:t>• Specificity Ratio</w:t>
      </w:r>
      <w:r>
        <w:t>：在行为效果相近时，比较</w:t>
      </w:r>
      <w:r>
        <w:t xml:space="preserve"> |ΔR| </w:t>
      </w:r>
      <w:r>
        <w:t>与</w:t>
      </w:r>
      <w:r>
        <w:t xml:space="preserve"> |ΔH|</w:t>
      </w:r>
      <w:r>
        <w:t>；理想情况下</w:t>
      </w:r>
      <w:r>
        <w:t xml:space="preserve"> R </w:t>
      </w:r>
      <w:r>
        <w:t>显著恢复而</w:t>
      </w:r>
      <w:r>
        <w:t xml:space="preserve"> H </w:t>
      </w:r>
      <w:r>
        <w:t>不需要大幅改变。</w:t>
      </w:r>
    </w:p>
    <w:p w14:paraId="6AB37278" w14:textId="77777777" w:rsidR="00426AA1" w:rsidRDefault="004320CF">
      <w:pPr>
        <w:pStyle w:val="BulletCN"/>
      </w:pPr>
      <w:r>
        <w:t>• Behavior–State Mediation</w:t>
      </w:r>
      <w:r>
        <w:t>：检验</w:t>
      </w:r>
      <w:r>
        <w:t xml:space="preserve"> ΔR_internal </w:t>
      </w:r>
      <w:r>
        <w:t>与</w:t>
      </w:r>
      <w:r>
        <w:t xml:space="preserve"> ΔRefusal_behavior </w:t>
      </w:r>
      <w:r>
        <w:t>的</w:t>
      </w:r>
      <w:r>
        <w:t xml:space="preserve"> pair-level </w:t>
      </w:r>
      <w:r>
        <w:t>关系，但不将相关性本身等同于完整因果中介分析。</w:t>
      </w:r>
    </w:p>
    <w:p w14:paraId="013B53E4" w14:textId="77777777" w:rsidR="00426AA1" w:rsidRDefault="004320CF">
      <w:pPr>
        <w:pStyle w:val="21"/>
      </w:pPr>
      <w:r>
        <w:t xml:space="preserve">6.3  </w:t>
      </w:r>
      <w:r>
        <w:t>二维</w:t>
      </w:r>
      <w:r>
        <w:t xml:space="preserve"> causal map</w:t>
      </w:r>
    </w:p>
    <w:p w14:paraId="5C0E13B0" w14:textId="77777777" w:rsidR="00426AA1" w:rsidRDefault="004320CF">
      <w:r>
        <w:t>对</w:t>
      </w:r>
      <w:r>
        <w:t xml:space="preserve"> pair </w:t>
      </w:r>
      <w:r>
        <w:t>聚合后形成</w:t>
      </w:r>
      <w:r>
        <w:t xml:space="preserve"> Layer × Adversarial-State causal map</w:t>
      </w:r>
      <w:r>
        <w:t>：</w:t>
      </w:r>
    </w:p>
    <w:p w14:paraId="23163A2E" w14:textId="77777777" w:rsidR="00426AA1" w:rsidRDefault="00C466A7">
      <w:pPr>
        <w:pStyle w:val="Formula"/>
        <w:keepLines/>
        <w:spacing w:before="100"/>
      </w:pPr>
      <m:oMathPara>
        <m:oMathParaPr>
          <m:jc m:val="center"/>
        </m:oMathParaPr>
        <m:oMath>
          <m:sSub>
            <m:sSubPr>
              <m:ctrlPr/>
            </m:sSubPr>
            <m:e>
              <m:r>
                <m:t>C</m:t>
              </m:r>
            </m:e>
            <m:sub>
              <m:r>
                <m:t>l</m:t>
              </m:r>
              <m:r>
                <m:rPr>
                  <m:sty m:val="p"/>
                </m:rPr>
                <m:t>,</m:t>
              </m:r>
              <m:r>
                <m:t>s</m:t>
              </m:r>
            </m:sub>
          </m:sSub>
          <m:r>
            <m:rPr>
              <m:sty m:val="p"/>
            </m:rPr>
            <m:t>=</m:t>
          </m:r>
          <m:sSub>
            <m:sSubPr>
              <m:ctrlPr/>
            </m:sSubPr>
            <m:e>
              <m:r>
                <m:rPr>
                  <m:scr m:val="double-struck"/>
                  <m:sty m:val="p"/>
                </m:rPr>
                <m:t>E</m:t>
              </m:r>
            </m:e>
            <m:sub>
              <m:r>
                <m:t>i</m:t>
              </m:r>
            </m:sub>
          </m:sSub>
          <m:r>
            <m:t>​</m:t>
          </m:r>
          <m:d>
            <m:dPr>
              <m:begChr m:val="["/>
              <m:endChr m:val="]"/>
              <m:ctrlPr/>
            </m:dPr>
            <m:e>
              <m:r>
                <m:t>C</m:t>
              </m:r>
              <m:sSubSup>
                <m:sSubSupPr>
                  <m:ctrlPr/>
                </m:sSubSupPr>
                <m:e>
                  <m:r>
                    <m:t>E</m:t>
                  </m:r>
                </m:e>
                <m:sub>
                  <m:r>
                    <m:t>i</m:t>
                  </m:r>
                  <m:r>
                    <m:rPr>
                      <m:sty m:val="p"/>
                    </m:rPr>
                    <m:t>,</m:t>
                  </m:r>
                  <m:r>
                    <m:t>l</m:t>
                  </m:r>
                  <m:r>
                    <m:rPr>
                      <m:sty m:val="p"/>
                    </m:rPr>
                    <m:t>,</m:t>
                  </m:r>
                  <m:r>
                    <m:t>s</m:t>
                  </m:r>
                </m:sub>
                <m:sup>
                  <m:r>
                    <m:rPr>
                      <m:sty m:val="p"/>
                    </m:rPr>
                    <m:t>restore</m:t>
                  </m:r>
                </m:sup>
              </m:sSubSup>
            </m:e>
          </m:d>
        </m:oMath>
      </m:oMathPara>
    </w:p>
    <w:p w14:paraId="26C2C397" w14:textId="77777777" w:rsidR="00426AA1" w:rsidRDefault="004320CF">
      <w:r>
        <w:lastRenderedPageBreak/>
        <w:t>正式输出不仅报告均值，还必须包含</w:t>
      </w:r>
      <w:r>
        <w:t xml:space="preserve"> pair-cluster bootstrap 95% CI</w:t>
      </w:r>
      <w:r>
        <w:t>、</w:t>
      </w:r>
      <w:r>
        <w:t>effect size</w:t>
      </w:r>
      <w:r>
        <w:t>、可复现性和多重比较校正。最终</w:t>
      </w:r>
      <w:r>
        <w:t>“causal bottleneck”</w:t>
      </w:r>
      <w:r>
        <w:t>应指在多个</w:t>
      </w:r>
      <w:r>
        <w:t xml:space="preserve"> pair </w:t>
      </w:r>
      <w:r>
        <w:t>上稳定存在、并明显优于</w:t>
      </w:r>
      <w:r>
        <w:t xml:space="preserve"> matched controls </w:t>
      </w:r>
      <w:r>
        <w:t>的</w:t>
      </w:r>
      <w:r>
        <w:t xml:space="preserve"> layer </w:t>
      </w:r>
      <w:r>
        <w:t>或连续</w:t>
      </w:r>
      <w:r>
        <w:t xml:space="preserve"> layer region</w:t>
      </w:r>
      <w:r>
        <w:t>，而不是单个</w:t>
      </w:r>
      <w:r>
        <w:t xml:space="preserve"> heatmap </w:t>
      </w:r>
      <w:r>
        <w:t>的最大值。</w:t>
      </w:r>
    </w:p>
    <w:p w14:paraId="18D63945" w14:textId="77777777" w:rsidR="00426AA1" w:rsidRDefault="004320CF">
      <w:pPr>
        <w:pStyle w:val="1"/>
      </w:pPr>
      <w:r>
        <w:t>7  RQ2-a</w:t>
      </w:r>
      <w:r>
        <w:t>：哪些</w:t>
      </w:r>
      <w:r>
        <w:t xml:space="preserve"> layer </w:t>
      </w:r>
      <w:r>
        <w:t>的</w:t>
      </w:r>
      <w:r>
        <w:t xml:space="preserve"> R degradation </w:t>
      </w:r>
      <w:r>
        <w:t>真正具有因果作用？</w:t>
      </w:r>
    </w:p>
    <w:p w14:paraId="6D5FD57E" w14:textId="77777777" w:rsidR="00426AA1" w:rsidRDefault="004320CF">
      <w:r>
        <w:t xml:space="preserve">RQ2-a </w:t>
      </w:r>
      <w:r>
        <w:t>首先在预注册的</w:t>
      </w:r>
      <w:r>
        <w:t xml:space="preserve"> attack states </w:t>
      </w:r>
      <w:r>
        <w:t>上逐层执行</w:t>
      </w:r>
      <w:r>
        <w:t xml:space="preserve"> intervention</w:t>
      </w:r>
      <w:r>
        <w:t>，获得</w:t>
      </w:r>
      <w:r>
        <w:t xml:space="preserve"> 36-layer causal profile</w:t>
      </w:r>
      <w:r>
        <w:t>。第一轮可用</w:t>
      </w:r>
      <w:r>
        <w:t xml:space="preserve"> RQ1 </w:t>
      </w:r>
      <w:r>
        <w:t>候选层</w:t>
      </w:r>
      <w:r>
        <w:t xml:space="preserve"> + matched controls </w:t>
      </w:r>
      <w:r>
        <w:t>做</w:t>
      </w:r>
      <w:r>
        <w:t xml:space="preserve"> pilot</w:t>
      </w:r>
      <w:r>
        <w:t>；正式验证至少应覆盖全部层或覆盖候选层周围的连续</w:t>
      </w:r>
      <w:r>
        <w:t xml:space="preserve"> region</w:t>
      </w:r>
      <w:r>
        <w:t>，以避免</w:t>
      </w:r>
      <w:r>
        <w:t>“</w:t>
      </w:r>
      <w:r>
        <w:t>只</w:t>
      </w:r>
      <w:r>
        <w:t xml:space="preserve"> patch </w:t>
      </w:r>
      <w:r>
        <w:t>已知高效应层</w:t>
      </w:r>
      <w:r>
        <w:t>”</w:t>
      </w:r>
      <w:r>
        <w:t>造成确认偏差。</w:t>
      </w:r>
    </w:p>
    <w:tbl>
      <w:tblPr>
        <w:tblStyle w:val="aff1"/>
        <w:tblW w:w="0" w:type="auto"/>
        <w:jc w:val="center"/>
        <w:tblLook w:val="04A0" w:firstRow="1" w:lastRow="0" w:firstColumn="1" w:lastColumn="0" w:noHBand="0" w:noVBand="1"/>
      </w:tblPr>
      <w:tblGrid>
        <w:gridCol w:w="2198"/>
        <w:gridCol w:w="3379"/>
        <w:gridCol w:w="3808"/>
      </w:tblGrid>
      <w:tr w:rsidR="00426AA1" w14:paraId="34CD8530" w14:textId="77777777">
        <w:trPr>
          <w:cantSplit/>
          <w:tblHeader/>
          <w:jc w:val="center"/>
        </w:trPr>
        <w:tc>
          <w:tcPr>
            <w:tcW w:w="2268" w:type="dxa"/>
            <w:shd w:val="clear" w:color="auto" w:fill="E7E7E7"/>
            <w:tcMar>
              <w:top w:w="80" w:type="dxa"/>
              <w:left w:w="100" w:type="dxa"/>
              <w:bottom w:w="80" w:type="dxa"/>
              <w:right w:w="100" w:type="dxa"/>
            </w:tcMar>
            <w:vAlign w:val="center"/>
          </w:tcPr>
          <w:p w14:paraId="108E4347" w14:textId="77777777" w:rsidR="00426AA1" w:rsidRDefault="004320CF">
            <w:pPr>
              <w:ind w:firstLine="0"/>
              <w:jc w:val="center"/>
            </w:pPr>
            <w:r>
              <w:rPr>
                <w:b/>
                <w:sz w:val="19"/>
              </w:rPr>
              <w:t>比较</w:t>
            </w:r>
          </w:p>
        </w:tc>
        <w:tc>
          <w:tcPr>
            <w:tcW w:w="3515" w:type="dxa"/>
            <w:shd w:val="clear" w:color="auto" w:fill="E7E7E7"/>
            <w:tcMar>
              <w:top w:w="80" w:type="dxa"/>
              <w:left w:w="100" w:type="dxa"/>
              <w:bottom w:w="80" w:type="dxa"/>
              <w:right w:w="100" w:type="dxa"/>
            </w:tcMar>
            <w:vAlign w:val="center"/>
          </w:tcPr>
          <w:p w14:paraId="3CB7C20D" w14:textId="77777777" w:rsidR="00426AA1" w:rsidRDefault="004320CF">
            <w:pPr>
              <w:ind w:firstLine="0"/>
              <w:jc w:val="center"/>
            </w:pPr>
            <w:r>
              <w:rPr>
                <w:b/>
                <w:sz w:val="19"/>
              </w:rPr>
              <w:t>回答的问题</w:t>
            </w:r>
          </w:p>
        </w:tc>
        <w:tc>
          <w:tcPr>
            <w:tcW w:w="3969" w:type="dxa"/>
            <w:shd w:val="clear" w:color="auto" w:fill="E7E7E7"/>
            <w:tcMar>
              <w:top w:w="80" w:type="dxa"/>
              <w:left w:w="100" w:type="dxa"/>
              <w:bottom w:w="80" w:type="dxa"/>
              <w:right w:w="100" w:type="dxa"/>
            </w:tcMar>
            <w:vAlign w:val="center"/>
          </w:tcPr>
          <w:p w14:paraId="709C3C98" w14:textId="77777777" w:rsidR="00426AA1" w:rsidRDefault="004320CF">
            <w:pPr>
              <w:ind w:firstLine="0"/>
              <w:jc w:val="center"/>
            </w:pPr>
            <w:r>
              <w:rPr>
                <w:b/>
                <w:sz w:val="19"/>
              </w:rPr>
              <w:t>预期解释</w:t>
            </w:r>
          </w:p>
        </w:tc>
      </w:tr>
      <w:tr w:rsidR="00426AA1" w14:paraId="4DE695F6" w14:textId="77777777">
        <w:trPr>
          <w:cantSplit/>
          <w:jc w:val="center"/>
        </w:trPr>
        <w:tc>
          <w:tcPr>
            <w:tcW w:w="2268" w:type="dxa"/>
            <w:tcMar>
              <w:top w:w="80" w:type="dxa"/>
              <w:left w:w="100" w:type="dxa"/>
              <w:bottom w:w="80" w:type="dxa"/>
              <w:right w:w="100" w:type="dxa"/>
            </w:tcMar>
            <w:vAlign w:val="center"/>
          </w:tcPr>
          <w:p w14:paraId="4B7B408D" w14:textId="77777777" w:rsidR="00426AA1" w:rsidRDefault="004320CF">
            <w:pPr>
              <w:spacing w:after="0"/>
              <w:ind w:firstLine="0"/>
            </w:pPr>
            <w:r>
              <w:rPr>
                <w:sz w:val="18"/>
              </w:rPr>
              <w:t>Candidate vs Random Layer</w:t>
            </w:r>
          </w:p>
        </w:tc>
        <w:tc>
          <w:tcPr>
            <w:tcW w:w="3515" w:type="dxa"/>
            <w:tcMar>
              <w:top w:w="80" w:type="dxa"/>
              <w:left w:w="100" w:type="dxa"/>
              <w:bottom w:w="80" w:type="dxa"/>
              <w:right w:w="100" w:type="dxa"/>
            </w:tcMar>
            <w:vAlign w:val="center"/>
          </w:tcPr>
          <w:p w14:paraId="52685151" w14:textId="77777777" w:rsidR="00426AA1" w:rsidRDefault="004320CF">
            <w:pPr>
              <w:spacing w:after="0"/>
              <w:ind w:firstLine="0"/>
              <w:rPr>
                <w:lang w:eastAsia="zh-CN"/>
              </w:rPr>
            </w:pPr>
            <w:r>
              <w:rPr>
                <w:sz w:val="18"/>
                <w:lang w:eastAsia="zh-CN"/>
              </w:rPr>
              <w:t>候选层是否优于随机层？</w:t>
            </w:r>
          </w:p>
        </w:tc>
        <w:tc>
          <w:tcPr>
            <w:tcW w:w="3969" w:type="dxa"/>
            <w:tcMar>
              <w:top w:w="80" w:type="dxa"/>
              <w:left w:w="100" w:type="dxa"/>
              <w:bottom w:w="80" w:type="dxa"/>
              <w:right w:w="100" w:type="dxa"/>
            </w:tcMar>
            <w:vAlign w:val="center"/>
          </w:tcPr>
          <w:p w14:paraId="07046014" w14:textId="77777777" w:rsidR="00426AA1" w:rsidRDefault="004320CF">
            <w:pPr>
              <w:spacing w:after="0"/>
              <w:ind w:firstLine="0"/>
            </w:pPr>
            <w:r>
              <w:rPr>
                <w:sz w:val="18"/>
              </w:rPr>
              <w:t>排除</w:t>
            </w:r>
            <w:r>
              <w:rPr>
                <w:sz w:val="18"/>
              </w:rPr>
              <w:t>“</w:t>
            </w:r>
            <w:r>
              <w:rPr>
                <w:sz w:val="18"/>
              </w:rPr>
              <w:t>任何层</w:t>
            </w:r>
            <w:r>
              <w:rPr>
                <w:sz w:val="18"/>
              </w:rPr>
              <w:t xml:space="preserve"> patch </w:t>
            </w:r>
            <w:r>
              <w:rPr>
                <w:sz w:val="18"/>
              </w:rPr>
              <w:t>都能改变输出</w:t>
            </w:r>
            <w:r>
              <w:rPr>
                <w:sz w:val="18"/>
              </w:rPr>
              <w:t>”</w:t>
            </w:r>
          </w:p>
        </w:tc>
      </w:tr>
      <w:tr w:rsidR="00426AA1" w14:paraId="2260BAC2" w14:textId="77777777">
        <w:trPr>
          <w:cantSplit/>
          <w:jc w:val="center"/>
        </w:trPr>
        <w:tc>
          <w:tcPr>
            <w:tcW w:w="2268" w:type="dxa"/>
            <w:tcMar>
              <w:top w:w="80" w:type="dxa"/>
              <w:left w:w="100" w:type="dxa"/>
              <w:bottom w:w="80" w:type="dxa"/>
              <w:right w:w="100" w:type="dxa"/>
            </w:tcMar>
            <w:vAlign w:val="center"/>
          </w:tcPr>
          <w:p w14:paraId="2213EF23" w14:textId="77777777" w:rsidR="00426AA1" w:rsidRDefault="004320CF">
            <w:pPr>
              <w:spacing w:after="0"/>
              <w:ind w:firstLine="0"/>
            </w:pPr>
            <w:r>
              <w:rPr>
                <w:sz w:val="18"/>
              </w:rPr>
              <w:t>Candidate vs Depth-Matched Non-Candidate</w:t>
            </w:r>
          </w:p>
        </w:tc>
        <w:tc>
          <w:tcPr>
            <w:tcW w:w="3515" w:type="dxa"/>
            <w:tcMar>
              <w:top w:w="80" w:type="dxa"/>
              <w:left w:w="100" w:type="dxa"/>
              <w:bottom w:w="80" w:type="dxa"/>
              <w:right w:w="100" w:type="dxa"/>
            </w:tcMar>
            <w:vAlign w:val="center"/>
          </w:tcPr>
          <w:p w14:paraId="71C9D359" w14:textId="77777777" w:rsidR="00426AA1" w:rsidRDefault="004320CF">
            <w:pPr>
              <w:spacing w:after="0"/>
              <w:ind w:firstLine="0"/>
              <w:rPr>
                <w:lang w:eastAsia="zh-CN"/>
              </w:rPr>
            </w:pPr>
            <w:r>
              <w:rPr>
                <w:sz w:val="18"/>
                <w:lang w:eastAsia="zh-CN"/>
              </w:rPr>
              <w:t>是否只是网络深度效应？</w:t>
            </w:r>
          </w:p>
        </w:tc>
        <w:tc>
          <w:tcPr>
            <w:tcW w:w="3969" w:type="dxa"/>
            <w:tcMar>
              <w:top w:w="80" w:type="dxa"/>
              <w:left w:w="100" w:type="dxa"/>
              <w:bottom w:w="80" w:type="dxa"/>
              <w:right w:w="100" w:type="dxa"/>
            </w:tcMar>
            <w:vAlign w:val="center"/>
          </w:tcPr>
          <w:p w14:paraId="66BE0207" w14:textId="77777777" w:rsidR="00426AA1" w:rsidRDefault="004320CF">
            <w:pPr>
              <w:spacing w:after="0"/>
              <w:ind w:firstLine="0"/>
              <w:rPr>
                <w:lang w:eastAsia="zh-CN"/>
              </w:rPr>
            </w:pPr>
            <w:r>
              <w:rPr>
                <w:sz w:val="18"/>
                <w:lang w:eastAsia="zh-CN"/>
              </w:rPr>
              <w:t>控制相近深度的普遍可干预性</w:t>
            </w:r>
          </w:p>
        </w:tc>
      </w:tr>
      <w:tr w:rsidR="00426AA1" w14:paraId="1C29AE77" w14:textId="77777777">
        <w:trPr>
          <w:cantSplit/>
          <w:jc w:val="center"/>
        </w:trPr>
        <w:tc>
          <w:tcPr>
            <w:tcW w:w="2268" w:type="dxa"/>
            <w:tcMar>
              <w:top w:w="80" w:type="dxa"/>
              <w:left w:w="100" w:type="dxa"/>
              <w:bottom w:w="80" w:type="dxa"/>
              <w:right w:w="100" w:type="dxa"/>
            </w:tcMar>
            <w:vAlign w:val="center"/>
          </w:tcPr>
          <w:p w14:paraId="73E973BF" w14:textId="77777777" w:rsidR="00426AA1" w:rsidRDefault="004320CF">
            <w:pPr>
              <w:spacing w:after="0"/>
              <w:ind w:firstLine="0"/>
            </w:pPr>
            <w:r>
              <w:rPr>
                <w:sz w:val="18"/>
              </w:rPr>
              <w:t>Candidate vs Neighbor</w:t>
            </w:r>
          </w:p>
        </w:tc>
        <w:tc>
          <w:tcPr>
            <w:tcW w:w="3515" w:type="dxa"/>
            <w:tcMar>
              <w:top w:w="80" w:type="dxa"/>
              <w:left w:w="100" w:type="dxa"/>
              <w:bottom w:w="80" w:type="dxa"/>
              <w:right w:w="100" w:type="dxa"/>
            </w:tcMar>
            <w:vAlign w:val="center"/>
          </w:tcPr>
          <w:p w14:paraId="5E0A6D55" w14:textId="77777777" w:rsidR="00426AA1" w:rsidRDefault="004320CF">
            <w:pPr>
              <w:spacing w:after="0"/>
              <w:ind w:firstLine="0"/>
              <w:rPr>
                <w:lang w:eastAsia="zh-CN"/>
              </w:rPr>
            </w:pPr>
            <w:r>
              <w:rPr>
                <w:sz w:val="18"/>
                <w:lang w:eastAsia="zh-CN"/>
              </w:rPr>
              <w:t>关键效应是单点还是连续层区域？</w:t>
            </w:r>
          </w:p>
        </w:tc>
        <w:tc>
          <w:tcPr>
            <w:tcW w:w="3969" w:type="dxa"/>
            <w:tcMar>
              <w:top w:w="80" w:type="dxa"/>
              <w:left w:w="100" w:type="dxa"/>
              <w:bottom w:w="80" w:type="dxa"/>
              <w:right w:w="100" w:type="dxa"/>
            </w:tcMar>
            <w:vAlign w:val="center"/>
          </w:tcPr>
          <w:p w14:paraId="511134F6" w14:textId="77777777" w:rsidR="00426AA1" w:rsidRDefault="004320CF">
            <w:pPr>
              <w:spacing w:after="0"/>
              <w:ind w:firstLine="0"/>
            </w:pPr>
            <w:r>
              <w:rPr>
                <w:sz w:val="18"/>
              </w:rPr>
              <w:t>决定论文写</w:t>
            </w:r>
            <w:r>
              <w:rPr>
                <w:sz w:val="18"/>
              </w:rPr>
              <w:t>“layer”</w:t>
            </w:r>
            <w:r>
              <w:rPr>
                <w:sz w:val="18"/>
              </w:rPr>
              <w:t>还是</w:t>
            </w:r>
            <w:r>
              <w:rPr>
                <w:sz w:val="18"/>
              </w:rPr>
              <w:t>“layer region”</w:t>
            </w:r>
          </w:p>
        </w:tc>
      </w:tr>
      <w:tr w:rsidR="00426AA1" w14:paraId="7C568DCC" w14:textId="77777777">
        <w:trPr>
          <w:cantSplit/>
          <w:jc w:val="center"/>
        </w:trPr>
        <w:tc>
          <w:tcPr>
            <w:tcW w:w="2268" w:type="dxa"/>
            <w:tcMar>
              <w:top w:w="80" w:type="dxa"/>
              <w:left w:w="100" w:type="dxa"/>
              <w:bottom w:w="80" w:type="dxa"/>
              <w:right w:w="100" w:type="dxa"/>
            </w:tcMar>
            <w:vAlign w:val="center"/>
          </w:tcPr>
          <w:p w14:paraId="0616D0B1" w14:textId="77777777" w:rsidR="00426AA1" w:rsidRDefault="004320CF">
            <w:pPr>
              <w:spacing w:after="0"/>
              <w:ind w:firstLine="0"/>
            </w:pPr>
            <w:r>
              <w:rPr>
                <w:sz w:val="18"/>
              </w:rPr>
              <w:t>R-direction vs H-direction</w:t>
            </w:r>
          </w:p>
        </w:tc>
        <w:tc>
          <w:tcPr>
            <w:tcW w:w="3515" w:type="dxa"/>
            <w:tcMar>
              <w:top w:w="80" w:type="dxa"/>
              <w:left w:w="100" w:type="dxa"/>
              <w:bottom w:w="80" w:type="dxa"/>
              <w:right w:w="100" w:type="dxa"/>
            </w:tcMar>
            <w:vAlign w:val="center"/>
          </w:tcPr>
          <w:p w14:paraId="3450D863" w14:textId="77777777" w:rsidR="00426AA1" w:rsidRDefault="004320CF">
            <w:pPr>
              <w:spacing w:after="0"/>
              <w:ind w:firstLine="0"/>
            </w:pPr>
            <w:r>
              <w:rPr>
                <w:sz w:val="18"/>
              </w:rPr>
              <w:t>行为恢复是否</w:t>
            </w:r>
            <w:r>
              <w:rPr>
                <w:sz w:val="18"/>
              </w:rPr>
              <w:t xml:space="preserve"> refusal-specific</w:t>
            </w:r>
            <w:r>
              <w:rPr>
                <w:sz w:val="18"/>
              </w:rPr>
              <w:t>？</w:t>
            </w:r>
          </w:p>
        </w:tc>
        <w:tc>
          <w:tcPr>
            <w:tcW w:w="3969" w:type="dxa"/>
            <w:tcMar>
              <w:top w:w="80" w:type="dxa"/>
              <w:left w:w="100" w:type="dxa"/>
              <w:bottom w:w="80" w:type="dxa"/>
              <w:right w:w="100" w:type="dxa"/>
            </w:tcMar>
            <w:vAlign w:val="center"/>
          </w:tcPr>
          <w:p w14:paraId="1C8A2FC0" w14:textId="77777777" w:rsidR="00426AA1" w:rsidRDefault="004320CF">
            <w:pPr>
              <w:spacing w:after="0"/>
              <w:ind w:firstLine="0"/>
            </w:pPr>
            <w:r>
              <w:rPr>
                <w:sz w:val="18"/>
              </w:rPr>
              <w:t>若</w:t>
            </w:r>
            <w:r>
              <w:rPr>
                <w:sz w:val="18"/>
              </w:rPr>
              <w:t xml:space="preserve"> H-only patch </w:t>
            </w:r>
            <w:r>
              <w:rPr>
                <w:sz w:val="18"/>
              </w:rPr>
              <w:t>同样有效，则需弱化</w:t>
            </w:r>
            <w:r>
              <w:rPr>
                <w:sz w:val="18"/>
              </w:rPr>
              <w:t xml:space="preserve"> R </w:t>
            </w:r>
            <w:r>
              <w:rPr>
                <w:sz w:val="18"/>
              </w:rPr>
              <w:t>特异性主张</w:t>
            </w:r>
          </w:p>
        </w:tc>
      </w:tr>
      <w:tr w:rsidR="00426AA1" w14:paraId="032034B1" w14:textId="77777777">
        <w:trPr>
          <w:cantSplit/>
          <w:jc w:val="center"/>
        </w:trPr>
        <w:tc>
          <w:tcPr>
            <w:tcW w:w="2268" w:type="dxa"/>
            <w:tcMar>
              <w:top w:w="80" w:type="dxa"/>
              <w:left w:w="100" w:type="dxa"/>
              <w:bottom w:w="80" w:type="dxa"/>
              <w:right w:w="100" w:type="dxa"/>
            </w:tcMar>
            <w:vAlign w:val="center"/>
          </w:tcPr>
          <w:p w14:paraId="1F8ABC07" w14:textId="77777777" w:rsidR="00426AA1" w:rsidRDefault="004320CF">
            <w:pPr>
              <w:spacing w:after="0"/>
              <w:ind w:firstLine="0"/>
            </w:pPr>
            <w:r>
              <w:rPr>
                <w:sz w:val="18"/>
              </w:rPr>
              <w:t>R-direction vs norm-matched random direction</w:t>
            </w:r>
          </w:p>
        </w:tc>
        <w:tc>
          <w:tcPr>
            <w:tcW w:w="3515" w:type="dxa"/>
            <w:tcMar>
              <w:top w:w="80" w:type="dxa"/>
              <w:left w:w="100" w:type="dxa"/>
              <w:bottom w:w="80" w:type="dxa"/>
              <w:right w:w="100" w:type="dxa"/>
            </w:tcMar>
            <w:vAlign w:val="center"/>
          </w:tcPr>
          <w:p w14:paraId="285C2832" w14:textId="77777777" w:rsidR="00426AA1" w:rsidRDefault="004320CF">
            <w:pPr>
              <w:spacing w:after="0"/>
              <w:ind w:firstLine="0"/>
              <w:rPr>
                <w:lang w:eastAsia="zh-CN"/>
              </w:rPr>
            </w:pPr>
            <w:r>
              <w:rPr>
                <w:sz w:val="18"/>
                <w:lang w:eastAsia="zh-CN"/>
              </w:rPr>
              <w:t>是否只是添加同等范数扰动？</w:t>
            </w:r>
          </w:p>
        </w:tc>
        <w:tc>
          <w:tcPr>
            <w:tcW w:w="3969" w:type="dxa"/>
            <w:tcMar>
              <w:top w:w="80" w:type="dxa"/>
              <w:left w:w="100" w:type="dxa"/>
              <w:bottom w:w="80" w:type="dxa"/>
              <w:right w:w="100" w:type="dxa"/>
            </w:tcMar>
            <w:vAlign w:val="center"/>
          </w:tcPr>
          <w:p w14:paraId="727EBCDC" w14:textId="77777777" w:rsidR="00426AA1" w:rsidRDefault="004320CF">
            <w:pPr>
              <w:spacing w:after="0"/>
              <w:ind w:firstLine="0"/>
            </w:pPr>
            <w:r>
              <w:rPr>
                <w:sz w:val="18"/>
              </w:rPr>
              <w:t>排除</w:t>
            </w:r>
            <w:r>
              <w:rPr>
                <w:sz w:val="18"/>
              </w:rPr>
              <w:t xml:space="preserve"> norm / generic activation shift</w:t>
            </w:r>
          </w:p>
        </w:tc>
      </w:tr>
    </w:tbl>
    <w:p w14:paraId="05922C04" w14:textId="77777777" w:rsidR="00426AA1" w:rsidRDefault="00426AA1">
      <w:pPr>
        <w:spacing w:after="20"/>
      </w:pPr>
    </w:p>
    <w:p w14:paraId="53AF5465" w14:textId="77777777" w:rsidR="00426AA1" w:rsidRDefault="004320CF">
      <w:pPr>
        <w:pStyle w:val="1"/>
      </w:pPr>
      <w:r>
        <w:t>8  RQ2-b</w:t>
      </w:r>
      <w:r>
        <w:t>：</w:t>
      </w:r>
      <w:r>
        <w:t xml:space="preserve">Causal Refusal Bottleneck </w:t>
      </w:r>
      <w:r>
        <w:t>是否随攻击状态变化？</w:t>
      </w:r>
    </w:p>
    <w:p w14:paraId="08458758" w14:textId="77777777" w:rsidR="00426AA1" w:rsidRDefault="004320CF">
      <w:r>
        <w:t>这里的</w:t>
      </w:r>
      <w:r>
        <w:t>“attack-state-dependent”</w:t>
      </w:r>
      <w:r>
        <w:t>不能只依赖</w:t>
      </w:r>
      <w:r>
        <w:t xml:space="preserve"> PGD step </w:t>
      </w:r>
      <w:r>
        <w:t>编号。</w:t>
      </w:r>
      <w:r>
        <w:t xml:space="preserve">step </w:t>
      </w:r>
      <w:r>
        <w:t>是实验轨迹标签，但真实防御部署时并不知道攻击者当前处于第几步。因此</w:t>
      </w:r>
      <w:r>
        <w:t xml:space="preserve"> RQ2 </w:t>
      </w:r>
      <w:r>
        <w:t>应同时建立两套状态坐标：一套用</w:t>
      </w:r>
      <w:r>
        <w:t xml:space="preserve"> step/event </w:t>
      </w:r>
      <w:r>
        <w:t>做机制分析，另一套用可观测的</w:t>
      </w:r>
      <w:r>
        <w:t xml:space="preserve"> internal refusal profile </w:t>
      </w:r>
      <w:r>
        <w:t>做状态表征，为</w:t>
      </w:r>
      <w:r>
        <w:t xml:space="preserve"> RQ3 </w:t>
      </w:r>
      <w:r>
        <w:t>在线应用做桥梁。</w:t>
      </w:r>
    </w:p>
    <w:p w14:paraId="6E65EB4C" w14:textId="77777777" w:rsidR="00426AA1" w:rsidRDefault="004320CF">
      <w:pPr>
        <w:pStyle w:val="21"/>
      </w:pPr>
      <w:r>
        <w:t xml:space="preserve">8.1  Step / Phase </w:t>
      </w:r>
      <w:r>
        <w:t>坐标</w:t>
      </w:r>
    </w:p>
    <w:p w14:paraId="5700A284" w14:textId="77777777" w:rsidR="00426AA1" w:rsidRDefault="004320CF">
      <w:r>
        <w:t>在固定</w:t>
      </w:r>
      <w:r>
        <w:t xml:space="preserve"> layer </w:t>
      </w:r>
      <w:r>
        <w:t>上比较</w:t>
      </w:r>
      <w:r>
        <w:t xml:space="preserve"> early</w:t>
      </w:r>
      <w:r>
        <w:t>、</w:t>
      </w:r>
      <w:r>
        <w:t>transition</w:t>
      </w:r>
      <w:r>
        <w:t>、</w:t>
      </w:r>
      <w:r>
        <w:t xml:space="preserve">late </w:t>
      </w:r>
      <w:r>
        <w:t>的</w:t>
      </w:r>
      <w:r>
        <w:t xml:space="preserve"> CE</w:t>
      </w:r>
      <w:r>
        <w:t>；统计上检验</w:t>
      </w:r>
      <w:r>
        <w:t xml:space="preserve"> Layer × State interaction</w:t>
      </w:r>
      <w:r>
        <w:t>。如果同一</w:t>
      </w:r>
      <w:r>
        <w:t xml:space="preserve"> layer </w:t>
      </w:r>
      <w:r>
        <w:t>在</w:t>
      </w:r>
      <w:r>
        <w:t xml:space="preserve"> early </w:t>
      </w:r>
      <w:r>
        <w:t>有强恢复效应、</w:t>
      </w:r>
      <w:r>
        <w:t xml:space="preserve">late </w:t>
      </w:r>
      <w:r>
        <w:t>变弱，或</w:t>
      </w:r>
      <w:r>
        <w:t xml:space="preserve"> causal peak </w:t>
      </w:r>
      <w:r>
        <w:t>随攻击推进迁移，就支持</w:t>
      </w:r>
      <w:r>
        <w:t xml:space="preserve"> dynamic bottleneck</w:t>
      </w:r>
      <w:r>
        <w:t>。</w:t>
      </w:r>
    </w:p>
    <w:p w14:paraId="4E678EF9" w14:textId="77777777" w:rsidR="00426AA1" w:rsidRDefault="004320CF">
      <w:pPr>
        <w:pStyle w:val="21"/>
      </w:pPr>
      <w:r>
        <w:lastRenderedPageBreak/>
        <w:t xml:space="preserve">8.2  Event-centered </w:t>
      </w:r>
      <w:r>
        <w:t>坐标</w:t>
      </w:r>
    </w:p>
    <w:p w14:paraId="75E4CB4F" w14:textId="77777777" w:rsidR="00426AA1" w:rsidRDefault="004320CF">
      <w:r>
        <w:t>围绕</w:t>
      </w:r>
      <w:r>
        <w:t xml:space="preserve"> first_refusal_weakening</w:t>
      </w:r>
      <w:r>
        <w:t>、</w:t>
      </w:r>
      <w:r>
        <w:t>first_non_refusal</w:t>
      </w:r>
      <w:r>
        <w:t>、</w:t>
      </w:r>
      <w:r>
        <w:t xml:space="preserve">first_compliance </w:t>
      </w:r>
      <w:r>
        <w:t>做</w:t>
      </w:r>
      <w:r>
        <w:t xml:space="preserve"> event-centered patching</w:t>
      </w:r>
      <w:r>
        <w:t>。该分析比简单</w:t>
      </w:r>
      <w:r>
        <w:t xml:space="preserve"> early/middle/late </w:t>
      </w:r>
      <w:r>
        <w:t>更接近行为机制，因为不同</w:t>
      </w:r>
      <w:r>
        <w:t xml:space="preserve"> pair </w:t>
      </w:r>
      <w:r>
        <w:t>的行为转变发生时间不一致。只在</w:t>
      </w:r>
      <w:r>
        <w:t xml:space="preserve"> baseline-refusing subset </w:t>
      </w:r>
      <w:r>
        <w:t>上解释</w:t>
      </w:r>
      <w:r>
        <w:t>“</w:t>
      </w:r>
      <w:r>
        <w:t>由拒答转为</w:t>
      </w:r>
      <w:r>
        <w:t xml:space="preserve"> non-refusal/compliance”</w:t>
      </w:r>
      <w:r>
        <w:t>的事件。</w:t>
      </w:r>
    </w:p>
    <w:p w14:paraId="65588245" w14:textId="77777777" w:rsidR="00426AA1" w:rsidRDefault="004320CF">
      <w:pPr>
        <w:pStyle w:val="21"/>
      </w:pPr>
      <w:r>
        <w:t xml:space="preserve">8.3  Observable internal-state </w:t>
      </w:r>
      <w:r>
        <w:t>坐标</w:t>
      </w:r>
    </w:p>
    <w:p w14:paraId="0F8A728D" w14:textId="77777777" w:rsidR="00426AA1" w:rsidRDefault="004320CF">
      <w:r>
        <w:t>构造每个输入的</w:t>
      </w:r>
      <w:r>
        <w:t xml:space="preserve"> refusal degradation profile</w:t>
      </w:r>
      <w:r>
        <w:t>：</w:t>
      </w:r>
    </w:p>
    <w:p w14:paraId="4D594AC3" w14:textId="77777777" w:rsidR="00426AA1" w:rsidRDefault="00C466A7">
      <w:pPr>
        <w:pStyle w:val="Formula"/>
        <w:keepLines/>
        <w:spacing w:before="100"/>
      </w:pPr>
      <m:oMathPara>
        <m:oMathParaPr>
          <m:jc m:val="center"/>
        </m:oMathParaPr>
        <m:oMath>
          <m:sSub>
            <m:sSubPr>
              <m:ctrlPr/>
            </m:sSubPr>
            <m:e>
              <m:r>
                <m:t>z</m:t>
              </m:r>
            </m:e>
            <m:sub>
              <m:r>
                <m:t>i</m:t>
              </m:r>
            </m:sub>
          </m:sSub>
          <m:d>
            <m:dPr>
              <m:ctrlPr/>
            </m:dPr>
            <m:e>
              <m:r>
                <m:t>s</m:t>
              </m:r>
            </m:e>
          </m:d>
          <m:r>
            <m:rPr>
              <m:sty m:val="p"/>
            </m:rPr>
            <m:t>=</m:t>
          </m:r>
          <m:d>
            <m:dPr>
              <m:begChr m:val="["/>
              <m:endChr m:val="]"/>
              <m:ctrlPr/>
            </m:dPr>
            <m:e>
              <m:sSub>
                <m:sSubPr>
                  <m:ctrlPr/>
                </m:sSubPr>
                <m:e>
                  <m:r>
                    <m:t>d</m:t>
                  </m:r>
                </m:e>
                <m:sub>
                  <m:r>
                    <m:t>i</m:t>
                  </m:r>
                  <m:r>
                    <m:rPr>
                      <m:sty m:val="p"/>
                    </m:rPr>
                    <m:t>,</m:t>
                  </m:r>
                  <m:r>
                    <m:t>0</m:t>
                  </m:r>
                  <m:r>
                    <m:rPr>
                      <m:sty m:val="p"/>
                    </m:rPr>
                    <m:t>,</m:t>
                  </m:r>
                  <m:r>
                    <m:t>s</m:t>
                  </m:r>
                </m:sub>
              </m:sSub>
              <m:r>
                <m:rPr>
                  <m:sty m:val="p"/>
                </m:rPr>
                <m:t>,</m:t>
              </m:r>
              <m:sSub>
                <m:sSubPr>
                  <m:ctrlPr/>
                </m:sSubPr>
                <m:e>
                  <m:r>
                    <m:t>d</m:t>
                  </m:r>
                </m:e>
                <m:sub>
                  <m:r>
                    <m:t>i</m:t>
                  </m:r>
                  <m:r>
                    <m:rPr>
                      <m:sty m:val="p"/>
                    </m:rPr>
                    <m:t>,</m:t>
                  </m:r>
                  <m:r>
                    <m:t>1</m:t>
                  </m:r>
                  <m:r>
                    <m:rPr>
                      <m:sty m:val="p"/>
                    </m:rPr>
                    <m:t>,</m:t>
                  </m:r>
                  <m:r>
                    <m:t>s</m:t>
                  </m:r>
                </m:sub>
              </m:sSub>
              <m:r>
                <m:rPr>
                  <m:sty m:val="p"/>
                </m:rPr>
                <m:t>,…,</m:t>
              </m:r>
              <m:sSub>
                <m:sSubPr>
                  <m:ctrlPr/>
                </m:sSubPr>
                <m:e>
                  <m:r>
                    <m:t>d</m:t>
                  </m:r>
                </m:e>
                <m:sub>
                  <m:r>
                    <m:t>i</m:t>
                  </m:r>
                  <m:r>
                    <m:rPr>
                      <m:sty m:val="p"/>
                    </m:rPr>
                    <m:t>,</m:t>
                  </m:r>
                  <m:r>
                    <m:t>L</m:t>
                  </m:r>
                  <m:r>
                    <m:rPr>
                      <m:sty m:val="p"/>
                    </m:rPr>
                    <m:t>-</m:t>
                  </m:r>
                  <m:r>
                    <m:t>1</m:t>
                  </m:r>
                  <m:r>
                    <m:rPr>
                      <m:sty m:val="p"/>
                    </m:rPr>
                    <m:t>,</m:t>
                  </m:r>
                  <m:r>
                    <m:t>s</m:t>
                  </m:r>
                </m:sub>
              </m:sSub>
            </m:e>
          </m:d>
          <m:r>
            <m:rPr>
              <m:sty m:val="p"/>
            </m:rPr>
            <m:t>,</m:t>
          </m:r>
          <m:r>
            <m:t>  </m:t>
          </m:r>
          <m:sSub>
            <m:sSubPr>
              <m:ctrlPr/>
            </m:sSubPr>
            <m:e>
              <m:r>
                <m:t>d</m:t>
              </m:r>
            </m:e>
            <m:sub>
              <m:r>
                <m:t>i</m:t>
              </m:r>
              <m:r>
                <m:rPr>
                  <m:sty m:val="p"/>
                </m:rPr>
                <m:t>,</m:t>
              </m:r>
              <m:r>
                <m:t>l</m:t>
              </m:r>
              <m:r>
                <m:rPr>
                  <m:sty m:val="p"/>
                </m:rPr>
                <m:t>,</m:t>
              </m:r>
              <m:r>
                <m:t>s</m:t>
              </m:r>
            </m:sub>
          </m:sSub>
          <m:r>
            <m:rPr>
              <m:sty m:val="p"/>
            </m:rPr>
            <m:t>=max</m:t>
          </m:r>
          <m:r>
            <m:t>​</m:t>
          </m:r>
          <m:d>
            <m:dPr>
              <m:ctrlPr/>
            </m:dPr>
            <m:e>
              <m:r>
                <m:t>0</m:t>
              </m:r>
              <m:r>
                <m:rPr>
                  <m:sty m:val="p"/>
                </m:rPr>
                <m:t>,</m:t>
              </m:r>
              <m:sSub>
                <m:sSubPr>
                  <m:ctrlPr/>
                </m:sSubPr>
                <m:e>
                  <m:r>
                    <m:t>τ</m:t>
                  </m:r>
                </m:e>
                <m:sub>
                  <m:r>
                    <m:t>l</m:t>
                  </m:r>
                </m:sub>
              </m:sSub>
              <m:r>
                <m:rPr>
                  <m:sty m:val="p"/>
                </m:rPr>
                <m:t>-</m:t>
              </m:r>
              <m:sSub>
                <m:sSubPr>
                  <m:ctrlPr/>
                </m:sSubPr>
                <m:e>
                  <m:r>
                    <m:t>R</m:t>
                  </m:r>
                </m:e>
                <m:sub>
                  <m:r>
                    <m:t>i</m:t>
                  </m:r>
                  <m:r>
                    <m:rPr>
                      <m:sty m:val="p"/>
                    </m:rPr>
                    <m:t>,</m:t>
                  </m:r>
                  <m:r>
                    <m:t>l</m:t>
                  </m:r>
                  <m:r>
                    <m:rPr>
                      <m:sty m:val="p"/>
                    </m:rPr>
                    <m:t>,</m:t>
                  </m:r>
                  <m:r>
                    <m:t>s</m:t>
                  </m:r>
                </m:sub>
              </m:sSub>
            </m:e>
          </m:d>
        </m:oMath>
      </m:oMathPara>
    </w:p>
    <w:p w14:paraId="7595F5E0" w14:textId="77777777" w:rsidR="00426AA1" w:rsidRDefault="004320CF">
      <w:r>
        <w:t xml:space="preserve">τ_l </w:t>
      </w:r>
      <w:r>
        <w:t>由</w:t>
      </w:r>
      <w:r>
        <w:t xml:space="preserve"> measurement-train / calibration split </w:t>
      </w:r>
      <w:r>
        <w:t>冻结。可以先把</w:t>
      </w:r>
      <w:r>
        <w:t xml:space="preserve"> z </w:t>
      </w:r>
      <w:r>
        <w:t>聚类或按全局</w:t>
      </w:r>
      <w:r>
        <w:t xml:space="preserve"> R deficit </w:t>
      </w:r>
      <w:r>
        <w:t>分成</w:t>
      </w:r>
      <w:r>
        <w:t xml:space="preserve"> mild / moderate / severe </w:t>
      </w:r>
      <w:r>
        <w:t>三档，再检验</w:t>
      </w:r>
      <w:r>
        <w:t xml:space="preserve"> causal layer profile </w:t>
      </w:r>
      <w:r>
        <w:t>是否随这些可观测状态变化。</w:t>
      </w:r>
      <w:r>
        <w:t xml:space="preserve">RQ3 </w:t>
      </w:r>
      <w:r>
        <w:t>在线防御时使用的是</w:t>
      </w:r>
      <w:r>
        <w:t xml:space="preserve"> z </w:t>
      </w:r>
      <w:r>
        <w:t>或其简化版本，而不是</w:t>
      </w:r>
      <w:r>
        <w:t xml:space="preserve"> PGD step t</w:t>
      </w:r>
      <w:r>
        <w:t>。</w:t>
      </w:r>
    </w:p>
    <w:p w14:paraId="150686D1" w14:textId="77777777" w:rsidR="00426AA1" w:rsidRDefault="004320CF">
      <w:pPr>
        <w:pStyle w:val="1"/>
      </w:pPr>
      <w:r>
        <w:t>9  RQ2-c</w:t>
      </w:r>
      <w:r>
        <w:t>：</w:t>
      </w:r>
      <w:r>
        <w:t xml:space="preserve">RQ1 </w:t>
      </w:r>
      <w:r>
        <w:t>的</w:t>
      </w:r>
      <w:r>
        <w:t xml:space="preserve"> representation degradation </w:t>
      </w:r>
      <w:r>
        <w:t>能否预测真正的</w:t>
      </w:r>
      <w:r>
        <w:t xml:space="preserve"> causal importance</w:t>
      </w:r>
      <w:r>
        <w:t>？</w:t>
      </w:r>
    </w:p>
    <w:p w14:paraId="366EBDE4" w14:textId="77777777" w:rsidR="00426AA1" w:rsidRDefault="004320CF">
      <w:r>
        <w:rPr>
          <w:lang w:eastAsia="zh-CN"/>
        </w:rPr>
        <w:t>这是判断</w:t>
      </w:r>
      <w:r>
        <w:rPr>
          <w:lang w:eastAsia="zh-CN"/>
        </w:rPr>
        <w:t xml:space="preserve"> RQ2 </w:t>
      </w:r>
      <w:r>
        <w:rPr>
          <w:lang w:eastAsia="zh-CN"/>
        </w:rPr>
        <w:t>是否真正带来额外价值的关键实验。</w:t>
      </w:r>
      <w:r>
        <w:rPr>
          <w:lang w:eastAsia="zh-CN"/>
        </w:rPr>
        <w:t xml:space="preserve">RQ1 </w:t>
      </w:r>
      <w:r>
        <w:rPr>
          <w:lang w:eastAsia="zh-CN"/>
        </w:rPr>
        <w:t>已有每层</w:t>
      </w:r>
      <w:r>
        <w:rPr>
          <w:lang w:eastAsia="zh-CN"/>
        </w:rPr>
        <w:t xml:space="preserve"> R slope</w:t>
      </w:r>
      <w:r>
        <w:rPr>
          <w:lang w:eastAsia="zh-CN"/>
        </w:rPr>
        <w:t>、</w:t>
      </w:r>
      <w:r>
        <w:rPr>
          <w:lang w:eastAsia="zh-CN"/>
        </w:rPr>
        <w:t>R_direction slope</w:t>
      </w:r>
      <w:r>
        <w:rPr>
          <w:lang w:eastAsia="zh-CN"/>
        </w:rPr>
        <w:t>、</w:t>
      </w:r>
      <w:r>
        <w:rPr>
          <w:lang w:eastAsia="zh-CN"/>
        </w:rPr>
        <w:t>event-aligned R drop</w:t>
      </w:r>
      <w:r>
        <w:rPr>
          <w:lang w:eastAsia="zh-CN"/>
        </w:rPr>
        <w:t>、</w:t>
      </w:r>
      <w:r>
        <w:rPr>
          <w:lang w:eastAsia="zh-CN"/>
        </w:rPr>
        <w:t>Layer × Progress interaction</w:t>
      </w:r>
      <w:r>
        <w:rPr>
          <w:lang w:eastAsia="zh-CN"/>
        </w:rPr>
        <w:t>；</w:t>
      </w:r>
      <w:r>
        <w:rPr>
          <w:lang w:eastAsia="zh-CN"/>
        </w:rPr>
        <w:t xml:space="preserve">RQ2 </w:t>
      </w:r>
      <w:r>
        <w:rPr>
          <w:lang w:eastAsia="zh-CN"/>
        </w:rPr>
        <w:t>再得到</w:t>
      </w:r>
      <w:r>
        <w:rPr>
          <w:lang w:eastAsia="zh-CN"/>
        </w:rPr>
        <w:t xml:space="preserve"> C_{l,s}</w:t>
      </w:r>
      <w:r>
        <w:rPr>
          <w:lang w:eastAsia="zh-CN"/>
        </w:rPr>
        <w:t>。</w:t>
      </w:r>
      <w:r>
        <w:t>随后比较</w:t>
      </w:r>
      <w:r>
        <w:t xml:space="preserve"> representation-level degradation </w:t>
      </w:r>
      <w:r>
        <w:t>与</w:t>
      </w:r>
      <w:r>
        <w:t xml:space="preserve"> causal restoration effect</w:t>
      </w:r>
      <w:r>
        <w:t>。</w:t>
      </w:r>
    </w:p>
    <w:p w14:paraId="5177B5FC" w14:textId="77777777" w:rsidR="00426AA1" w:rsidRDefault="00C466A7">
      <w:pPr>
        <w:pStyle w:val="Formula"/>
        <w:keepLines/>
        <w:spacing w:before="100"/>
      </w:pPr>
      <m:oMathPara>
        <m:oMathParaPr>
          <m:jc m:val="center"/>
        </m:oMathParaPr>
        <m:oMath>
          <m:sSub>
            <m:sSubPr>
              <m:ctrlPr/>
            </m:sSubPr>
            <m:e>
              <m:r>
                <m:t>ρ</m:t>
              </m:r>
            </m:e>
            <m:sub>
              <m:r>
                <m:t>s</m:t>
              </m:r>
            </m:sub>
          </m:sSub>
          <m:r>
            <m:rPr>
              <m:sty m:val="p"/>
            </m:rPr>
            <m:t>=Spearman</m:t>
          </m:r>
          <m:r>
            <m:t>​</m:t>
          </m:r>
          <m:d>
            <m:dPr>
              <m:ctrlPr/>
            </m:dPr>
            <m:e>
              <m:r>
                <m:rPr>
                  <m:sty m:val="p"/>
                </m:rPr>
                <m:t>-</m:t>
              </m:r>
              <m:r>
                <m:t>Δ</m:t>
              </m:r>
              <m:sSub>
                <m:sSubPr>
                  <m:ctrlPr/>
                </m:sSubPr>
                <m:e>
                  <m:r>
                    <m:t>R</m:t>
                  </m:r>
                </m:e>
                <m:sub>
                  <m:r>
                    <m:t>l</m:t>
                  </m:r>
                  <m:r>
                    <m:rPr>
                      <m:sty m:val="p"/>
                    </m:rPr>
                    <m:t>,</m:t>
                  </m:r>
                  <m:r>
                    <m:t>s</m:t>
                  </m:r>
                </m:sub>
              </m:sSub>
              <m:r>
                <m:rPr>
                  <m:sty m:val="p"/>
                </m:rPr>
                <m:t>,</m:t>
              </m:r>
              <m:sSub>
                <m:sSubPr>
                  <m:ctrlPr/>
                </m:sSubPr>
                <m:e>
                  <m:r>
                    <m:t>C</m:t>
                  </m:r>
                </m:e>
                <m:sub>
                  <m:r>
                    <m:t>l</m:t>
                  </m:r>
                  <m:r>
                    <m:rPr>
                      <m:sty m:val="p"/>
                    </m:rPr>
                    <m:t>,</m:t>
                  </m:r>
                  <m:r>
                    <m:t>s</m:t>
                  </m:r>
                </m:sub>
              </m:sSub>
            </m:e>
          </m:d>
        </m:oMath>
      </m:oMathPara>
    </w:p>
    <w:p w14:paraId="788D5C6F" w14:textId="77777777" w:rsidR="00426AA1" w:rsidRDefault="004320CF">
      <w:r>
        <w:t>如果相关非常高且简单</w:t>
      </w:r>
      <w:r>
        <w:t xml:space="preserve"> R-drop </w:t>
      </w:r>
      <w:r>
        <w:t>排序几乎等价于</w:t>
      </w:r>
      <w:r>
        <w:t xml:space="preserve"> causal ranking</w:t>
      </w:r>
      <w:r>
        <w:t>，则</w:t>
      </w:r>
      <w:r>
        <w:t xml:space="preserve"> RQ2 </w:t>
      </w:r>
      <w:r>
        <w:t>的主要价值是</w:t>
      </w:r>
      <w:r>
        <w:t>“</w:t>
      </w:r>
      <w:r>
        <w:t>因果确认</w:t>
      </w:r>
      <w:r>
        <w:t>”</w:t>
      </w:r>
      <w:r>
        <w:t>；如果相关只有中等，且</w:t>
      </w:r>
      <w:r>
        <w:t xml:space="preserve"> causal map </w:t>
      </w:r>
      <w:r>
        <w:t>能找到</w:t>
      </w:r>
      <w:r>
        <w:t xml:space="preserve"> R-drop </w:t>
      </w:r>
      <w:r>
        <w:t>不最大的关键层，那么</w:t>
      </w:r>
      <w:r>
        <w:t xml:space="preserve"> RQ2 </w:t>
      </w:r>
      <w:r>
        <w:t>进一步证明</w:t>
      </w:r>
      <w:r>
        <w:t>“</w:t>
      </w:r>
      <w:r>
        <w:t>哪里变化最大</w:t>
      </w:r>
      <w:r>
        <w:t>”</w:t>
      </w:r>
      <w:r>
        <w:t>与</w:t>
      </w:r>
      <w:r>
        <w:t>“</w:t>
      </w:r>
      <w:r>
        <w:t>哪里真正影响行为</w:t>
      </w:r>
      <w:r>
        <w:t>”</w:t>
      </w:r>
      <w:r>
        <w:t>并不等价。这种结果反而更能支撑后续</w:t>
      </w:r>
      <w:r>
        <w:t xml:space="preserve"> causal-aware defense</w:t>
      </w:r>
      <w:r>
        <w:t>。</w:t>
      </w:r>
    </w:p>
    <w:p w14:paraId="622010FF" w14:textId="77777777" w:rsidR="00426AA1" w:rsidRDefault="004320CF">
      <w:pPr>
        <w:pStyle w:val="1"/>
      </w:pPr>
      <w:r>
        <w:t>10  RQ2-d</w:t>
      </w:r>
      <w:r>
        <w:t>：双向因果证据与机制特异性</w:t>
      </w:r>
    </w:p>
    <w:p w14:paraId="0338FE73" w14:textId="77777777" w:rsidR="00426AA1" w:rsidRDefault="004320CF">
      <w:r>
        <w:t>建议把原来三部分</w:t>
      </w:r>
      <w:r>
        <w:t xml:space="preserve"> RQ2 </w:t>
      </w:r>
      <w:r>
        <w:t>扩展为</w:t>
      </w:r>
      <w:r>
        <w:t xml:space="preserve"> RQ2-d</w:t>
      </w:r>
      <w:r>
        <w:t>，以免文章只停留在单向</w:t>
      </w:r>
      <w:r>
        <w:t xml:space="preserve"> patching</w:t>
      </w:r>
      <w:r>
        <w:t>。</w:t>
      </w:r>
      <w:r>
        <w:t xml:space="preserve">RQ2-d </w:t>
      </w:r>
      <w:r>
        <w:t>集中回答两个问题：第一，</w:t>
      </w:r>
      <w:r>
        <w:t xml:space="preserve">restore R </w:t>
      </w:r>
      <w:r>
        <w:t>是否能恢复</w:t>
      </w:r>
      <w:r>
        <w:t xml:space="preserve"> refusal</w:t>
      </w:r>
      <w:r>
        <w:t>；第二，</w:t>
      </w:r>
      <w:r>
        <w:t xml:space="preserve">suppress R </w:t>
      </w:r>
      <w:r>
        <w:t>是否能削弱</w:t>
      </w:r>
      <w:r>
        <w:t xml:space="preserve"> refusal</w:t>
      </w:r>
      <w:r>
        <w:t>。若二者在同一</w:t>
      </w:r>
      <w:r>
        <w:t xml:space="preserve"> layer/state </w:t>
      </w:r>
      <w:r>
        <w:t>上方向对称，并且</w:t>
      </w:r>
      <w:r>
        <w:t xml:space="preserve"> H-only control </w:t>
      </w:r>
      <w:r>
        <w:t>不产生同等效应，则最有力地支持</w:t>
      </w:r>
      <w:r>
        <w:t xml:space="preserve"> refusal-specific causal mediation</w:t>
      </w:r>
      <w:r>
        <w:t>。</w:t>
      </w:r>
    </w:p>
    <w:p w14:paraId="3C864643" w14:textId="77777777" w:rsidR="00426AA1" w:rsidRDefault="004320CF">
      <w:pPr>
        <w:pStyle w:val="1"/>
      </w:pPr>
      <w:r>
        <w:t xml:space="preserve">11  RQ2 </w:t>
      </w:r>
      <w:r>
        <w:t>必须设置的对照实验</w:t>
      </w:r>
    </w:p>
    <w:tbl>
      <w:tblPr>
        <w:tblStyle w:val="aff1"/>
        <w:tblW w:w="0" w:type="auto"/>
        <w:jc w:val="center"/>
        <w:tblLook w:val="04A0" w:firstRow="1" w:lastRow="0" w:firstColumn="1" w:lastColumn="0" w:noHBand="0" w:noVBand="1"/>
      </w:tblPr>
      <w:tblGrid>
        <w:gridCol w:w="2925"/>
        <w:gridCol w:w="6460"/>
      </w:tblGrid>
      <w:tr w:rsidR="00426AA1" w14:paraId="3F17A432" w14:textId="77777777">
        <w:trPr>
          <w:cantSplit/>
          <w:tblHeader/>
          <w:jc w:val="center"/>
        </w:trPr>
        <w:tc>
          <w:tcPr>
            <w:tcW w:w="3005" w:type="dxa"/>
            <w:shd w:val="clear" w:color="auto" w:fill="E7E7E7"/>
            <w:tcMar>
              <w:top w:w="80" w:type="dxa"/>
              <w:left w:w="100" w:type="dxa"/>
              <w:bottom w:w="80" w:type="dxa"/>
              <w:right w:w="100" w:type="dxa"/>
            </w:tcMar>
            <w:vAlign w:val="center"/>
          </w:tcPr>
          <w:p w14:paraId="064252EF" w14:textId="77777777" w:rsidR="00426AA1" w:rsidRDefault="004320CF">
            <w:pPr>
              <w:ind w:firstLine="0"/>
              <w:jc w:val="center"/>
            </w:pPr>
            <w:r>
              <w:rPr>
                <w:b/>
                <w:sz w:val="19"/>
              </w:rPr>
              <w:t>对照</w:t>
            </w:r>
          </w:p>
        </w:tc>
        <w:tc>
          <w:tcPr>
            <w:tcW w:w="6690" w:type="dxa"/>
            <w:shd w:val="clear" w:color="auto" w:fill="E7E7E7"/>
            <w:tcMar>
              <w:top w:w="80" w:type="dxa"/>
              <w:left w:w="100" w:type="dxa"/>
              <w:bottom w:w="80" w:type="dxa"/>
              <w:right w:w="100" w:type="dxa"/>
            </w:tcMar>
            <w:vAlign w:val="center"/>
          </w:tcPr>
          <w:p w14:paraId="39745618" w14:textId="77777777" w:rsidR="00426AA1" w:rsidRDefault="004320CF">
            <w:pPr>
              <w:ind w:firstLine="0"/>
              <w:jc w:val="center"/>
            </w:pPr>
            <w:r>
              <w:rPr>
                <w:b/>
                <w:sz w:val="19"/>
              </w:rPr>
              <w:t>作用</w:t>
            </w:r>
          </w:p>
        </w:tc>
      </w:tr>
      <w:tr w:rsidR="00426AA1" w14:paraId="2D40B4F0" w14:textId="77777777">
        <w:trPr>
          <w:cantSplit/>
          <w:jc w:val="center"/>
        </w:trPr>
        <w:tc>
          <w:tcPr>
            <w:tcW w:w="3005" w:type="dxa"/>
            <w:tcMar>
              <w:top w:w="80" w:type="dxa"/>
              <w:left w:w="100" w:type="dxa"/>
              <w:bottom w:w="80" w:type="dxa"/>
              <w:right w:w="100" w:type="dxa"/>
            </w:tcMar>
            <w:vAlign w:val="center"/>
          </w:tcPr>
          <w:p w14:paraId="0902E4F7" w14:textId="77777777" w:rsidR="00426AA1" w:rsidRDefault="004320CF">
            <w:pPr>
              <w:spacing w:after="0"/>
              <w:ind w:firstLine="0"/>
            </w:pPr>
            <w:r>
              <w:rPr>
                <w:sz w:val="18"/>
              </w:rPr>
              <w:lastRenderedPageBreak/>
              <w:t>Sham/Self Patch</w:t>
            </w:r>
          </w:p>
        </w:tc>
        <w:tc>
          <w:tcPr>
            <w:tcW w:w="6690" w:type="dxa"/>
            <w:tcMar>
              <w:top w:w="80" w:type="dxa"/>
              <w:left w:w="100" w:type="dxa"/>
              <w:bottom w:w="80" w:type="dxa"/>
              <w:right w:w="100" w:type="dxa"/>
            </w:tcMar>
            <w:vAlign w:val="center"/>
          </w:tcPr>
          <w:p w14:paraId="4F168031" w14:textId="77777777" w:rsidR="00426AA1" w:rsidRDefault="004320CF">
            <w:pPr>
              <w:spacing w:after="0"/>
              <w:ind w:firstLine="0"/>
            </w:pPr>
            <w:r>
              <w:rPr>
                <w:sz w:val="18"/>
              </w:rPr>
              <w:t>用</w:t>
            </w:r>
            <w:r>
              <w:rPr>
                <w:sz w:val="18"/>
              </w:rPr>
              <w:t xml:space="preserve"> adversarial state </w:t>
            </w:r>
            <w:r>
              <w:rPr>
                <w:sz w:val="18"/>
              </w:rPr>
              <w:t>自己替换自己，确认</w:t>
            </w:r>
            <w:r>
              <w:rPr>
                <w:sz w:val="18"/>
              </w:rPr>
              <w:t xml:space="preserve"> hook </w:t>
            </w:r>
            <w:r>
              <w:rPr>
                <w:sz w:val="18"/>
              </w:rPr>
              <w:t>和额外</w:t>
            </w:r>
            <w:r>
              <w:rPr>
                <w:sz w:val="18"/>
              </w:rPr>
              <w:t xml:space="preserve"> forward </w:t>
            </w:r>
            <w:r>
              <w:rPr>
                <w:sz w:val="18"/>
              </w:rPr>
              <w:t>不改变输出。</w:t>
            </w:r>
          </w:p>
        </w:tc>
      </w:tr>
      <w:tr w:rsidR="00426AA1" w14:paraId="6E829CB9" w14:textId="77777777">
        <w:trPr>
          <w:cantSplit/>
          <w:jc w:val="center"/>
        </w:trPr>
        <w:tc>
          <w:tcPr>
            <w:tcW w:w="3005" w:type="dxa"/>
            <w:tcMar>
              <w:top w:w="80" w:type="dxa"/>
              <w:left w:w="100" w:type="dxa"/>
              <w:bottom w:w="80" w:type="dxa"/>
              <w:right w:w="100" w:type="dxa"/>
            </w:tcMar>
            <w:vAlign w:val="center"/>
          </w:tcPr>
          <w:p w14:paraId="266A2C90" w14:textId="77777777" w:rsidR="00426AA1" w:rsidRDefault="004320CF">
            <w:pPr>
              <w:spacing w:after="0"/>
              <w:ind w:firstLine="0"/>
            </w:pPr>
            <w:r>
              <w:rPr>
                <w:sz w:val="18"/>
              </w:rPr>
              <w:t>Random Layer Patch</w:t>
            </w:r>
          </w:p>
        </w:tc>
        <w:tc>
          <w:tcPr>
            <w:tcW w:w="6690" w:type="dxa"/>
            <w:tcMar>
              <w:top w:w="80" w:type="dxa"/>
              <w:left w:w="100" w:type="dxa"/>
              <w:bottom w:w="80" w:type="dxa"/>
              <w:right w:w="100" w:type="dxa"/>
            </w:tcMar>
            <w:vAlign w:val="center"/>
          </w:tcPr>
          <w:p w14:paraId="523C4DD4" w14:textId="77777777" w:rsidR="00426AA1" w:rsidRDefault="004320CF">
            <w:pPr>
              <w:spacing w:after="0"/>
              <w:ind w:firstLine="0"/>
            </w:pPr>
            <w:r>
              <w:rPr>
                <w:sz w:val="18"/>
              </w:rPr>
              <w:t>随机选择与</w:t>
            </w:r>
            <w:r>
              <w:rPr>
                <w:sz w:val="18"/>
              </w:rPr>
              <w:t xml:space="preserve"> candidate </w:t>
            </w:r>
            <w:r>
              <w:rPr>
                <w:sz w:val="18"/>
              </w:rPr>
              <w:t>数量相同的</w:t>
            </w:r>
            <w:r>
              <w:rPr>
                <w:sz w:val="18"/>
              </w:rPr>
              <w:t xml:space="preserve"> layer</w:t>
            </w:r>
            <w:r>
              <w:rPr>
                <w:sz w:val="18"/>
              </w:rPr>
              <w:t>，重复多次建立随机基线。</w:t>
            </w:r>
          </w:p>
        </w:tc>
      </w:tr>
      <w:tr w:rsidR="00426AA1" w14:paraId="494187ED" w14:textId="77777777">
        <w:trPr>
          <w:cantSplit/>
          <w:jc w:val="center"/>
        </w:trPr>
        <w:tc>
          <w:tcPr>
            <w:tcW w:w="3005" w:type="dxa"/>
            <w:tcMar>
              <w:top w:w="80" w:type="dxa"/>
              <w:left w:w="100" w:type="dxa"/>
              <w:bottom w:w="80" w:type="dxa"/>
              <w:right w:w="100" w:type="dxa"/>
            </w:tcMar>
            <w:vAlign w:val="center"/>
          </w:tcPr>
          <w:p w14:paraId="23C355D4" w14:textId="77777777" w:rsidR="00426AA1" w:rsidRDefault="004320CF">
            <w:pPr>
              <w:spacing w:after="0"/>
              <w:ind w:firstLine="0"/>
            </w:pPr>
            <w:r>
              <w:rPr>
                <w:sz w:val="18"/>
              </w:rPr>
              <w:t>Depth-Matched Non-Candidate</w:t>
            </w:r>
          </w:p>
        </w:tc>
        <w:tc>
          <w:tcPr>
            <w:tcW w:w="6690" w:type="dxa"/>
            <w:tcMar>
              <w:top w:w="80" w:type="dxa"/>
              <w:left w:w="100" w:type="dxa"/>
              <w:bottom w:w="80" w:type="dxa"/>
              <w:right w:w="100" w:type="dxa"/>
            </w:tcMar>
            <w:vAlign w:val="center"/>
          </w:tcPr>
          <w:p w14:paraId="17C059CB" w14:textId="77777777" w:rsidR="00426AA1" w:rsidRDefault="004320CF">
            <w:pPr>
              <w:spacing w:after="0"/>
              <w:ind w:firstLine="0"/>
            </w:pPr>
            <w:r>
              <w:rPr>
                <w:sz w:val="18"/>
              </w:rPr>
              <w:t>选择深度相近但</w:t>
            </w:r>
            <w:r>
              <w:rPr>
                <w:sz w:val="18"/>
              </w:rPr>
              <w:t xml:space="preserve"> R degradation / causal prior </w:t>
            </w:r>
            <w:r>
              <w:rPr>
                <w:sz w:val="18"/>
              </w:rPr>
              <w:t>较弱的层。</w:t>
            </w:r>
          </w:p>
        </w:tc>
      </w:tr>
      <w:tr w:rsidR="00426AA1" w14:paraId="41A26E0B" w14:textId="77777777">
        <w:trPr>
          <w:cantSplit/>
          <w:jc w:val="center"/>
        </w:trPr>
        <w:tc>
          <w:tcPr>
            <w:tcW w:w="3005" w:type="dxa"/>
            <w:tcMar>
              <w:top w:w="80" w:type="dxa"/>
              <w:left w:w="100" w:type="dxa"/>
              <w:bottom w:w="80" w:type="dxa"/>
              <w:right w:w="100" w:type="dxa"/>
            </w:tcMar>
            <w:vAlign w:val="center"/>
          </w:tcPr>
          <w:p w14:paraId="72087E5D" w14:textId="77777777" w:rsidR="00426AA1" w:rsidRDefault="004320CF">
            <w:pPr>
              <w:spacing w:after="0"/>
              <w:ind w:firstLine="0"/>
            </w:pPr>
            <w:r>
              <w:rPr>
                <w:sz w:val="18"/>
              </w:rPr>
              <w:t>Neighbor Layer</w:t>
            </w:r>
          </w:p>
        </w:tc>
        <w:tc>
          <w:tcPr>
            <w:tcW w:w="6690" w:type="dxa"/>
            <w:tcMar>
              <w:top w:w="80" w:type="dxa"/>
              <w:left w:w="100" w:type="dxa"/>
              <w:bottom w:w="80" w:type="dxa"/>
              <w:right w:w="100" w:type="dxa"/>
            </w:tcMar>
            <w:vAlign w:val="center"/>
          </w:tcPr>
          <w:p w14:paraId="4AE4ABDF" w14:textId="77777777" w:rsidR="00426AA1" w:rsidRDefault="004320CF">
            <w:pPr>
              <w:spacing w:after="0"/>
              <w:ind w:firstLine="0"/>
              <w:rPr>
                <w:lang w:eastAsia="zh-CN"/>
              </w:rPr>
            </w:pPr>
            <w:r>
              <w:rPr>
                <w:sz w:val="18"/>
                <w:lang w:eastAsia="zh-CN"/>
              </w:rPr>
              <w:t>候选层上下相邻层，判断效应是否为连续</w:t>
            </w:r>
            <w:r>
              <w:rPr>
                <w:sz w:val="18"/>
                <w:lang w:eastAsia="zh-CN"/>
              </w:rPr>
              <w:t xml:space="preserve"> region</w:t>
            </w:r>
            <w:r>
              <w:rPr>
                <w:sz w:val="18"/>
                <w:lang w:eastAsia="zh-CN"/>
              </w:rPr>
              <w:t>。</w:t>
            </w:r>
          </w:p>
        </w:tc>
      </w:tr>
      <w:tr w:rsidR="00426AA1" w14:paraId="41941A6F" w14:textId="77777777">
        <w:trPr>
          <w:cantSplit/>
          <w:jc w:val="center"/>
        </w:trPr>
        <w:tc>
          <w:tcPr>
            <w:tcW w:w="3005" w:type="dxa"/>
            <w:tcMar>
              <w:top w:w="80" w:type="dxa"/>
              <w:left w:w="100" w:type="dxa"/>
              <w:bottom w:w="80" w:type="dxa"/>
              <w:right w:w="100" w:type="dxa"/>
            </w:tcMar>
            <w:vAlign w:val="center"/>
          </w:tcPr>
          <w:p w14:paraId="0F646248" w14:textId="77777777" w:rsidR="00426AA1" w:rsidRDefault="004320CF">
            <w:pPr>
              <w:spacing w:after="0"/>
              <w:ind w:firstLine="0"/>
            </w:pPr>
            <w:r>
              <w:rPr>
                <w:sz w:val="18"/>
              </w:rPr>
              <w:t>Norm-Matched Random Direction</w:t>
            </w:r>
          </w:p>
        </w:tc>
        <w:tc>
          <w:tcPr>
            <w:tcW w:w="6690" w:type="dxa"/>
            <w:tcMar>
              <w:top w:w="80" w:type="dxa"/>
              <w:left w:w="100" w:type="dxa"/>
              <w:bottom w:w="80" w:type="dxa"/>
              <w:right w:w="100" w:type="dxa"/>
            </w:tcMar>
            <w:vAlign w:val="center"/>
          </w:tcPr>
          <w:p w14:paraId="191B262C" w14:textId="77777777" w:rsidR="00426AA1" w:rsidRDefault="004320CF">
            <w:pPr>
              <w:spacing w:after="0"/>
              <w:ind w:firstLine="0"/>
            </w:pPr>
            <w:r>
              <w:rPr>
                <w:sz w:val="18"/>
              </w:rPr>
              <w:t>添加与</w:t>
            </w:r>
            <w:r>
              <w:rPr>
                <w:sz w:val="18"/>
              </w:rPr>
              <w:t xml:space="preserve"> R-direction </w:t>
            </w:r>
            <w:r>
              <w:rPr>
                <w:sz w:val="18"/>
              </w:rPr>
              <w:t>干预同范数的随机向量。</w:t>
            </w:r>
          </w:p>
        </w:tc>
      </w:tr>
      <w:tr w:rsidR="00426AA1" w14:paraId="0117FD8C" w14:textId="77777777">
        <w:trPr>
          <w:cantSplit/>
          <w:jc w:val="center"/>
        </w:trPr>
        <w:tc>
          <w:tcPr>
            <w:tcW w:w="3005" w:type="dxa"/>
            <w:tcMar>
              <w:top w:w="80" w:type="dxa"/>
              <w:left w:w="100" w:type="dxa"/>
              <w:bottom w:w="80" w:type="dxa"/>
              <w:right w:w="100" w:type="dxa"/>
            </w:tcMar>
            <w:vAlign w:val="center"/>
          </w:tcPr>
          <w:p w14:paraId="69C6F3DB" w14:textId="77777777" w:rsidR="00426AA1" w:rsidRDefault="004320CF">
            <w:pPr>
              <w:spacing w:after="0"/>
              <w:ind w:firstLine="0"/>
            </w:pPr>
            <w:r>
              <w:rPr>
                <w:sz w:val="18"/>
              </w:rPr>
              <w:t>H-Direction Restoration</w:t>
            </w:r>
          </w:p>
        </w:tc>
        <w:tc>
          <w:tcPr>
            <w:tcW w:w="6690" w:type="dxa"/>
            <w:tcMar>
              <w:top w:w="80" w:type="dxa"/>
              <w:left w:w="100" w:type="dxa"/>
              <w:bottom w:w="80" w:type="dxa"/>
              <w:right w:w="100" w:type="dxa"/>
            </w:tcMar>
            <w:vAlign w:val="center"/>
          </w:tcPr>
          <w:p w14:paraId="1086091B" w14:textId="77777777" w:rsidR="00426AA1" w:rsidRDefault="004320CF">
            <w:pPr>
              <w:spacing w:after="0"/>
              <w:ind w:firstLine="0"/>
            </w:pPr>
            <w:r>
              <w:rPr>
                <w:sz w:val="18"/>
              </w:rPr>
              <w:t>只恢复</w:t>
            </w:r>
            <w:r>
              <w:rPr>
                <w:sz w:val="18"/>
              </w:rPr>
              <w:t xml:space="preserve"> H-related direction</w:t>
            </w:r>
            <w:r>
              <w:rPr>
                <w:sz w:val="18"/>
              </w:rPr>
              <w:t>，检验行为效果是否真的由</w:t>
            </w:r>
            <w:r>
              <w:rPr>
                <w:sz w:val="18"/>
              </w:rPr>
              <w:t xml:space="preserve"> R-specific component </w:t>
            </w:r>
            <w:r>
              <w:rPr>
                <w:sz w:val="18"/>
              </w:rPr>
              <w:t>驱动。</w:t>
            </w:r>
          </w:p>
        </w:tc>
      </w:tr>
      <w:tr w:rsidR="00426AA1" w14:paraId="6A553247" w14:textId="77777777">
        <w:trPr>
          <w:cantSplit/>
          <w:jc w:val="center"/>
        </w:trPr>
        <w:tc>
          <w:tcPr>
            <w:tcW w:w="3005" w:type="dxa"/>
            <w:tcMar>
              <w:top w:w="80" w:type="dxa"/>
              <w:left w:w="100" w:type="dxa"/>
              <w:bottom w:w="80" w:type="dxa"/>
              <w:right w:w="100" w:type="dxa"/>
            </w:tcMar>
            <w:vAlign w:val="center"/>
          </w:tcPr>
          <w:p w14:paraId="106681D5" w14:textId="77777777" w:rsidR="00426AA1" w:rsidRDefault="004320CF">
            <w:pPr>
              <w:spacing w:after="0"/>
              <w:ind w:firstLine="0"/>
            </w:pPr>
            <w:r>
              <w:rPr>
                <w:sz w:val="18"/>
              </w:rPr>
              <w:t>Token-Position Control</w:t>
            </w:r>
          </w:p>
        </w:tc>
        <w:tc>
          <w:tcPr>
            <w:tcW w:w="6690" w:type="dxa"/>
            <w:tcMar>
              <w:top w:w="80" w:type="dxa"/>
              <w:left w:w="100" w:type="dxa"/>
              <w:bottom w:w="80" w:type="dxa"/>
              <w:right w:w="100" w:type="dxa"/>
            </w:tcMar>
            <w:vAlign w:val="center"/>
          </w:tcPr>
          <w:p w14:paraId="478F9508" w14:textId="77777777" w:rsidR="00426AA1" w:rsidRDefault="004320CF">
            <w:pPr>
              <w:spacing w:after="0"/>
              <w:ind w:firstLine="0"/>
            </w:pPr>
            <w:r>
              <w:rPr>
                <w:sz w:val="18"/>
              </w:rPr>
              <w:t>在</w:t>
            </w:r>
            <w:r>
              <w:rPr>
                <w:sz w:val="18"/>
              </w:rPr>
              <w:t xml:space="preserve"> matched text token </w:t>
            </w:r>
            <w:r>
              <w:rPr>
                <w:sz w:val="18"/>
              </w:rPr>
              <w:t>或非关键</w:t>
            </w:r>
            <w:r>
              <w:rPr>
                <w:sz w:val="18"/>
              </w:rPr>
              <w:t xml:space="preserve"> audio positions </w:t>
            </w:r>
            <w:r>
              <w:rPr>
                <w:sz w:val="18"/>
              </w:rPr>
              <w:t>上实施同等干预。</w:t>
            </w:r>
          </w:p>
        </w:tc>
      </w:tr>
      <w:tr w:rsidR="00426AA1" w14:paraId="6E6717A6" w14:textId="77777777">
        <w:trPr>
          <w:cantSplit/>
          <w:jc w:val="center"/>
        </w:trPr>
        <w:tc>
          <w:tcPr>
            <w:tcW w:w="3005" w:type="dxa"/>
            <w:tcMar>
              <w:top w:w="80" w:type="dxa"/>
              <w:left w:w="100" w:type="dxa"/>
              <w:bottom w:w="80" w:type="dxa"/>
              <w:right w:w="100" w:type="dxa"/>
            </w:tcMar>
            <w:vAlign w:val="center"/>
          </w:tcPr>
          <w:p w14:paraId="6176B232" w14:textId="77777777" w:rsidR="00426AA1" w:rsidRDefault="004320CF">
            <w:pPr>
              <w:spacing w:after="0"/>
              <w:ind w:firstLine="0"/>
            </w:pPr>
            <w:r>
              <w:rPr>
                <w:sz w:val="18"/>
              </w:rPr>
              <w:t>Scale Control</w:t>
            </w:r>
          </w:p>
        </w:tc>
        <w:tc>
          <w:tcPr>
            <w:tcW w:w="6690" w:type="dxa"/>
            <w:tcMar>
              <w:top w:w="80" w:type="dxa"/>
              <w:left w:w="100" w:type="dxa"/>
              <w:bottom w:w="80" w:type="dxa"/>
              <w:right w:w="100" w:type="dxa"/>
            </w:tcMar>
            <w:vAlign w:val="center"/>
          </w:tcPr>
          <w:p w14:paraId="219F114A" w14:textId="77777777" w:rsidR="00426AA1" w:rsidRDefault="004320CF">
            <w:pPr>
              <w:spacing w:after="0"/>
              <w:ind w:firstLine="0"/>
            </w:pPr>
            <w:r>
              <w:rPr>
                <w:sz w:val="18"/>
              </w:rPr>
              <w:t>设置多个</w:t>
            </w:r>
            <w:r>
              <w:rPr>
                <w:sz w:val="18"/>
              </w:rPr>
              <w:t xml:space="preserve"> λ / η</w:t>
            </w:r>
            <w:r>
              <w:rPr>
                <w:sz w:val="18"/>
              </w:rPr>
              <w:t>，报告</w:t>
            </w:r>
            <w:r>
              <w:rPr>
                <w:sz w:val="18"/>
              </w:rPr>
              <w:t xml:space="preserve"> dose-response</w:t>
            </w:r>
            <w:r>
              <w:rPr>
                <w:sz w:val="18"/>
              </w:rPr>
              <w:t>，避免只选一个最有利强度。</w:t>
            </w:r>
          </w:p>
        </w:tc>
      </w:tr>
    </w:tbl>
    <w:p w14:paraId="04033E5C" w14:textId="77777777" w:rsidR="00426AA1" w:rsidRDefault="00426AA1">
      <w:pPr>
        <w:spacing w:after="20"/>
      </w:pPr>
    </w:p>
    <w:p w14:paraId="0B7BF710" w14:textId="77777777" w:rsidR="00426AA1" w:rsidRDefault="004320CF">
      <w:pPr>
        <w:pStyle w:val="1"/>
      </w:pPr>
      <w:r>
        <w:t xml:space="preserve">12  RQ2 </w:t>
      </w:r>
      <w:r>
        <w:t>的统计分析</w:t>
      </w:r>
    </w:p>
    <w:p w14:paraId="2DC1D7A9" w14:textId="77777777" w:rsidR="00426AA1" w:rsidRDefault="004320CF">
      <w:r>
        <w:t>所有</w:t>
      </w:r>
      <w:r>
        <w:t xml:space="preserve"> inferential statistics </w:t>
      </w:r>
      <w:r>
        <w:t>的独立单位仍然是</w:t>
      </w:r>
      <w:r>
        <w:t xml:space="preserve"> pair</w:t>
      </w:r>
      <w:r>
        <w:t>，而不是</w:t>
      </w:r>
      <w:r>
        <w:t xml:space="preserve"> layer × token × step </w:t>
      </w:r>
      <w:r>
        <w:t>的每个</w:t>
      </w:r>
      <w:r>
        <w:t xml:space="preserve"> observation</w:t>
      </w:r>
      <w:r>
        <w:t>。大量</w:t>
      </w:r>
      <w:r>
        <w:t xml:space="preserve"> intervention observation </w:t>
      </w:r>
      <w:r>
        <w:t>可以用于模型拟合，但</w:t>
      </w:r>
      <w:r>
        <w:t xml:space="preserve"> uncertainty </w:t>
      </w:r>
      <w:r>
        <w:t>和</w:t>
      </w:r>
      <w:r>
        <w:t xml:space="preserve"> permutation/bootstrap </w:t>
      </w:r>
      <w:r>
        <w:t>必须尊重</w:t>
      </w:r>
      <w:r>
        <w:t xml:space="preserve"> pair-level clustering</w:t>
      </w:r>
      <w:r>
        <w:t>。</w:t>
      </w:r>
    </w:p>
    <w:p w14:paraId="007B46BD" w14:textId="77777777" w:rsidR="00426AA1" w:rsidRDefault="004320CF">
      <w:pPr>
        <w:pStyle w:val="BulletCN"/>
      </w:pPr>
      <w:r>
        <w:t xml:space="preserve">• </w:t>
      </w:r>
      <w:r>
        <w:t>主模型示例：</w:t>
      </w:r>
      <w:r>
        <w:t>CE ~ C(layer) × C(state) + intervention_type + (1 | pair_id)</w:t>
      </w:r>
      <w:r>
        <w:t>。</w:t>
      </w:r>
    </w:p>
    <w:p w14:paraId="14557A0F" w14:textId="77777777" w:rsidR="00426AA1" w:rsidRDefault="004320CF">
      <w:pPr>
        <w:pStyle w:val="BulletCN"/>
      </w:pPr>
      <w:r>
        <w:t xml:space="preserve">• </w:t>
      </w:r>
      <w:r>
        <w:t>样本量允许时增加</w:t>
      </w:r>
      <w:r>
        <w:t xml:space="preserve"> pair-level random slope</w:t>
      </w:r>
      <w:r>
        <w:t>；若</w:t>
      </w:r>
      <w:r>
        <w:t xml:space="preserve"> MixedLM </w:t>
      </w:r>
      <w:r>
        <w:t>不稳定，可用</w:t>
      </w:r>
      <w:r>
        <w:t xml:space="preserve"> pair-aggregated effect + cluster bootstrap / permutation </w:t>
      </w:r>
      <w:r>
        <w:t>作为主要稳健性分析。</w:t>
      </w:r>
    </w:p>
    <w:p w14:paraId="2E384A2C" w14:textId="77777777" w:rsidR="00426AA1" w:rsidRDefault="004320CF">
      <w:pPr>
        <w:pStyle w:val="BulletCN"/>
      </w:pPr>
      <w:r>
        <w:t xml:space="preserve">• </w:t>
      </w:r>
      <w:r>
        <w:t>多层扫描对</w:t>
      </w:r>
      <w:r>
        <w:t xml:space="preserve"> layer family </w:t>
      </w:r>
      <w:r>
        <w:t>使用</w:t>
      </w:r>
      <w:r>
        <w:t xml:space="preserve"> Benjamini–Hochberg FDR</w:t>
      </w:r>
      <w:r>
        <w:t>；不要对每个</w:t>
      </w:r>
      <w:r>
        <w:t xml:space="preserve"> step</w:t>
      </w:r>
      <w:r>
        <w:t>、</w:t>
      </w:r>
      <w:r>
        <w:t>layer</w:t>
      </w:r>
      <w:r>
        <w:t>、</w:t>
      </w:r>
      <w:r>
        <w:t xml:space="preserve">λ </w:t>
      </w:r>
      <w:r>
        <w:t>任意挑最小</w:t>
      </w:r>
      <w:r>
        <w:t xml:space="preserve"> p </w:t>
      </w:r>
      <w:r>
        <w:t>值。</w:t>
      </w:r>
    </w:p>
    <w:p w14:paraId="40824C38" w14:textId="77777777" w:rsidR="00426AA1" w:rsidRDefault="004320CF">
      <w:pPr>
        <w:pStyle w:val="BulletCN"/>
      </w:pPr>
      <w:r>
        <w:t xml:space="preserve">• </w:t>
      </w:r>
      <w:r>
        <w:t>同时报告</w:t>
      </w:r>
      <w:r>
        <w:t xml:space="preserve"> effect size</w:t>
      </w:r>
      <w:r>
        <w:t>、</w:t>
      </w:r>
      <w:r>
        <w:t>95% CI</w:t>
      </w:r>
      <w:r>
        <w:t>、恢复率和</w:t>
      </w:r>
      <w:r>
        <w:t xml:space="preserve"> pair-level sign consistency</w:t>
      </w:r>
      <w:r>
        <w:t>。</w:t>
      </w:r>
    </w:p>
    <w:p w14:paraId="61B2D473" w14:textId="77777777" w:rsidR="00426AA1" w:rsidRDefault="004320CF">
      <w:pPr>
        <w:pStyle w:val="BulletCN"/>
      </w:pPr>
      <w:r>
        <w:t xml:space="preserve">• candidate layer </w:t>
      </w:r>
      <w:r>
        <w:t>的选择规则、</w:t>
      </w:r>
      <w:r>
        <w:t xml:space="preserve">λ/η </w:t>
      </w:r>
      <w:r>
        <w:t>候选范围、</w:t>
      </w:r>
      <w:r>
        <w:t xml:space="preserve">event window </w:t>
      </w:r>
      <w:r>
        <w:t>与主要</w:t>
      </w:r>
      <w:r>
        <w:t xml:space="preserve"> outcome </w:t>
      </w:r>
      <w:r>
        <w:t>在正式</w:t>
      </w:r>
      <w:r>
        <w:t xml:space="preserve"> RQ2 test </w:t>
      </w:r>
      <w:r>
        <w:t>前冻结。</w:t>
      </w:r>
    </w:p>
    <w:p w14:paraId="248D28AE" w14:textId="77777777" w:rsidR="00426AA1" w:rsidRDefault="004320CF">
      <w:pPr>
        <w:pStyle w:val="1"/>
        <w:rPr>
          <w:lang w:eastAsia="zh-CN"/>
        </w:rPr>
      </w:pPr>
      <w:r>
        <w:rPr>
          <w:lang w:eastAsia="zh-CN"/>
        </w:rPr>
        <w:t xml:space="preserve">13  RQ2 </w:t>
      </w:r>
      <w:r>
        <w:rPr>
          <w:lang w:eastAsia="zh-CN"/>
        </w:rPr>
        <w:t>的超级详细实验步骤</w:t>
      </w:r>
    </w:p>
    <w:p w14:paraId="565E5A13" w14:textId="77777777" w:rsidR="00426AA1" w:rsidRDefault="004320CF">
      <w:pPr>
        <w:ind w:left="113" w:firstLine="0"/>
      </w:pPr>
      <w:r>
        <w:rPr>
          <w:b/>
        </w:rPr>
        <w:t xml:space="preserve">1. </w:t>
      </w:r>
      <w:r>
        <w:t>冻结</w:t>
      </w:r>
      <w:r>
        <w:t xml:space="preserve"> RQ1 </w:t>
      </w:r>
      <w:r>
        <w:t>版本与</w:t>
      </w:r>
      <w:r>
        <w:t xml:space="preserve"> provenance</w:t>
      </w:r>
      <w:r>
        <w:t>：固定</w:t>
      </w:r>
      <w:r>
        <w:t xml:space="preserve"> probe/direction checkpoint</w:t>
      </w:r>
      <w:r>
        <w:t>、模型</w:t>
      </w:r>
      <w:r>
        <w:t xml:space="preserve"> fingerprint</w:t>
      </w:r>
      <w:r>
        <w:t>、</w:t>
      </w:r>
      <w:r>
        <w:t xml:space="preserve">RQ1 candidate ranking </w:t>
      </w:r>
      <w:r>
        <w:t>和行为</w:t>
      </w:r>
      <w:r>
        <w:t xml:space="preserve"> judge </w:t>
      </w:r>
      <w:r>
        <w:t>版本。后续任何</w:t>
      </w:r>
      <w:r>
        <w:t xml:space="preserve"> probe </w:t>
      </w:r>
      <w:r>
        <w:t>重训都产生新版本，不覆盖旧结果。</w:t>
      </w:r>
    </w:p>
    <w:p w14:paraId="7CB273F3" w14:textId="77777777" w:rsidR="00426AA1" w:rsidRDefault="004320CF">
      <w:pPr>
        <w:ind w:left="113" w:firstLine="0"/>
      </w:pPr>
      <w:r>
        <w:rPr>
          <w:b/>
        </w:rPr>
        <w:t xml:space="preserve">2. </w:t>
      </w:r>
      <w:r>
        <w:t>建立</w:t>
      </w:r>
      <w:r>
        <w:t xml:space="preserve"> causal-validation split</w:t>
      </w:r>
      <w:r>
        <w:t>：优先使用未进入</w:t>
      </w:r>
      <w:r>
        <w:t xml:space="preserve"> RQ1 candidate ranking </w:t>
      </w:r>
      <w:r>
        <w:t>的新</w:t>
      </w:r>
      <w:r>
        <w:t xml:space="preserve"> pair</w:t>
      </w:r>
      <w:r>
        <w:t>；保存</w:t>
      </w:r>
      <w:r>
        <w:t xml:space="preserve"> pair_id</w:t>
      </w:r>
      <w:r>
        <w:t>、语义类别、</w:t>
      </w:r>
      <w:r>
        <w:t>TTS voice</w:t>
      </w:r>
      <w:r>
        <w:t>、</w:t>
      </w:r>
      <w:r>
        <w:t xml:space="preserve">clean behavior </w:t>
      </w:r>
      <w:r>
        <w:t>与攻击轨迹来源。</w:t>
      </w:r>
    </w:p>
    <w:p w14:paraId="65172471" w14:textId="77777777" w:rsidR="00426AA1" w:rsidRDefault="004320CF">
      <w:pPr>
        <w:ind w:left="113" w:firstLine="0"/>
      </w:pPr>
      <w:r>
        <w:rPr>
          <w:b/>
        </w:rPr>
        <w:t xml:space="preserve">3. </w:t>
      </w:r>
      <w:r>
        <w:t>预注册</w:t>
      </w:r>
      <w:r>
        <w:t xml:space="preserve"> attack-state sampling</w:t>
      </w:r>
      <w:r>
        <w:t>：固定</w:t>
      </w:r>
      <w:r>
        <w:t xml:space="preserve"> early </w:t>
      </w:r>
      <w:r>
        <w:t>高密度</w:t>
      </w:r>
      <w:r>
        <w:t xml:space="preserve"> step</w:t>
      </w:r>
      <w:r>
        <w:t>、</w:t>
      </w:r>
      <w:r>
        <w:t xml:space="preserve">late </w:t>
      </w:r>
      <w:r>
        <w:t>稀疏</w:t>
      </w:r>
      <w:r>
        <w:t xml:space="preserve"> step</w:t>
      </w:r>
      <w:r>
        <w:t>，以及</w:t>
      </w:r>
      <w:r>
        <w:t xml:space="preserve"> event-centered window</w:t>
      </w:r>
      <w:r>
        <w:t>；</w:t>
      </w:r>
      <w:r>
        <w:t xml:space="preserve">baseline-refusing subset </w:t>
      </w:r>
      <w:r>
        <w:t>单独标记。</w:t>
      </w:r>
    </w:p>
    <w:p w14:paraId="43DDE3EF" w14:textId="77777777" w:rsidR="00426AA1" w:rsidRDefault="004320CF">
      <w:pPr>
        <w:ind w:left="113" w:firstLine="0"/>
      </w:pPr>
      <w:r>
        <w:rPr>
          <w:b/>
        </w:rPr>
        <w:lastRenderedPageBreak/>
        <w:t xml:space="preserve">4. </w:t>
      </w:r>
      <w:r>
        <w:t>在真实计算图上定位</w:t>
      </w:r>
      <w:r>
        <w:t xml:space="preserve"> intervention tensor</w:t>
      </w:r>
      <w:r>
        <w:t>：明确</w:t>
      </w:r>
      <w:r>
        <w:t xml:space="preserve"> layer index</w:t>
      </w:r>
      <w:r>
        <w:t>、</w:t>
      </w:r>
      <w:r>
        <w:t xml:space="preserve">residual stream </w:t>
      </w:r>
      <w:r>
        <w:t>名称、</w:t>
      </w:r>
      <w:r>
        <w:t xml:space="preserve">prefill token positions </w:t>
      </w:r>
      <w:r>
        <w:t>和</w:t>
      </w:r>
      <w:r>
        <w:t xml:space="preserve"> audio-token span</w:t>
      </w:r>
      <w:r>
        <w:t>；写</w:t>
      </w:r>
      <w:r>
        <w:t xml:space="preserve"> hook-level unit tests</w:t>
      </w:r>
      <w:r>
        <w:t>。</w:t>
      </w:r>
    </w:p>
    <w:p w14:paraId="327E1C58" w14:textId="77777777" w:rsidR="00426AA1" w:rsidRDefault="004320CF">
      <w:pPr>
        <w:ind w:left="113" w:firstLine="0"/>
      </w:pPr>
      <w:r>
        <w:rPr>
          <w:b/>
        </w:rPr>
        <w:t xml:space="preserve">5. </w:t>
      </w:r>
      <w:r>
        <w:t>做</w:t>
      </w:r>
      <w:r>
        <w:t xml:space="preserve"> identity/sham test</w:t>
      </w:r>
      <w:r>
        <w:t>：不开启</w:t>
      </w:r>
      <w:r>
        <w:t xml:space="preserve"> intervention</w:t>
      </w:r>
      <w:r>
        <w:t>、</w:t>
      </w:r>
      <w:r>
        <w:t xml:space="preserve">self-patch </w:t>
      </w:r>
      <w:r>
        <w:t>和</w:t>
      </w:r>
      <w:r>
        <w:t xml:space="preserve"> λ=0 </w:t>
      </w:r>
      <w:r>
        <w:t>三种情况下输出应与原模型一致或在数值容差内一致。</w:t>
      </w:r>
    </w:p>
    <w:p w14:paraId="2B12319D" w14:textId="77777777" w:rsidR="00426AA1" w:rsidRDefault="004320CF">
      <w:pPr>
        <w:ind w:left="113" w:firstLine="0"/>
      </w:pPr>
      <w:r>
        <w:rPr>
          <w:b/>
        </w:rPr>
        <w:t xml:space="preserve">6. </w:t>
      </w:r>
      <w:r>
        <w:t>先跑</w:t>
      </w:r>
      <w:r>
        <w:t xml:space="preserve"> Full-State Oracle Patch pilot</w:t>
      </w:r>
      <w:r>
        <w:t>：用少量</w:t>
      </w:r>
      <w:r>
        <w:t xml:space="preserve"> pair × layer × state </w:t>
      </w:r>
      <w:r>
        <w:t>检查哪些位置能恢复</w:t>
      </w:r>
      <w:r>
        <w:t xml:space="preserve"> refusal</w:t>
      </w:r>
      <w:r>
        <w:t>，确认</w:t>
      </w:r>
      <w:r>
        <w:t xml:space="preserve"> causal pipeline </w:t>
      </w:r>
      <w:r>
        <w:t>确实可改变行为。</w:t>
      </w:r>
    </w:p>
    <w:p w14:paraId="74061F1C" w14:textId="77777777" w:rsidR="00426AA1" w:rsidRDefault="004320CF">
      <w:pPr>
        <w:ind w:left="113" w:firstLine="0"/>
      </w:pPr>
      <w:r>
        <w:rPr>
          <w:b/>
        </w:rPr>
        <w:t xml:space="preserve">7. </w:t>
      </w:r>
      <w:r>
        <w:t>运行</w:t>
      </w:r>
      <w:r>
        <w:t xml:space="preserve"> R-direction restoration dose-response</w:t>
      </w:r>
      <w:r>
        <w:t>：对</w:t>
      </w:r>
      <w:r>
        <w:t xml:space="preserve"> λ∈</w:t>
      </w:r>
      <w:r>
        <w:t>预注册集合逐层干预，保存完整生成、</w:t>
      </w:r>
      <w:r>
        <w:t>StrongREJECT sidecar</w:t>
      </w:r>
      <w:r>
        <w:t>、</w:t>
      </w:r>
      <w:r>
        <w:t xml:space="preserve">R/H probes </w:t>
      </w:r>
      <w:r>
        <w:t>与方向投影。</w:t>
      </w:r>
    </w:p>
    <w:p w14:paraId="29E47587" w14:textId="77777777" w:rsidR="00426AA1" w:rsidRDefault="004320CF">
      <w:pPr>
        <w:ind w:left="113" w:firstLine="0"/>
      </w:pPr>
      <w:r>
        <w:rPr>
          <w:b/>
        </w:rPr>
        <w:t xml:space="preserve">8. </w:t>
      </w:r>
      <w:r>
        <w:t>运行</w:t>
      </w:r>
      <w:r>
        <w:t xml:space="preserve"> reverse suppression</w:t>
      </w:r>
      <w:r>
        <w:t>：在</w:t>
      </w:r>
      <w:r>
        <w:t xml:space="preserve"> X_H harmful-but-refused state </w:t>
      </w:r>
      <w:r>
        <w:t>上按</w:t>
      </w:r>
      <w:r>
        <w:t xml:space="preserve"> η </w:t>
      </w:r>
      <w:r>
        <w:t>逐层减弱</w:t>
      </w:r>
      <w:r>
        <w:t xml:space="preserve"> R component</w:t>
      </w:r>
      <w:r>
        <w:t>，检查</w:t>
      </w:r>
      <w:r>
        <w:t xml:space="preserve"> refusal </w:t>
      </w:r>
      <w:r>
        <w:t>是否降低。</w:t>
      </w:r>
    </w:p>
    <w:p w14:paraId="3C7D755D" w14:textId="77777777" w:rsidR="00426AA1" w:rsidRDefault="004320CF">
      <w:pPr>
        <w:ind w:left="113" w:firstLine="0"/>
      </w:pPr>
      <w:r>
        <w:rPr>
          <w:b/>
        </w:rPr>
        <w:t xml:space="preserve">9. </w:t>
      </w:r>
      <w:r>
        <w:t>扩展为正式</w:t>
      </w:r>
      <w:r>
        <w:t xml:space="preserve"> Layer × State map</w:t>
      </w:r>
      <w:r>
        <w:t>：覆盖全部层或预注册的连续</w:t>
      </w:r>
      <w:r>
        <w:t xml:space="preserve"> layer regions</w:t>
      </w:r>
      <w:r>
        <w:t>，并对每个</w:t>
      </w:r>
      <w:r>
        <w:t xml:space="preserve"> state </w:t>
      </w:r>
      <w:r>
        <w:t>计算</w:t>
      </w:r>
      <w:r>
        <w:t xml:space="preserve"> pair-level CE</w:t>
      </w:r>
      <w:r>
        <w:t>。</w:t>
      </w:r>
    </w:p>
    <w:p w14:paraId="340C48E7" w14:textId="77777777" w:rsidR="00426AA1" w:rsidRDefault="004320CF">
      <w:pPr>
        <w:ind w:left="113" w:firstLine="0"/>
      </w:pPr>
      <w:r>
        <w:rPr>
          <w:b/>
        </w:rPr>
        <w:t xml:space="preserve">10. </w:t>
      </w:r>
      <w:r>
        <w:t>完成</w:t>
      </w:r>
      <w:r>
        <w:t xml:space="preserve"> event-centered causal analysis</w:t>
      </w:r>
      <w:r>
        <w:t>：围绕</w:t>
      </w:r>
      <w:r>
        <w:t xml:space="preserve"> refusal weakening/non-refusal/compliance </w:t>
      </w:r>
      <w:r>
        <w:t>做同一套</w:t>
      </w:r>
      <w:r>
        <w:t xml:space="preserve"> patch</w:t>
      </w:r>
      <w:r>
        <w:t>；行为转变解释只使用</w:t>
      </w:r>
      <w:r>
        <w:t xml:space="preserve"> baseline-refusing subset</w:t>
      </w:r>
      <w:r>
        <w:t>。</w:t>
      </w:r>
    </w:p>
    <w:p w14:paraId="565590C5" w14:textId="77777777" w:rsidR="00426AA1" w:rsidRDefault="004320CF">
      <w:pPr>
        <w:ind w:left="113" w:firstLine="0"/>
      </w:pPr>
      <w:r>
        <w:rPr>
          <w:b/>
        </w:rPr>
        <w:t xml:space="preserve">11. </w:t>
      </w:r>
      <w:r>
        <w:t>运行全部</w:t>
      </w:r>
      <w:r>
        <w:t xml:space="preserve"> matched controls</w:t>
      </w:r>
      <w:r>
        <w:t>：</w:t>
      </w:r>
      <w:r>
        <w:t>random layer</w:t>
      </w:r>
      <w:r>
        <w:t>、</w:t>
      </w:r>
      <w:r>
        <w:t>depth-matched</w:t>
      </w:r>
      <w:r>
        <w:t>、</w:t>
      </w:r>
      <w:r>
        <w:t>neighbor</w:t>
      </w:r>
      <w:r>
        <w:t>、</w:t>
      </w:r>
      <w:r>
        <w:t>H-direction</w:t>
      </w:r>
      <w:r>
        <w:t>、</w:t>
      </w:r>
      <w:r>
        <w:t>random direction</w:t>
      </w:r>
      <w:r>
        <w:t>、</w:t>
      </w:r>
      <w:r>
        <w:t xml:space="preserve">token-position </w:t>
      </w:r>
      <w:r>
        <w:t>和</w:t>
      </w:r>
      <w:r>
        <w:t xml:space="preserve"> scale controls</w:t>
      </w:r>
      <w:r>
        <w:t>。</w:t>
      </w:r>
    </w:p>
    <w:p w14:paraId="2B9FC104" w14:textId="77777777" w:rsidR="00426AA1" w:rsidRDefault="004320CF">
      <w:pPr>
        <w:ind w:left="113" w:firstLine="0"/>
      </w:pPr>
      <w:r>
        <w:rPr>
          <w:b/>
        </w:rPr>
        <w:t xml:space="preserve">12. </w:t>
      </w:r>
      <w:r>
        <w:t>比较</w:t>
      </w:r>
      <w:r>
        <w:t xml:space="preserve"> R degradation </w:t>
      </w:r>
      <w:r>
        <w:t>与</w:t>
      </w:r>
      <w:r>
        <w:t xml:space="preserve"> causal effect</w:t>
      </w:r>
      <w:r>
        <w:t>：计算</w:t>
      </w:r>
      <w:r>
        <w:t xml:space="preserve"> Spearman</w:t>
      </w:r>
      <w:r>
        <w:t>、</w:t>
      </w:r>
      <w:r>
        <w:t>rank overlap</w:t>
      </w:r>
      <w:r>
        <w:t>、</w:t>
      </w:r>
      <w:r>
        <w:t xml:space="preserve">Top-K precision </w:t>
      </w:r>
      <w:r>
        <w:t>以及</w:t>
      </w:r>
      <w:r>
        <w:t xml:space="preserve"> R-drop-only </w:t>
      </w:r>
      <w:r>
        <w:t>选择与</w:t>
      </w:r>
      <w:r>
        <w:t xml:space="preserve"> causal ranking </w:t>
      </w:r>
      <w:r>
        <w:t>的差异。</w:t>
      </w:r>
    </w:p>
    <w:p w14:paraId="2ABC7C10" w14:textId="77777777" w:rsidR="00426AA1" w:rsidRDefault="004320CF">
      <w:pPr>
        <w:ind w:left="113" w:firstLine="0"/>
      </w:pPr>
      <w:r>
        <w:rPr>
          <w:b/>
        </w:rPr>
        <w:t xml:space="preserve">13. </w:t>
      </w:r>
      <w:r>
        <w:t>拟合</w:t>
      </w:r>
      <w:r>
        <w:t xml:space="preserve"> mixed-effects / pair-bootstrap</w:t>
      </w:r>
      <w:r>
        <w:t>：完成</w:t>
      </w:r>
      <w:r>
        <w:t xml:space="preserve"> layer</w:t>
      </w:r>
      <w:r>
        <w:t>、</w:t>
      </w:r>
      <w:r>
        <w:t>state</w:t>
      </w:r>
      <w:r>
        <w:t>、</w:t>
      </w:r>
      <w:r>
        <w:t xml:space="preserve">interaction </w:t>
      </w:r>
      <w:r>
        <w:t>和</w:t>
      </w:r>
      <w:r>
        <w:t xml:space="preserve"> intervention-type </w:t>
      </w:r>
      <w:r>
        <w:t>的检验，并进行</w:t>
      </w:r>
      <w:r>
        <w:t xml:space="preserve"> FDR</w:t>
      </w:r>
      <w:r>
        <w:t>。</w:t>
      </w:r>
    </w:p>
    <w:p w14:paraId="1BF041D7" w14:textId="77777777" w:rsidR="00426AA1" w:rsidRDefault="004320CF">
      <w:pPr>
        <w:ind w:left="113" w:firstLine="0"/>
      </w:pPr>
      <w:r>
        <w:rPr>
          <w:b/>
        </w:rPr>
        <w:t xml:space="preserve">14. </w:t>
      </w:r>
      <w:r>
        <w:t>冻结</w:t>
      </w:r>
      <w:r>
        <w:t xml:space="preserve"> RQ2 causal map</w:t>
      </w:r>
      <w:r>
        <w:t>：输出</w:t>
      </w:r>
      <w:r>
        <w:t xml:space="preserve"> C_{l,s}</w:t>
      </w:r>
      <w:r>
        <w:t>、可观测</w:t>
      </w:r>
      <w:r>
        <w:t xml:space="preserve"> state proxy z→C </w:t>
      </w:r>
      <w:r>
        <w:t>的映射、主</w:t>
      </w:r>
      <w:r>
        <w:t xml:space="preserve"> causal layer regions </w:t>
      </w:r>
      <w:r>
        <w:t>和可供</w:t>
      </w:r>
      <w:r>
        <w:t xml:space="preserve"> RQ3 </w:t>
      </w:r>
      <w:r>
        <w:t>使用的</w:t>
      </w:r>
      <w:r>
        <w:t xml:space="preserve"> causal prior</w:t>
      </w:r>
      <w:r>
        <w:t>；</w:t>
      </w:r>
      <w:r>
        <w:t xml:space="preserve">RQ2 </w:t>
      </w:r>
      <w:r>
        <w:t>结束后不再用</w:t>
      </w:r>
      <w:r>
        <w:t xml:space="preserve"> RQ3 test </w:t>
      </w:r>
      <w:r>
        <w:t>数据回调该</w:t>
      </w:r>
      <w:r>
        <w:t xml:space="preserve"> map</w:t>
      </w:r>
      <w:r>
        <w:t>。</w:t>
      </w:r>
    </w:p>
    <w:p w14:paraId="6B1A8847" w14:textId="77777777" w:rsidR="00426AA1" w:rsidRDefault="004320CF">
      <w:pPr>
        <w:pStyle w:val="1"/>
        <w:rPr>
          <w:lang w:eastAsia="zh-CN"/>
        </w:rPr>
      </w:pPr>
      <w:r>
        <w:rPr>
          <w:lang w:eastAsia="zh-CN"/>
        </w:rPr>
        <w:t xml:space="preserve">14  RQ2 </w:t>
      </w:r>
      <w:r>
        <w:rPr>
          <w:lang w:eastAsia="zh-CN"/>
        </w:rPr>
        <w:t>最终输出文件与结果图</w:t>
      </w:r>
    </w:p>
    <w:tbl>
      <w:tblPr>
        <w:tblStyle w:val="aff1"/>
        <w:tblW w:w="0" w:type="auto"/>
        <w:jc w:val="center"/>
        <w:tblLook w:val="04A0" w:firstRow="1" w:lastRow="0" w:firstColumn="1" w:lastColumn="0" w:noHBand="0" w:noVBand="1"/>
      </w:tblPr>
      <w:tblGrid>
        <w:gridCol w:w="2489"/>
        <w:gridCol w:w="3868"/>
        <w:gridCol w:w="3028"/>
      </w:tblGrid>
      <w:tr w:rsidR="00426AA1" w14:paraId="551E1984" w14:textId="77777777">
        <w:trPr>
          <w:cantSplit/>
          <w:tblHeader/>
          <w:jc w:val="center"/>
        </w:trPr>
        <w:tc>
          <w:tcPr>
            <w:tcW w:w="2494" w:type="dxa"/>
            <w:shd w:val="clear" w:color="auto" w:fill="E7E7E7"/>
            <w:tcMar>
              <w:top w:w="80" w:type="dxa"/>
              <w:left w:w="100" w:type="dxa"/>
              <w:bottom w:w="80" w:type="dxa"/>
              <w:right w:w="100" w:type="dxa"/>
            </w:tcMar>
            <w:vAlign w:val="center"/>
          </w:tcPr>
          <w:p w14:paraId="73EB0E51" w14:textId="77777777" w:rsidR="00426AA1" w:rsidRDefault="004320CF">
            <w:pPr>
              <w:ind w:firstLine="0"/>
              <w:jc w:val="center"/>
            </w:pPr>
            <w:r>
              <w:rPr>
                <w:b/>
                <w:sz w:val="19"/>
              </w:rPr>
              <w:t>输出</w:t>
            </w:r>
          </w:p>
        </w:tc>
        <w:tc>
          <w:tcPr>
            <w:tcW w:w="3969" w:type="dxa"/>
            <w:shd w:val="clear" w:color="auto" w:fill="E7E7E7"/>
            <w:tcMar>
              <w:top w:w="80" w:type="dxa"/>
              <w:left w:w="100" w:type="dxa"/>
              <w:bottom w:w="80" w:type="dxa"/>
              <w:right w:w="100" w:type="dxa"/>
            </w:tcMar>
            <w:vAlign w:val="center"/>
          </w:tcPr>
          <w:p w14:paraId="1B912374" w14:textId="77777777" w:rsidR="00426AA1" w:rsidRDefault="004320CF">
            <w:pPr>
              <w:ind w:firstLine="0"/>
              <w:jc w:val="center"/>
            </w:pPr>
            <w:r>
              <w:rPr>
                <w:b/>
                <w:sz w:val="19"/>
              </w:rPr>
              <w:t>回答的问题</w:t>
            </w:r>
          </w:p>
        </w:tc>
        <w:tc>
          <w:tcPr>
            <w:tcW w:w="3118" w:type="dxa"/>
            <w:shd w:val="clear" w:color="auto" w:fill="E7E7E7"/>
            <w:tcMar>
              <w:top w:w="80" w:type="dxa"/>
              <w:left w:w="100" w:type="dxa"/>
              <w:bottom w:w="80" w:type="dxa"/>
              <w:right w:w="100" w:type="dxa"/>
            </w:tcMar>
            <w:vAlign w:val="center"/>
          </w:tcPr>
          <w:p w14:paraId="2A09CD84" w14:textId="77777777" w:rsidR="00426AA1" w:rsidRDefault="004320CF">
            <w:pPr>
              <w:ind w:firstLine="0"/>
              <w:jc w:val="center"/>
            </w:pPr>
            <w:r>
              <w:rPr>
                <w:b/>
                <w:sz w:val="19"/>
              </w:rPr>
              <w:t>建议主文</w:t>
            </w:r>
            <w:r>
              <w:rPr>
                <w:b/>
                <w:sz w:val="19"/>
              </w:rPr>
              <w:t>/</w:t>
            </w:r>
            <w:r>
              <w:rPr>
                <w:b/>
                <w:sz w:val="19"/>
              </w:rPr>
              <w:t>补充材料</w:t>
            </w:r>
          </w:p>
        </w:tc>
      </w:tr>
      <w:tr w:rsidR="00426AA1" w14:paraId="10E18E29" w14:textId="77777777">
        <w:trPr>
          <w:cantSplit/>
          <w:jc w:val="center"/>
        </w:trPr>
        <w:tc>
          <w:tcPr>
            <w:tcW w:w="2494" w:type="dxa"/>
            <w:tcMar>
              <w:top w:w="80" w:type="dxa"/>
              <w:left w:w="100" w:type="dxa"/>
              <w:bottom w:w="80" w:type="dxa"/>
              <w:right w:w="100" w:type="dxa"/>
            </w:tcMar>
            <w:vAlign w:val="center"/>
          </w:tcPr>
          <w:p w14:paraId="7EC5D19D" w14:textId="77777777" w:rsidR="00426AA1" w:rsidRDefault="004320CF">
            <w:pPr>
              <w:spacing w:after="0"/>
              <w:ind w:firstLine="0"/>
            </w:pPr>
            <w:r>
              <w:rPr>
                <w:sz w:val="18"/>
              </w:rPr>
              <w:t>causal_effects.parquet/csv</w:t>
            </w:r>
          </w:p>
        </w:tc>
        <w:tc>
          <w:tcPr>
            <w:tcW w:w="3969" w:type="dxa"/>
            <w:tcMar>
              <w:top w:w="80" w:type="dxa"/>
              <w:left w:w="100" w:type="dxa"/>
              <w:bottom w:w="80" w:type="dxa"/>
              <w:right w:w="100" w:type="dxa"/>
            </w:tcMar>
            <w:vAlign w:val="center"/>
          </w:tcPr>
          <w:p w14:paraId="06076D20" w14:textId="77777777" w:rsidR="00426AA1" w:rsidRDefault="004320CF">
            <w:pPr>
              <w:spacing w:after="0"/>
              <w:ind w:firstLine="0"/>
            </w:pPr>
            <w:r>
              <w:rPr>
                <w:sz w:val="18"/>
              </w:rPr>
              <w:t>每</w:t>
            </w:r>
            <w:r>
              <w:rPr>
                <w:sz w:val="18"/>
              </w:rPr>
              <w:t xml:space="preserve"> pair × layer × state × intervention </w:t>
            </w:r>
            <w:r>
              <w:rPr>
                <w:sz w:val="18"/>
              </w:rPr>
              <w:t>的原始</w:t>
            </w:r>
            <w:r>
              <w:rPr>
                <w:sz w:val="18"/>
              </w:rPr>
              <w:t xml:space="preserve"> effect</w:t>
            </w:r>
          </w:p>
        </w:tc>
        <w:tc>
          <w:tcPr>
            <w:tcW w:w="3118" w:type="dxa"/>
            <w:tcMar>
              <w:top w:w="80" w:type="dxa"/>
              <w:left w:w="100" w:type="dxa"/>
              <w:bottom w:w="80" w:type="dxa"/>
              <w:right w:w="100" w:type="dxa"/>
            </w:tcMar>
            <w:vAlign w:val="center"/>
          </w:tcPr>
          <w:p w14:paraId="65F2061E" w14:textId="77777777" w:rsidR="00426AA1" w:rsidRDefault="004320CF">
            <w:pPr>
              <w:spacing w:after="0"/>
              <w:ind w:firstLine="0"/>
            </w:pPr>
            <w:r>
              <w:rPr>
                <w:sz w:val="18"/>
              </w:rPr>
              <w:t>补充材料</w:t>
            </w:r>
            <w:r>
              <w:rPr>
                <w:sz w:val="18"/>
              </w:rPr>
              <w:t xml:space="preserve"> + </w:t>
            </w:r>
            <w:r>
              <w:rPr>
                <w:sz w:val="18"/>
              </w:rPr>
              <w:t>复现</w:t>
            </w:r>
          </w:p>
        </w:tc>
      </w:tr>
      <w:tr w:rsidR="00426AA1" w14:paraId="23FCA39B" w14:textId="77777777">
        <w:trPr>
          <w:cantSplit/>
          <w:jc w:val="center"/>
        </w:trPr>
        <w:tc>
          <w:tcPr>
            <w:tcW w:w="2494" w:type="dxa"/>
            <w:tcMar>
              <w:top w:w="80" w:type="dxa"/>
              <w:left w:w="100" w:type="dxa"/>
              <w:bottom w:w="80" w:type="dxa"/>
              <w:right w:w="100" w:type="dxa"/>
            </w:tcMar>
            <w:vAlign w:val="center"/>
          </w:tcPr>
          <w:p w14:paraId="38176588" w14:textId="77777777" w:rsidR="00426AA1" w:rsidRDefault="004320CF">
            <w:pPr>
              <w:spacing w:after="0"/>
              <w:ind w:firstLine="0"/>
            </w:pPr>
            <w:r>
              <w:rPr>
                <w:sz w:val="18"/>
              </w:rPr>
              <w:t>causal_map_mean_ci.csv</w:t>
            </w:r>
          </w:p>
        </w:tc>
        <w:tc>
          <w:tcPr>
            <w:tcW w:w="3969" w:type="dxa"/>
            <w:tcMar>
              <w:top w:w="80" w:type="dxa"/>
              <w:left w:w="100" w:type="dxa"/>
              <w:bottom w:w="80" w:type="dxa"/>
              <w:right w:w="100" w:type="dxa"/>
            </w:tcMar>
            <w:vAlign w:val="center"/>
          </w:tcPr>
          <w:p w14:paraId="749ED371" w14:textId="77777777" w:rsidR="00426AA1" w:rsidRDefault="004320CF">
            <w:pPr>
              <w:spacing w:after="0"/>
              <w:ind w:firstLine="0"/>
            </w:pPr>
            <w:r>
              <w:rPr>
                <w:sz w:val="18"/>
              </w:rPr>
              <w:t xml:space="preserve">Layer × State </w:t>
            </w:r>
            <w:r>
              <w:rPr>
                <w:sz w:val="18"/>
              </w:rPr>
              <w:t>平均</w:t>
            </w:r>
            <w:r>
              <w:rPr>
                <w:sz w:val="18"/>
              </w:rPr>
              <w:t xml:space="preserve"> effect</w:t>
            </w:r>
            <w:r>
              <w:rPr>
                <w:sz w:val="18"/>
              </w:rPr>
              <w:t>、</w:t>
            </w:r>
            <w:r>
              <w:rPr>
                <w:sz w:val="18"/>
              </w:rPr>
              <w:t>CI</w:t>
            </w:r>
            <w:r>
              <w:rPr>
                <w:sz w:val="18"/>
              </w:rPr>
              <w:t>、</w:t>
            </w:r>
            <w:r>
              <w:rPr>
                <w:sz w:val="18"/>
              </w:rPr>
              <w:t>FDR</w:t>
            </w:r>
          </w:p>
        </w:tc>
        <w:tc>
          <w:tcPr>
            <w:tcW w:w="3118" w:type="dxa"/>
            <w:tcMar>
              <w:top w:w="80" w:type="dxa"/>
              <w:left w:w="100" w:type="dxa"/>
              <w:bottom w:w="80" w:type="dxa"/>
              <w:right w:w="100" w:type="dxa"/>
            </w:tcMar>
            <w:vAlign w:val="center"/>
          </w:tcPr>
          <w:p w14:paraId="0C22895E" w14:textId="77777777" w:rsidR="00426AA1" w:rsidRDefault="004320CF">
            <w:pPr>
              <w:spacing w:after="0"/>
              <w:ind w:firstLine="0"/>
            </w:pPr>
            <w:r>
              <w:rPr>
                <w:sz w:val="18"/>
              </w:rPr>
              <w:t>主文</w:t>
            </w:r>
            <w:r>
              <w:rPr>
                <w:sz w:val="18"/>
              </w:rPr>
              <w:t xml:space="preserve"> heatmap </w:t>
            </w:r>
            <w:r>
              <w:rPr>
                <w:sz w:val="18"/>
              </w:rPr>
              <w:t>数据源</w:t>
            </w:r>
          </w:p>
        </w:tc>
      </w:tr>
      <w:tr w:rsidR="00426AA1" w14:paraId="02D2AEA5" w14:textId="77777777">
        <w:trPr>
          <w:cantSplit/>
          <w:jc w:val="center"/>
        </w:trPr>
        <w:tc>
          <w:tcPr>
            <w:tcW w:w="2494" w:type="dxa"/>
            <w:tcMar>
              <w:top w:w="80" w:type="dxa"/>
              <w:left w:w="100" w:type="dxa"/>
              <w:bottom w:w="80" w:type="dxa"/>
              <w:right w:w="100" w:type="dxa"/>
            </w:tcMar>
            <w:vAlign w:val="center"/>
          </w:tcPr>
          <w:p w14:paraId="2E1D3D96" w14:textId="77777777" w:rsidR="00426AA1" w:rsidRDefault="004320CF">
            <w:pPr>
              <w:spacing w:after="0"/>
              <w:ind w:firstLine="0"/>
            </w:pPr>
            <w:r>
              <w:rPr>
                <w:sz w:val="18"/>
              </w:rPr>
              <w:t>event_causal_profiles.csv</w:t>
            </w:r>
          </w:p>
        </w:tc>
        <w:tc>
          <w:tcPr>
            <w:tcW w:w="3969" w:type="dxa"/>
            <w:tcMar>
              <w:top w:w="80" w:type="dxa"/>
              <w:left w:w="100" w:type="dxa"/>
              <w:bottom w:w="80" w:type="dxa"/>
              <w:right w:w="100" w:type="dxa"/>
            </w:tcMar>
            <w:vAlign w:val="center"/>
          </w:tcPr>
          <w:p w14:paraId="32D079E3" w14:textId="77777777" w:rsidR="00426AA1" w:rsidRDefault="004320CF">
            <w:pPr>
              <w:spacing w:after="0"/>
              <w:ind w:firstLine="0"/>
            </w:pPr>
            <w:r>
              <w:rPr>
                <w:sz w:val="18"/>
              </w:rPr>
              <w:t>事件前后</w:t>
            </w:r>
            <w:r>
              <w:rPr>
                <w:sz w:val="18"/>
              </w:rPr>
              <w:t xml:space="preserve"> causal layer profile </w:t>
            </w:r>
            <w:r>
              <w:rPr>
                <w:sz w:val="18"/>
              </w:rPr>
              <w:t>是否迁移</w:t>
            </w:r>
          </w:p>
        </w:tc>
        <w:tc>
          <w:tcPr>
            <w:tcW w:w="3118" w:type="dxa"/>
            <w:tcMar>
              <w:top w:w="80" w:type="dxa"/>
              <w:left w:w="100" w:type="dxa"/>
              <w:bottom w:w="80" w:type="dxa"/>
              <w:right w:w="100" w:type="dxa"/>
            </w:tcMar>
            <w:vAlign w:val="center"/>
          </w:tcPr>
          <w:p w14:paraId="02E0BD81" w14:textId="77777777" w:rsidR="00426AA1" w:rsidRDefault="004320CF">
            <w:pPr>
              <w:spacing w:after="0"/>
              <w:ind w:firstLine="0"/>
            </w:pPr>
            <w:r>
              <w:rPr>
                <w:sz w:val="18"/>
              </w:rPr>
              <w:t>主文</w:t>
            </w:r>
          </w:p>
        </w:tc>
      </w:tr>
      <w:tr w:rsidR="00426AA1" w14:paraId="7AFEDA47" w14:textId="77777777">
        <w:trPr>
          <w:cantSplit/>
          <w:jc w:val="center"/>
        </w:trPr>
        <w:tc>
          <w:tcPr>
            <w:tcW w:w="2494" w:type="dxa"/>
            <w:tcMar>
              <w:top w:w="80" w:type="dxa"/>
              <w:left w:w="100" w:type="dxa"/>
              <w:bottom w:w="80" w:type="dxa"/>
              <w:right w:w="100" w:type="dxa"/>
            </w:tcMar>
            <w:vAlign w:val="center"/>
          </w:tcPr>
          <w:p w14:paraId="6782ACEF" w14:textId="77777777" w:rsidR="00426AA1" w:rsidRDefault="004320CF">
            <w:pPr>
              <w:spacing w:after="0"/>
              <w:ind w:firstLine="0"/>
            </w:pPr>
            <w:r>
              <w:rPr>
                <w:sz w:val="18"/>
              </w:rPr>
              <w:t>bidirectional_intervention.csv</w:t>
            </w:r>
          </w:p>
        </w:tc>
        <w:tc>
          <w:tcPr>
            <w:tcW w:w="3969" w:type="dxa"/>
            <w:tcMar>
              <w:top w:w="80" w:type="dxa"/>
              <w:left w:w="100" w:type="dxa"/>
              <w:bottom w:w="80" w:type="dxa"/>
              <w:right w:w="100" w:type="dxa"/>
            </w:tcMar>
            <w:vAlign w:val="center"/>
          </w:tcPr>
          <w:p w14:paraId="1B31381F" w14:textId="77777777" w:rsidR="00426AA1" w:rsidRDefault="004320CF">
            <w:pPr>
              <w:spacing w:after="0"/>
              <w:ind w:firstLine="0"/>
            </w:pPr>
            <w:r>
              <w:rPr>
                <w:sz w:val="18"/>
              </w:rPr>
              <w:t xml:space="preserve">restore </w:t>
            </w:r>
            <w:r>
              <w:rPr>
                <w:sz w:val="18"/>
              </w:rPr>
              <w:t>与</w:t>
            </w:r>
            <w:r>
              <w:rPr>
                <w:sz w:val="18"/>
              </w:rPr>
              <w:t xml:space="preserve"> suppress </w:t>
            </w:r>
            <w:r>
              <w:rPr>
                <w:sz w:val="18"/>
              </w:rPr>
              <w:t>是否呈相反行为效应</w:t>
            </w:r>
          </w:p>
        </w:tc>
        <w:tc>
          <w:tcPr>
            <w:tcW w:w="3118" w:type="dxa"/>
            <w:tcMar>
              <w:top w:w="80" w:type="dxa"/>
              <w:left w:w="100" w:type="dxa"/>
              <w:bottom w:w="80" w:type="dxa"/>
              <w:right w:w="100" w:type="dxa"/>
            </w:tcMar>
            <w:vAlign w:val="center"/>
          </w:tcPr>
          <w:p w14:paraId="4A42AD4A" w14:textId="77777777" w:rsidR="00426AA1" w:rsidRDefault="004320CF">
            <w:pPr>
              <w:spacing w:after="0"/>
              <w:ind w:firstLine="0"/>
            </w:pPr>
            <w:r>
              <w:rPr>
                <w:sz w:val="18"/>
              </w:rPr>
              <w:t>主文核心</w:t>
            </w:r>
          </w:p>
        </w:tc>
      </w:tr>
      <w:tr w:rsidR="00426AA1" w14:paraId="2040C42D" w14:textId="77777777">
        <w:trPr>
          <w:cantSplit/>
          <w:jc w:val="center"/>
        </w:trPr>
        <w:tc>
          <w:tcPr>
            <w:tcW w:w="2494" w:type="dxa"/>
            <w:tcMar>
              <w:top w:w="80" w:type="dxa"/>
              <w:left w:w="100" w:type="dxa"/>
              <w:bottom w:w="80" w:type="dxa"/>
              <w:right w:w="100" w:type="dxa"/>
            </w:tcMar>
            <w:vAlign w:val="center"/>
          </w:tcPr>
          <w:p w14:paraId="1E08D34D" w14:textId="77777777" w:rsidR="00426AA1" w:rsidRDefault="004320CF">
            <w:pPr>
              <w:spacing w:after="0"/>
              <w:ind w:firstLine="0"/>
            </w:pPr>
            <w:r>
              <w:rPr>
                <w:sz w:val="18"/>
              </w:rPr>
              <w:t>specificity_controls.csv</w:t>
            </w:r>
          </w:p>
        </w:tc>
        <w:tc>
          <w:tcPr>
            <w:tcW w:w="3969" w:type="dxa"/>
            <w:tcMar>
              <w:top w:w="80" w:type="dxa"/>
              <w:left w:w="100" w:type="dxa"/>
              <w:bottom w:w="80" w:type="dxa"/>
              <w:right w:w="100" w:type="dxa"/>
            </w:tcMar>
            <w:vAlign w:val="center"/>
          </w:tcPr>
          <w:p w14:paraId="539EEE0A" w14:textId="77777777" w:rsidR="00426AA1" w:rsidRDefault="004320CF">
            <w:pPr>
              <w:spacing w:after="0"/>
              <w:ind w:firstLine="0"/>
            </w:pPr>
            <w:r>
              <w:rPr>
                <w:sz w:val="18"/>
              </w:rPr>
              <w:t>R vs H/random/token controls</w:t>
            </w:r>
          </w:p>
        </w:tc>
        <w:tc>
          <w:tcPr>
            <w:tcW w:w="3118" w:type="dxa"/>
            <w:tcMar>
              <w:top w:w="80" w:type="dxa"/>
              <w:left w:w="100" w:type="dxa"/>
              <w:bottom w:w="80" w:type="dxa"/>
              <w:right w:w="100" w:type="dxa"/>
            </w:tcMar>
            <w:vAlign w:val="center"/>
          </w:tcPr>
          <w:p w14:paraId="131ED0E6" w14:textId="77777777" w:rsidR="00426AA1" w:rsidRDefault="004320CF">
            <w:pPr>
              <w:spacing w:after="0"/>
              <w:ind w:firstLine="0"/>
            </w:pPr>
            <w:r>
              <w:rPr>
                <w:sz w:val="18"/>
              </w:rPr>
              <w:t>主文或补充</w:t>
            </w:r>
          </w:p>
        </w:tc>
      </w:tr>
      <w:tr w:rsidR="00426AA1" w14:paraId="4E16BB1E" w14:textId="77777777">
        <w:trPr>
          <w:cantSplit/>
          <w:jc w:val="center"/>
        </w:trPr>
        <w:tc>
          <w:tcPr>
            <w:tcW w:w="2494" w:type="dxa"/>
            <w:tcMar>
              <w:top w:w="80" w:type="dxa"/>
              <w:left w:w="100" w:type="dxa"/>
              <w:bottom w:w="80" w:type="dxa"/>
              <w:right w:w="100" w:type="dxa"/>
            </w:tcMar>
            <w:vAlign w:val="center"/>
          </w:tcPr>
          <w:p w14:paraId="6FB2A3CC" w14:textId="77777777" w:rsidR="00426AA1" w:rsidRDefault="004320CF">
            <w:pPr>
              <w:spacing w:after="0"/>
              <w:ind w:firstLine="0"/>
            </w:pPr>
            <w:r>
              <w:rPr>
                <w:sz w:val="18"/>
              </w:rPr>
              <w:lastRenderedPageBreak/>
              <w:t>degradation_vs_causality.csv</w:t>
            </w:r>
          </w:p>
        </w:tc>
        <w:tc>
          <w:tcPr>
            <w:tcW w:w="3969" w:type="dxa"/>
            <w:tcMar>
              <w:top w:w="80" w:type="dxa"/>
              <w:left w:w="100" w:type="dxa"/>
              <w:bottom w:w="80" w:type="dxa"/>
              <w:right w:w="100" w:type="dxa"/>
            </w:tcMar>
            <w:vAlign w:val="center"/>
          </w:tcPr>
          <w:p w14:paraId="3342C4D1" w14:textId="77777777" w:rsidR="00426AA1" w:rsidRDefault="004320CF">
            <w:pPr>
              <w:spacing w:after="0"/>
              <w:ind w:firstLine="0"/>
            </w:pPr>
            <w:r>
              <w:rPr>
                <w:sz w:val="18"/>
              </w:rPr>
              <w:t xml:space="preserve">RQ1 R-drop </w:t>
            </w:r>
            <w:r>
              <w:rPr>
                <w:sz w:val="18"/>
              </w:rPr>
              <w:t>是否预测</w:t>
            </w:r>
            <w:r>
              <w:rPr>
                <w:sz w:val="18"/>
              </w:rPr>
              <w:t xml:space="preserve"> causal effect</w:t>
            </w:r>
          </w:p>
        </w:tc>
        <w:tc>
          <w:tcPr>
            <w:tcW w:w="3118" w:type="dxa"/>
            <w:tcMar>
              <w:top w:w="80" w:type="dxa"/>
              <w:left w:w="100" w:type="dxa"/>
              <w:bottom w:w="80" w:type="dxa"/>
              <w:right w:w="100" w:type="dxa"/>
            </w:tcMar>
            <w:vAlign w:val="center"/>
          </w:tcPr>
          <w:p w14:paraId="23855B92" w14:textId="77777777" w:rsidR="00426AA1" w:rsidRDefault="004320CF">
            <w:pPr>
              <w:spacing w:after="0"/>
              <w:ind w:firstLine="0"/>
            </w:pPr>
            <w:r>
              <w:rPr>
                <w:sz w:val="18"/>
              </w:rPr>
              <w:t>主文，连接</w:t>
            </w:r>
            <w:r>
              <w:rPr>
                <w:sz w:val="18"/>
              </w:rPr>
              <w:t xml:space="preserve"> RQ3</w:t>
            </w:r>
          </w:p>
        </w:tc>
      </w:tr>
      <w:tr w:rsidR="00426AA1" w14:paraId="3702EAB3" w14:textId="77777777">
        <w:trPr>
          <w:cantSplit/>
          <w:jc w:val="center"/>
        </w:trPr>
        <w:tc>
          <w:tcPr>
            <w:tcW w:w="2494" w:type="dxa"/>
            <w:tcMar>
              <w:top w:w="80" w:type="dxa"/>
              <w:left w:w="100" w:type="dxa"/>
              <w:bottom w:w="80" w:type="dxa"/>
              <w:right w:w="100" w:type="dxa"/>
            </w:tcMar>
            <w:vAlign w:val="center"/>
          </w:tcPr>
          <w:p w14:paraId="591547E3" w14:textId="77777777" w:rsidR="00426AA1" w:rsidRDefault="004320CF">
            <w:pPr>
              <w:spacing w:after="0"/>
              <w:ind w:firstLine="0"/>
            </w:pPr>
            <w:r>
              <w:rPr>
                <w:sz w:val="18"/>
              </w:rPr>
              <w:t>rq2_causal_prior.json</w:t>
            </w:r>
          </w:p>
        </w:tc>
        <w:tc>
          <w:tcPr>
            <w:tcW w:w="3969" w:type="dxa"/>
            <w:tcMar>
              <w:top w:w="80" w:type="dxa"/>
              <w:left w:w="100" w:type="dxa"/>
              <w:bottom w:w="80" w:type="dxa"/>
              <w:right w:w="100" w:type="dxa"/>
            </w:tcMar>
            <w:vAlign w:val="center"/>
          </w:tcPr>
          <w:p w14:paraId="2073AF13" w14:textId="77777777" w:rsidR="00426AA1" w:rsidRDefault="004320CF">
            <w:pPr>
              <w:spacing w:after="0"/>
              <w:ind w:firstLine="0"/>
            </w:pPr>
            <w:r>
              <w:rPr>
                <w:sz w:val="18"/>
              </w:rPr>
              <w:t>供</w:t>
            </w:r>
            <w:r>
              <w:rPr>
                <w:sz w:val="18"/>
              </w:rPr>
              <w:t xml:space="preserve"> RQ3 </w:t>
            </w:r>
            <w:r>
              <w:rPr>
                <w:sz w:val="18"/>
              </w:rPr>
              <w:t>使用的冻结</w:t>
            </w:r>
            <w:r>
              <w:rPr>
                <w:sz w:val="18"/>
              </w:rPr>
              <w:t xml:space="preserve"> causal prior </w:t>
            </w:r>
            <w:r>
              <w:rPr>
                <w:sz w:val="18"/>
              </w:rPr>
              <w:t>与</w:t>
            </w:r>
            <w:r>
              <w:rPr>
                <w:sz w:val="18"/>
              </w:rPr>
              <w:t xml:space="preserve"> state bins</w:t>
            </w:r>
          </w:p>
        </w:tc>
        <w:tc>
          <w:tcPr>
            <w:tcW w:w="3118" w:type="dxa"/>
            <w:tcMar>
              <w:top w:w="80" w:type="dxa"/>
              <w:left w:w="100" w:type="dxa"/>
              <w:bottom w:w="80" w:type="dxa"/>
              <w:right w:w="100" w:type="dxa"/>
            </w:tcMar>
            <w:vAlign w:val="center"/>
          </w:tcPr>
          <w:p w14:paraId="11103D0E" w14:textId="77777777" w:rsidR="00426AA1" w:rsidRDefault="004320CF">
            <w:pPr>
              <w:spacing w:after="0"/>
              <w:ind w:firstLine="0"/>
            </w:pPr>
            <w:r>
              <w:rPr>
                <w:sz w:val="18"/>
              </w:rPr>
              <w:t>方法产物</w:t>
            </w:r>
          </w:p>
        </w:tc>
      </w:tr>
    </w:tbl>
    <w:p w14:paraId="05F299BE" w14:textId="77777777" w:rsidR="00426AA1" w:rsidRDefault="00426AA1">
      <w:pPr>
        <w:spacing w:after="20"/>
      </w:pPr>
    </w:p>
    <w:p w14:paraId="4700B0CA" w14:textId="77777777" w:rsidR="00426AA1" w:rsidRDefault="004320CF">
      <w:pPr>
        <w:pStyle w:val="1"/>
        <w:rPr>
          <w:lang w:eastAsia="zh-CN"/>
        </w:rPr>
      </w:pPr>
      <w:r>
        <w:rPr>
          <w:lang w:eastAsia="zh-CN"/>
        </w:rPr>
        <w:t xml:space="preserve">15  RQ2 </w:t>
      </w:r>
      <w:r>
        <w:rPr>
          <w:lang w:eastAsia="zh-CN"/>
        </w:rPr>
        <w:t>的完成判据与可能的</w:t>
      </w:r>
      <w:r>
        <w:rPr>
          <w:lang w:eastAsia="zh-CN"/>
        </w:rPr>
        <w:t>“</w:t>
      </w:r>
      <w:r>
        <w:rPr>
          <w:lang w:eastAsia="zh-CN"/>
        </w:rPr>
        <w:t>否定结果</w:t>
      </w:r>
      <w:r>
        <w:rPr>
          <w:lang w:eastAsia="zh-CN"/>
        </w:rPr>
        <w:t>”</w:t>
      </w:r>
    </w:p>
    <w:p w14:paraId="008B1A04" w14:textId="77777777" w:rsidR="00426AA1" w:rsidRDefault="004320CF">
      <w:pPr>
        <w:rPr>
          <w:lang w:eastAsia="zh-CN"/>
        </w:rPr>
      </w:pPr>
      <w:r>
        <w:rPr>
          <w:lang w:eastAsia="zh-CN"/>
        </w:rPr>
        <w:t xml:space="preserve">RQ2 </w:t>
      </w:r>
      <w:r>
        <w:rPr>
          <w:lang w:eastAsia="zh-CN"/>
        </w:rPr>
        <w:t>不应把</w:t>
      </w:r>
      <w:r>
        <w:rPr>
          <w:lang w:eastAsia="zh-CN"/>
        </w:rPr>
        <w:t>“</w:t>
      </w:r>
      <w:r>
        <w:rPr>
          <w:lang w:eastAsia="zh-CN"/>
        </w:rPr>
        <w:t>必须发现动态</w:t>
      </w:r>
      <w:r>
        <w:rPr>
          <w:lang w:eastAsia="zh-CN"/>
        </w:rPr>
        <w:t xml:space="preserve"> causal bottleneck”</w:t>
      </w:r>
      <w:r>
        <w:rPr>
          <w:lang w:eastAsia="zh-CN"/>
        </w:rPr>
        <w:t>当作成功标准。科学上更重要的是预先定义不同结果对应的解释。</w:t>
      </w:r>
    </w:p>
    <w:tbl>
      <w:tblPr>
        <w:tblStyle w:val="aff1"/>
        <w:tblW w:w="0" w:type="auto"/>
        <w:jc w:val="center"/>
        <w:tblLook w:val="04A0" w:firstRow="1" w:lastRow="0" w:firstColumn="1" w:lastColumn="0" w:noHBand="0" w:noVBand="1"/>
      </w:tblPr>
      <w:tblGrid>
        <w:gridCol w:w="3455"/>
        <w:gridCol w:w="5930"/>
      </w:tblGrid>
      <w:tr w:rsidR="00426AA1" w14:paraId="0FB13887" w14:textId="77777777">
        <w:trPr>
          <w:cantSplit/>
          <w:tblHeader/>
          <w:jc w:val="center"/>
        </w:trPr>
        <w:tc>
          <w:tcPr>
            <w:tcW w:w="3515" w:type="dxa"/>
            <w:shd w:val="clear" w:color="auto" w:fill="E7E7E7"/>
            <w:tcMar>
              <w:top w:w="80" w:type="dxa"/>
              <w:left w:w="100" w:type="dxa"/>
              <w:bottom w:w="80" w:type="dxa"/>
              <w:right w:w="100" w:type="dxa"/>
            </w:tcMar>
            <w:vAlign w:val="center"/>
          </w:tcPr>
          <w:p w14:paraId="7371BCC1" w14:textId="77777777" w:rsidR="00426AA1" w:rsidRDefault="004320CF">
            <w:pPr>
              <w:ind w:firstLine="0"/>
              <w:jc w:val="center"/>
            </w:pPr>
            <w:r>
              <w:rPr>
                <w:b/>
                <w:sz w:val="19"/>
              </w:rPr>
              <w:t>观察结果</w:t>
            </w:r>
          </w:p>
        </w:tc>
        <w:tc>
          <w:tcPr>
            <w:tcW w:w="6066" w:type="dxa"/>
            <w:shd w:val="clear" w:color="auto" w:fill="E7E7E7"/>
            <w:tcMar>
              <w:top w:w="80" w:type="dxa"/>
              <w:left w:w="100" w:type="dxa"/>
              <w:bottom w:w="80" w:type="dxa"/>
              <w:right w:w="100" w:type="dxa"/>
            </w:tcMar>
            <w:vAlign w:val="center"/>
          </w:tcPr>
          <w:p w14:paraId="6D6325E2" w14:textId="77777777" w:rsidR="00426AA1" w:rsidRDefault="004320CF">
            <w:pPr>
              <w:ind w:firstLine="0"/>
              <w:jc w:val="center"/>
            </w:pPr>
            <w:r>
              <w:rPr>
                <w:b/>
                <w:sz w:val="19"/>
              </w:rPr>
              <w:t>解释与后续处理</w:t>
            </w:r>
          </w:p>
        </w:tc>
      </w:tr>
      <w:tr w:rsidR="00426AA1" w14:paraId="3389E460" w14:textId="77777777">
        <w:trPr>
          <w:cantSplit/>
          <w:jc w:val="center"/>
        </w:trPr>
        <w:tc>
          <w:tcPr>
            <w:tcW w:w="3515" w:type="dxa"/>
            <w:tcMar>
              <w:top w:w="80" w:type="dxa"/>
              <w:left w:w="100" w:type="dxa"/>
              <w:bottom w:w="80" w:type="dxa"/>
              <w:right w:w="100" w:type="dxa"/>
            </w:tcMar>
            <w:vAlign w:val="center"/>
          </w:tcPr>
          <w:p w14:paraId="1CD25C66" w14:textId="77777777" w:rsidR="00426AA1" w:rsidRDefault="004320CF">
            <w:pPr>
              <w:spacing w:after="0"/>
              <w:ind w:firstLine="0"/>
            </w:pPr>
            <w:r>
              <w:rPr>
                <w:sz w:val="18"/>
              </w:rPr>
              <w:t xml:space="preserve">Full-state patch </w:t>
            </w:r>
            <w:r>
              <w:rPr>
                <w:sz w:val="18"/>
              </w:rPr>
              <w:t>有效，</w:t>
            </w:r>
            <w:r>
              <w:rPr>
                <w:sz w:val="18"/>
              </w:rPr>
              <w:t xml:space="preserve">R-direction patch </w:t>
            </w:r>
            <w:r>
              <w:rPr>
                <w:sz w:val="18"/>
              </w:rPr>
              <w:t>也有效</w:t>
            </w:r>
          </w:p>
        </w:tc>
        <w:tc>
          <w:tcPr>
            <w:tcW w:w="6066" w:type="dxa"/>
            <w:tcMar>
              <w:top w:w="80" w:type="dxa"/>
              <w:left w:w="100" w:type="dxa"/>
              <w:bottom w:w="80" w:type="dxa"/>
              <w:right w:w="100" w:type="dxa"/>
            </w:tcMar>
            <w:vAlign w:val="center"/>
          </w:tcPr>
          <w:p w14:paraId="4D2F883A" w14:textId="77777777" w:rsidR="00426AA1" w:rsidRDefault="004320CF">
            <w:pPr>
              <w:spacing w:after="0"/>
              <w:ind w:firstLine="0"/>
            </w:pPr>
            <w:r>
              <w:rPr>
                <w:sz w:val="18"/>
              </w:rPr>
              <w:t>最理想；支持</w:t>
            </w:r>
            <w:r>
              <w:rPr>
                <w:sz w:val="18"/>
              </w:rPr>
              <w:t xml:space="preserve"> refusal-specific causal component</w:t>
            </w:r>
            <w:r>
              <w:rPr>
                <w:sz w:val="18"/>
              </w:rPr>
              <w:t>，直接进入</w:t>
            </w:r>
            <w:r>
              <w:rPr>
                <w:sz w:val="18"/>
              </w:rPr>
              <w:t xml:space="preserve"> RQ3 direction restoration</w:t>
            </w:r>
            <w:r>
              <w:rPr>
                <w:sz w:val="18"/>
              </w:rPr>
              <w:t>。</w:t>
            </w:r>
          </w:p>
        </w:tc>
      </w:tr>
      <w:tr w:rsidR="00426AA1" w14:paraId="3FDB3AD1" w14:textId="77777777">
        <w:trPr>
          <w:cantSplit/>
          <w:jc w:val="center"/>
        </w:trPr>
        <w:tc>
          <w:tcPr>
            <w:tcW w:w="3515" w:type="dxa"/>
            <w:tcMar>
              <w:top w:w="80" w:type="dxa"/>
              <w:left w:w="100" w:type="dxa"/>
              <w:bottom w:w="80" w:type="dxa"/>
              <w:right w:w="100" w:type="dxa"/>
            </w:tcMar>
            <w:vAlign w:val="center"/>
          </w:tcPr>
          <w:p w14:paraId="4C0AFF68" w14:textId="77777777" w:rsidR="00426AA1" w:rsidRDefault="004320CF">
            <w:pPr>
              <w:spacing w:after="0"/>
              <w:ind w:firstLine="0"/>
            </w:pPr>
            <w:r>
              <w:rPr>
                <w:sz w:val="18"/>
              </w:rPr>
              <w:t xml:space="preserve">Full-state </w:t>
            </w:r>
            <w:r>
              <w:rPr>
                <w:sz w:val="18"/>
              </w:rPr>
              <w:t>有效，</w:t>
            </w:r>
            <w:r>
              <w:rPr>
                <w:sz w:val="18"/>
              </w:rPr>
              <w:t xml:space="preserve">1D R-direction </w:t>
            </w:r>
            <w:r>
              <w:rPr>
                <w:sz w:val="18"/>
              </w:rPr>
              <w:t>弱</w:t>
            </w:r>
          </w:p>
        </w:tc>
        <w:tc>
          <w:tcPr>
            <w:tcW w:w="6066" w:type="dxa"/>
            <w:tcMar>
              <w:top w:w="80" w:type="dxa"/>
              <w:left w:w="100" w:type="dxa"/>
              <w:bottom w:w="80" w:type="dxa"/>
              <w:right w:w="100" w:type="dxa"/>
            </w:tcMar>
            <w:vAlign w:val="center"/>
          </w:tcPr>
          <w:p w14:paraId="5CF50C06" w14:textId="77777777" w:rsidR="00426AA1" w:rsidRDefault="004320CF">
            <w:pPr>
              <w:spacing w:after="0"/>
              <w:ind w:firstLine="0"/>
            </w:pPr>
            <w:r>
              <w:rPr>
                <w:sz w:val="18"/>
              </w:rPr>
              <w:t xml:space="preserve">R </w:t>
            </w:r>
            <w:r>
              <w:rPr>
                <w:sz w:val="18"/>
              </w:rPr>
              <w:t>可能是多维子空间；升级到</w:t>
            </w:r>
            <w:r>
              <w:rPr>
                <w:sz w:val="18"/>
              </w:rPr>
              <w:t xml:space="preserve"> low-dimensional refusal subspace</w:t>
            </w:r>
            <w:r>
              <w:rPr>
                <w:sz w:val="18"/>
              </w:rPr>
              <w:t>。</w:t>
            </w:r>
          </w:p>
        </w:tc>
      </w:tr>
      <w:tr w:rsidR="00426AA1" w14:paraId="62FC7308" w14:textId="77777777">
        <w:trPr>
          <w:cantSplit/>
          <w:jc w:val="center"/>
        </w:trPr>
        <w:tc>
          <w:tcPr>
            <w:tcW w:w="3515" w:type="dxa"/>
            <w:tcMar>
              <w:top w:w="80" w:type="dxa"/>
              <w:left w:w="100" w:type="dxa"/>
              <w:bottom w:w="80" w:type="dxa"/>
              <w:right w:w="100" w:type="dxa"/>
            </w:tcMar>
            <w:vAlign w:val="center"/>
          </w:tcPr>
          <w:p w14:paraId="586C2856" w14:textId="77777777" w:rsidR="00426AA1" w:rsidRDefault="004320CF">
            <w:pPr>
              <w:spacing w:after="0"/>
              <w:ind w:firstLine="0"/>
            </w:pPr>
            <w:r>
              <w:rPr>
                <w:sz w:val="18"/>
              </w:rPr>
              <w:t xml:space="preserve">R-direction </w:t>
            </w:r>
            <w:r>
              <w:rPr>
                <w:sz w:val="18"/>
              </w:rPr>
              <w:t>恢复</w:t>
            </w:r>
            <w:r>
              <w:rPr>
                <w:sz w:val="18"/>
              </w:rPr>
              <w:t xml:space="preserve"> R_probe</w:t>
            </w:r>
            <w:r>
              <w:rPr>
                <w:sz w:val="18"/>
              </w:rPr>
              <w:t>，但行为不变</w:t>
            </w:r>
          </w:p>
        </w:tc>
        <w:tc>
          <w:tcPr>
            <w:tcW w:w="6066" w:type="dxa"/>
            <w:tcMar>
              <w:top w:w="80" w:type="dxa"/>
              <w:left w:w="100" w:type="dxa"/>
              <w:bottom w:w="80" w:type="dxa"/>
              <w:right w:w="100" w:type="dxa"/>
            </w:tcMar>
            <w:vAlign w:val="center"/>
          </w:tcPr>
          <w:p w14:paraId="48543EDD" w14:textId="77777777" w:rsidR="00426AA1" w:rsidRDefault="004320CF">
            <w:pPr>
              <w:spacing w:after="0"/>
              <w:ind w:firstLine="0"/>
            </w:pPr>
            <w:r>
              <w:rPr>
                <w:sz w:val="18"/>
              </w:rPr>
              <w:t xml:space="preserve">R probe </w:t>
            </w:r>
            <w:r>
              <w:rPr>
                <w:sz w:val="18"/>
              </w:rPr>
              <w:t>可能主要是</w:t>
            </w:r>
            <w:r>
              <w:rPr>
                <w:sz w:val="18"/>
              </w:rPr>
              <w:t xml:space="preserve"> marker </w:t>
            </w:r>
            <w:r>
              <w:rPr>
                <w:sz w:val="18"/>
              </w:rPr>
              <w:t>而非</w:t>
            </w:r>
            <w:r>
              <w:rPr>
                <w:sz w:val="18"/>
              </w:rPr>
              <w:t xml:space="preserve"> causal driver</w:t>
            </w:r>
            <w:r>
              <w:rPr>
                <w:sz w:val="18"/>
              </w:rPr>
              <w:t>；</w:t>
            </w:r>
            <w:r>
              <w:rPr>
                <w:sz w:val="18"/>
              </w:rPr>
              <w:t xml:space="preserve">RQ2 </w:t>
            </w:r>
            <w:r>
              <w:rPr>
                <w:sz w:val="18"/>
              </w:rPr>
              <w:t>不能宣称</w:t>
            </w:r>
            <w:r>
              <w:rPr>
                <w:sz w:val="18"/>
              </w:rPr>
              <w:t xml:space="preserve"> causal refusal bottleneck</w:t>
            </w:r>
            <w:r>
              <w:rPr>
                <w:sz w:val="18"/>
              </w:rPr>
              <w:t>。</w:t>
            </w:r>
          </w:p>
        </w:tc>
      </w:tr>
      <w:tr w:rsidR="00426AA1" w14:paraId="13E65438" w14:textId="77777777">
        <w:trPr>
          <w:cantSplit/>
          <w:jc w:val="center"/>
        </w:trPr>
        <w:tc>
          <w:tcPr>
            <w:tcW w:w="3515" w:type="dxa"/>
            <w:tcMar>
              <w:top w:w="80" w:type="dxa"/>
              <w:left w:w="100" w:type="dxa"/>
              <w:bottom w:w="80" w:type="dxa"/>
              <w:right w:w="100" w:type="dxa"/>
            </w:tcMar>
            <w:vAlign w:val="center"/>
          </w:tcPr>
          <w:p w14:paraId="09D5F671" w14:textId="77777777" w:rsidR="00426AA1" w:rsidRDefault="004320CF">
            <w:pPr>
              <w:spacing w:after="0"/>
              <w:ind w:firstLine="0"/>
            </w:pPr>
            <w:r>
              <w:rPr>
                <w:sz w:val="18"/>
              </w:rPr>
              <w:t>同一</w:t>
            </w:r>
            <w:r>
              <w:rPr>
                <w:sz w:val="18"/>
              </w:rPr>
              <w:t xml:space="preserve"> layer </w:t>
            </w:r>
            <w:r>
              <w:rPr>
                <w:sz w:val="18"/>
              </w:rPr>
              <w:t>的</w:t>
            </w:r>
            <w:r>
              <w:rPr>
                <w:sz w:val="18"/>
              </w:rPr>
              <w:t xml:space="preserve"> restore/suppress </w:t>
            </w:r>
            <w:r>
              <w:rPr>
                <w:sz w:val="18"/>
              </w:rPr>
              <w:t>双向都有效</w:t>
            </w:r>
          </w:p>
        </w:tc>
        <w:tc>
          <w:tcPr>
            <w:tcW w:w="6066" w:type="dxa"/>
            <w:tcMar>
              <w:top w:w="80" w:type="dxa"/>
              <w:left w:w="100" w:type="dxa"/>
              <w:bottom w:w="80" w:type="dxa"/>
              <w:right w:w="100" w:type="dxa"/>
            </w:tcMar>
            <w:vAlign w:val="center"/>
          </w:tcPr>
          <w:p w14:paraId="705BFC2E" w14:textId="77777777" w:rsidR="00426AA1" w:rsidRDefault="004320CF">
            <w:pPr>
              <w:spacing w:after="0"/>
              <w:ind w:firstLine="0"/>
            </w:pPr>
            <w:r>
              <w:rPr>
                <w:sz w:val="18"/>
              </w:rPr>
              <w:t>较强的</w:t>
            </w:r>
            <w:r>
              <w:rPr>
                <w:sz w:val="18"/>
              </w:rPr>
              <w:t xml:space="preserve"> causal mediation evidence</w:t>
            </w:r>
            <w:r>
              <w:rPr>
                <w:sz w:val="18"/>
              </w:rPr>
              <w:t>，可作为</w:t>
            </w:r>
            <w:r>
              <w:rPr>
                <w:sz w:val="18"/>
              </w:rPr>
              <w:t xml:space="preserve"> RQ2 </w:t>
            </w:r>
            <w:r>
              <w:rPr>
                <w:sz w:val="18"/>
              </w:rPr>
              <w:t>核心贡献。</w:t>
            </w:r>
          </w:p>
        </w:tc>
      </w:tr>
      <w:tr w:rsidR="00426AA1" w14:paraId="5B964282" w14:textId="77777777">
        <w:trPr>
          <w:cantSplit/>
          <w:jc w:val="center"/>
        </w:trPr>
        <w:tc>
          <w:tcPr>
            <w:tcW w:w="3515" w:type="dxa"/>
            <w:tcMar>
              <w:top w:w="80" w:type="dxa"/>
              <w:left w:w="100" w:type="dxa"/>
              <w:bottom w:w="80" w:type="dxa"/>
              <w:right w:w="100" w:type="dxa"/>
            </w:tcMar>
            <w:vAlign w:val="center"/>
          </w:tcPr>
          <w:p w14:paraId="0639A437" w14:textId="77777777" w:rsidR="00426AA1" w:rsidRDefault="004320CF">
            <w:pPr>
              <w:spacing w:after="0"/>
              <w:ind w:firstLine="0"/>
            </w:pPr>
            <w:r>
              <w:rPr>
                <w:sz w:val="18"/>
              </w:rPr>
              <w:t xml:space="preserve">causal profile </w:t>
            </w:r>
            <w:r>
              <w:rPr>
                <w:sz w:val="18"/>
              </w:rPr>
              <w:t>不随</w:t>
            </w:r>
            <w:r>
              <w:rPr>
                <w:sz w:val="18"/>
              </w:rPr>
              <w:t xml:space="preserve"> state </w:t>
            </w:r>
            <w:r>
              <w:rPr>
                <w:sz w:val="18"/>
              </w:rPr>
              <w:t>改变</w:t>
            </w:r>
          </w:p>
        </w:tc>
        <w:tc>
          <w:tcPr>
            <w:tcW w:w="6066" w:type="dxa"/>
            <w:tcMar>
              <w:top w:w="80" w:type="dxa"/>
              <w:left w:w="100" w:type="dxa"/>
              <w:bottom w:w="80" w:type="dxa"/>
              <w:right w:w="100" w:type="dxa"/>
            </w:tcMar>
            <w:vAlign w:val="center"/>
          </w:tcPr>
          <w:p w14:paraId="6C5D8A79" w14:textId="77777777" w:rsidR="00426AA1" w:rsidRDefault="004320CF">
            <w:pPr>
              <w:spacing w:after="0"/>
              <w:ind w:firstLine="0"/>
            </w:pPr>
            <w:r>
              <w:rPr>
                <w:sz w:val="18"/>
              </w:rPr>
              <w:t>删除</w:t>
            </w:r>
            <w:r>
              <w:rPr>
                <w:sz w:val="18"/>
              </w:rPr>
              <w:t>“attack-state-dependent”</w:t>
            </w:r>
            <w:r>
              <w:rPr>
                <w:sz w:val="18"/>
              </w:rPr>
              <w:t>主张，改为</w:t>
            </w:r>
            <w:r>
              <w:rPr>
                <w:sz w:val="18"/>
              </w:rPr>
              <w:t xml:space="preserve"> static causal refusal bottleneck</w:t>
            </w:r>
            <w:r>
              <w:rPr>
                <w:sz w:val="18"/>
              </w:rPr>
              <w:t>；</w:t>
            </w:r>
            <w:r>
              <w:rPr>
                <w:sz w:val="18"/>
              </w:rPr>
              <w:t xml:space="preserve">RQ3 </w:t>
            </w:r>
            <w:r>
              <w:rPr>
                <w:sz w:val="18"/>
              </w:rPr>
              <w:t>也不应强行做动态</w:t>
            </w:r>
            <w:r>
              <w:rPr>
                <w:sz w:val="18"/>
              </w:rPr>
              <w:t xml:space="preserve"> selector</w:t>
            </w:r>
            <w:r>
              <w:rPr>
                <w:sz w:val="18"/>
              </w:rPr>
              <w:t>。</w:t>
            </w:r>
          </w:p>
        </w:tc>
      </w:tr>
      <w:tr w:rsidR="00426AA1" w14:paraId="44DF1DD5" w14:textId="77777777">
        <w:trPr>
          <w:cantSplit/>
          <w:jc w:val="center"/>
        </w:trPr>
        <w:tc>
          <w:tcPr>
            <w:tcW w:w="3515" w:type="dxa"/>
            <w:tcMar>
              <w:top w:w="80" w:type="dxa"/>
              <w:left w:w="100" w:type="dxa"/>
              <w:bottom w:w="80" w:type="dxa"/>
              <w:right w:w="100" w:type="dxa"/>
            </w:tcMar>
            <w:vAlign w:val="center"/>
          </w:tcPr>
          <w:p w14:paraId="2E826D7D" w14:textId="77777777" w:rsidR="00426AA1" w:rsidRDefault="004320CF">
            <w:pPr>
              <w:spacing w:after="0"/>
              <w:ind w:firstLine="0"/>
            </w:pPr>
            <w:r>
              <w:rPr>
                <w:sz w:val="18"/>
              </w:rPr>
              <w:t xml:space="preserve">R-drop </w:t>
            </w:r>
            <w:r>
              <w:rPr>
                <w:sz w:val="18"/>
              </w:rPr>
              <w:t>排名与</w:t>
            </w:r>
            <w:r>
              <w:rPr>
                <w:sz w:val="18"/>
              </w:rPr>
              <w:t xml:space="preserve"> causal ranking </w:t>
            </w:r>
            <w:r>
              <w:rPr>
                <w:sz w:val="18"/>
              </w:rPr>
              <w:t>几乎一致</w:t>
            </w:r>
          </w:p>
        </w:tc>
        <w:tc>
          <w:tcPr>
            <w:tcW w:w="6066" w:type="dxa"/>
            <w:tcMar>
              <w:top w:w="80" w:type="dxa"/>
              <w:left w:w="100" w:type="dxa"/>
              <w:bottom w:w="80" w:type="dxa"/>
              <w:right w:w="100" w:type="dxa"/>
            </w:tcMar>
            <w:vAlign w:val="center"/>
          </w:tcPr>
          <w:p w14:paraId="5CAF1C57" w14:textId="77777777" w:rsidR="00426AA1" w:rsidRDefault="004320CF">
            <w:pPr>
              <w:spacing w:after="0"/>
              <w:ind w:firstLine="0"/>
            </w:pPr>
            <w:r>
              <w:rPr>
                <w:sz w:val="18"/>
              </w:rPr>
              <w:t xml:space="preserve">RQ2 </w:t>
            </w:r>
            <w:r>
              <w:rPr>
                <w:sz w:val="18"/>
              </w:rPr>
              <w:t>仍提供因果确认，但</w:t>
            </w:r>
            <w:r>
              <w:rPr>
                <w:sz w:val="18"/>
              </w:rPr>
              <w:t xml:space="preserve"> RQ3 </w:t>
            </w:r>
            <w:r>
              <w:rPr>
                <w:sz w:val="18"/>
              </w:rPr>
              <w:t>需证明</w:t>
            </w:r>
            <w:r>
              <w:rPr>
                <w:sz w:val="18"/>
              </w:rPr>
              <w:t xml:space="preserve"> causal calibration </w:t>
            </w:r>
            <w:r>
              <w:rPr>
                <w:sz w:val="18"/>
              </w:rPr>
              <w:t>相比简单</w:t>
            </w:r>
            <w:r>
              <w:rPr>
                <w:sz w:val="18"/>
              </w:rPr>
              <w:t xml:space="preserve"> R-drop </w:t>
            </w:r>
            <w:r>
              <w:rPr>
                <w:sz w:val="18"/>
              </w:rPr>
              <w:t>是否还有实际收益。</w:t>
            </w:r>
          </w:p>
        </w:tc>
      </w:tr>
    </w:tbl>
    <w:p w14:paraId="3E884141" w14:textId="77777777" w:rsidR="00426AA1" w:rsidRDefault="00426AA1">
      <w:pPr>
        <w:spacing w:after="20"/>
      </w:pPr>
    </w:p>
    <w:p w14:paraId="0C3C4264" w14:textId="77777777" w:rsidR="00426AA1" w:rsidRDefault="004320CF">
      <w:pPr>
        <w:pStyle w:val="1"/>
      </w:pPr>
      <w:r>
        <w:t>16  RQ3</w:t>
      </w:r>
      <w:r>
        <w:t>：</w:t>
      </w:r>
      <w:r>
        <w:t>Causally Calibrated Dynamic Refusal-State Restoration</w:t>
      </w:r>
    </w:p>
    <w:p w14:paraId="7ECBBFC1" w14:textId="77777777" w:rsidR="00426AA1" w:rsidRDefault="004320CF">
      <w:pPr>
        <w:pStyle w:val="21"/>
      </w:pPr>
      <w:r>
        <w:t xml:space="preserve">16.1  </w:t>
      </w:r>
      <w:r>
        <w:t>中文正式表述</w:t>
      </w:r>
    </w:p>
    <w:p w14:paraId="69884F9D" w14:textId="77777777" w:rsidR="00426AA1" w:rsidRDefault="004320CF">
      <w:r>
        <w:t>RQ3</w:t>
      </w:r>
      <w:r>
        <w:t>：能否利用</w:t>
      </w:r>
      <w:r>
        <w:t xml:space="preserve"> RQ2 </w:t>
      </w:r>
      <w:r>
        <w:t>所识别的</w:t>
      </w:r>
      <w:r>
        <w:t xml:space="preserve"> attack-state-dependent causal refusal bottleneck</w:t>
      </w:r>
      <w:r>
        <w:t>，在不依赖同一样本</w:t>
      </w:r>
      <w:r>
        <w:t xml:space="preserve"> paired clean activation </w:t>
      </w:r>
      <w:r>
        <w:t>的情况下，根据当前输入的可观测</w:t>
      </w:r>
      <w:r>
        <w:t xml:space="preserve"> refusal-state degradation </w:t>
      </w:r>
      <w:r>
        <w:t>动态选择干预层与恢复强度，选择性恢复</w:t>
      </w:r>
      <w:r>
        <w:t xml:space="preserve"> refusal-related internal state</w:t>
      </w:r>
      <w:r>
        <w:t>，从而提升模型对音频</w:t>
      </w:r>
      <w:r>
        <w:t xml:space="preserve"> PGD jailbreak </w:t>
      </w:r>
      <w:r>
        <w:t>的鲁棒性，同时尽量保持</w:t>
      </w:r>
      <w:r>
        <w:t xml:space="preserve"> benign utility </w:t>
      </w:r>
      <w:r>
        <w:t>和正常</w:t>
      </w:r>
      <w:r>
        <w:t xml:space="preserve"> instruction-following </w:t>
      </w:r>
      <w:r>
        <w:t>能力？</w:t>
      </w:r>
    </w:p>
    <w:p w14:paraId="2D6327A8" w14:textId="77777777" w:rsidR="00426AA1" w:rsidRDefault="004320CF">
      <w:pPr>
        <w:pStyle w:val="21"/>
      </w:pPr>
      <w:r>
        <w:t xml:space="preserve">16.2  </w:t>
      </w:r>
      <w:r>
        <w:t>英文正式表述</w:t>
      </w:r>
    </w:p>
    <w:p w14:paraId="4FF527E7" w14:textId="77777777" w:rsidR="00426AA1" w:rsidRDefault="004320CF">
      <w:pPr>
        <w:pStyle w:val="BlockQuoteCN"/>
      </w:pPr>
      <w:r>
        <w:t xml:space="preserve">RQ3: Can causally validated refusal bottlenecks be used to dynamically and selectively restore degraded refusal-related internal states—without requiring paired clean activations at inference </w:t>
      </w:r>
      <w:r>
        <w:lastRenderedPageBreak/>
        <w:t>time—thereby improving robustness to white-box audio PGD jailbreak attacks while preserving benign utility?</w:t>
      </w:r>
    </w:p>
    <w:p w14:paraId="0B08BAE3" w14:textId="77777777" w:rsidR="00426AA1" w:rsidRDefault="004320CF">
      <w:pPr>
        <w:pStyle w:val="21"/>
      </w:pPr>
      <w:r>
        <w:t xml:space="preserve">16.3  </w:t>
      </w:r>
      <w:r>
        <w:t>创新点</w:t>
      </w:r>
      <w:r>
        <w:t xml:space="preserve"> 3 </w:t>
      </w:r>
      <w:r>
        <w:t>名称</w:t>
      </w:r>
    </w:p>
    <w:p w14:paraId="68F65481" w14:textId="77777777" w:rsidR="00426AA1" w:rsidRDefault="004320CF">
      <w:pPr>
        <w:pStyle w:val="BlockQuoteCN"/>
      </w:pPr>
      <w:r>
        <w:t>Causally Calibrated Dynamic Refusal-State Restoration</w:t>
      </w:r>
    </w:p>
    <w:p w14:paraId="4D14C1FD" w14:textId="77777777" w:rsidR="00426AA1" w:rsidRDefault="004320CF">
      <w:r>
        <w:t>中文建议：基于动态因果拒答瓶颈的自适应拒答状态恢复防御。</w:t>
      </w:r>
    </w:p>
    <w:p w14:paraId="3062DAAE" w14:textId="77777777" w:rsidR="00426AA1" w:rsidRDefault="004320CF">
      <w:pPr>
        <w:pStyle w:val="1"/>
      </w:pPr>
      <w:r>
        <w:t xml:space="preserve">17  </w:t>
      </w:r>
      <w:r>
        <w:t>为什么</w:t>
      </w:r>
      <w:r>
        <w:t xml:space="preserve"> RQ3 </w:t>
      </w:r>
      <w:r>
        <w:t>不能直接写成</w:t>
      </w:r>
      <w:r>
        <w:t>“Dynamic Activation Patching”</w:t>
      </w:r>
    </w:p>
    <w:p w14:paraId="5B6C21E5" w14:textId="77777777" w:rsidR="00426AA1" w:rsidRDefault="004320CF">
      <w:r>
        <w:t>如果</w:t>
      </w:r>
      <w:r>
        <w:t xml:space="preserve"> RQ3 </w:t>
      </w:r>
      <w:r>
        <w:t>仍要求每个</w:t>
      </w:r>
      <w:r>
        <w:t xml:space="preserve"> adversarial sample </w:t>
      </w:r>
      <w:r>
        <w:t>都找到对应</w:t>
      </w:r>
      <w:r>
        <w:t xml:space="preserve"> clean audio</w:t>
      </w:r>
      <w:r>
        <w:t>，然后静态替换</w:t>
      </w:r>
      <w:r>
        <w:t xml:space="preserve"> top-k activation</w:t>
      </w:r>
      <w:r>
        <w:t>，那么本质上仍接近</w:t>
      </w:r>
      <w:r>
        <w:t xml:space="preserve"> SPIRIT</w:t>
      </w:r>
      <w:r>
        <w:t>。为了形成独立贡献，本研究的完整方法必须满足三个条件：第一，选择依据来自</w:t>
      </w:r>
      <w:r>
        <w:t xml:space="preserve"> causal refusal bottleneck</w:t>
      </w:r>
      <w:r>
        <w:t>，而不是</w:t>
      </w:r>
      <w:r>
        <w:t xml:space="preserve"> generic activation difference</w:t>
      </w:r>
      <w:r>
        <w:t>；第二，运行时依据当前</w:t>
      </w:r>
      <w:r>
        <w:t xml:space="preserve"> internal refusal state </w:t>
      </w:r>
      <w:r>
        <w:t>自适应选择层和强度，而不是固定</w:t>
      </w:r>
      <w:r>
        <w:t xml:space="preserve"> top-k</w:t>
      </w:r>
      <w:r>
        <w:t>；第三，不依赖该测试样本的</w:t>
      </w:r>
      <w:r>
        <w:t xml:space="preserve"> paired clean activation</w:t>
      </w:r>
      <w:r>
        <w:t>。</w:t>
      </w:r>
    </w:p>
    <w:tbl>
      <w:tblPr>
        <w:tblW w:w="0" w:type="auto"/>
        <w:jc w:val="center"/>
        <w:tblLook w:val="04A0" w:firstRow="1" w:lastRow="0" w:firstColumn="1" w:lastColumn="0" w:noHBand="0" w:noVBand="1"/>
      </w:tblPr>
      <w:tblGrid>
        <w:gridCol w:w="9185"/>
      </w:tblGrid>
      <w:tr w:rsidR="00426AA1" w14:paraId="3ACC3EED" w14:textId="77777777">
        <w:trPr>
          <w:jc w:val="center"/>
        </w:trPr>
        <w:tc>
          <w:tcPr>
            <w:tcW w:w="9185" w:type="dxa"/>
            <w:shd w:val="clear" w:color="auto" w:fill="F4F4F4"/>
            <w:tcMar>
              <w:top w:w="100" w:type="dxa"/>
              <w:left w:w="140" w:type="dxa"/>
              <w:bottom w:w="100" w:type="dxa"/>
              <w:right w:w="140" w:type="dxa"/>
            </w:tcMar>
          </w:tcPr>
          <w:p w14:paraId="5E5D427B" w14:textId="77777777" w:rsidR="00426AA1" w:rsidRDefault="004320CF">
            <w:pPr>
              <w:ind w:firstLine="0"/>
            </w:pPr>
            <w:r>
              <w:rPr>
                <w:b/>
                <w:sz w:val="20"/>
              </w:rPr>
              <w:t>说明：</w:t>
            </w:r>
            <w:r>
              <w:rPr>
                <w:sz w:val="20"/>
              </w:rPr>
              <w:t xml:space="preserve">paired clean/full-state patch </w:t>
            </w:r>
            <w:r>
              <w:rPr>
                <w:sz w:val="20"/>
              </w:rPr>
              <w:t>仍然可以保留，但只能作为</w:t>
            </w:r>
            <w:r>
              <w:rPr>
                <w:sz w:val="20"/>
              </w:rPr>
              <w:t xml:space="preserve"> Oracle upper bound </w:t>
            </w:r>
            <w:r>
              <w:rPr>
                <w:sz w:val="20"/>
              </w:rPr>
              <w:t>或实验对照，不能作为最终</w:t>
            </w:r>
            <w:r>
              <w:rPr>
                <w:sz w:val="20"/>
              </w:rPr>
              <w:t xml:space="preserve"> deployable </w:t>
            </w:r>
            <w:r>
              <w:rPr>
                <w:sz w:val="20"/>
              </w:rPr>
              <w:t>方法。</w:t>
            </w:r>
          </w:p>
        </w:tc>
      </w:tr>
    </w:tbl>
    <w:p w14:paraId="4896E68F" w14:textId="77777777" w:rsidR="00426AA1" w:rsidRDefault="00426AA1">
      <w:pPr>
        <w:spacing w:after="0"/>
      </w:pPr>
    </w:p>
    <w:p w14:paraId="6017DB55" w14:textId="77777777" w:rsidR="00426AA1" w:rsidRDefault="004320CF">
      <w:pPr>
        <w:pStyle w:val="1"/>
        <w:rPr>
          <w:lang w:eastAsia="zh-CN"/>
        </w:rPr>
      </w:pPr>
      <w:r>
        <w:rPr>
          <w:lang w:eastAsia="zh-CN"/>
        </w:rPr>
        <w:t xml:space="preserve">18  RQ3 </w:t>
      </w:r>
      <w:r>
        <w:rPr>
          <w:lang w:eastAsia="zh-CN"/>
        </w:rPr>
        <w:t>的威胁模型与评价原则</w:t>
      </w:r>
    </w:p>
    <w:p w14:paraId="0E462E7D" w14:textId="77777777" w:rsidR="00426AA1" w:rsidRDefault="004320CF">
      <w:pPr>
        <w:pStyle w:val="21"/>
      </w:pPr>
      <w:r>
        <w:t xml:space="preserve">18.1  Defender </w:t>
      </w:r>
      <w:r>
        <w:t>能力</w:t>
      </w:r>
    </w:p>
    <w:p w14:paraId="35722663" w14:textId="77777777" w:rsidR="00426AA1" w:rsidRDefault="004320CF">
      <w:pPr>
        <w:pStyle w:val="BulletCN"/>
      </w:pPr>
      <w:r>
        <w:t xml:space="preserve">• </w:t>
      </w:r>
      <w:r>
        <w:t>白盒访问目标</w:t>
      </w:r>
      <w:r>
        <w:t xml:space="preserve"> SLM </w:t>
      </w:r>
      <w:r>
        <w:t>的模型结构和</w:t>
      </w:r>
      <w:r>
        <w:t xml:space="preserve"> hidden activations</w:t>
      </w:r>
      <w:r>
        <w:t>，可在</w:t>
      </w:r>
      <w:r>
        <w:t xml:space="preserve"> inference forward </w:t>
      </w:r>
      <w:r>
        <w:t>中注册</w:t>
      </w:r>
      <w:r>
        <w:t xml:space="preserve"> hook</w:t>
      </w:r>
      <w:r>
        <w:t>。</w:t>
      </w:r>
    </w:p>
    <w:p w14:paraId="7737678C" w14:textId="77777777" w:rsidR="00426AA1" w:rsidRDefault="004320CF">
      <w:pPr>
        <w:pStyle w:val="BulletCN"/>
      </w:pPr>
      <w:r>
        <w:t xml:space="preserve">• </w:t>
      </w:r>
      <w:r>
        <w:t>允许使用</w:t>
      </w:r>
      <w:r>
        <w:t xml:space="preserve"> RQ1/RQ2 </w:t>
      </w:r>
      <w:r>
        <w:t>阶段离线学习并冻结的</w:t>
      </w:r>
      <w:r>
        <w:t xml:space="preserve"> R direction/subspace</w:t>
      </w:r>
      <w:r>
        <w:t>、阈值与</w:t>
      </w:r>
      <w:r>
        <w:t xml:space="preserve"> causal prior</w:t>
      </w:r>
      <w:r>
        <w:t>。</w:t>
      </w:r>
    </w:p>
    <w:p w14:paraId="238C5FEB" w14:textId="77777777" w:rsidR="00426AA1" w:rsidRDefault="004320CF">
      <w:pPr>
        <w:pStyle w:val="BulletCN"/>
      </w:pPr>
      <w:r>
        <w:t xml:space="preserve">• </w:t>
      </w:r>
      <w:r>
        <w:t>部署时不能假设拿到与当前输入一一对应的</w:t>
      </w:r>
      <w:r>
        <w:t xml:space="preserve"> clean speech / clean activation</w:t>
      </w:r>
      <w:r>
        <w:t>。</w:t>
      </w:r>
    </w:p>
    <w:p w14:paraId="5B48902A" w14:textId="77777777" w:rsidR="00426AA1" w:rsidRDefault="004320CF">
      <w:pPr>
        <w:pStyle w:val="BulletCN"/>
      </w:pPr>
      <w:r>
        <w:t xml:space="preserve">• </w:t>
      </w:r>
      <w:r>
        <w:t>第一版允许增加一次诊断</w:t>
      </w:r>
      <w:r>
        <w:t xml:space="preserve"> forward</w:t>
      </w:r>
      <w:r>
        <w:t>；后续可研究</w:t>
      </w:r>
      <w:r>
        <w:t xml:space="preserve"> one-pass gate</w:t>
      </w:r>
      <w:r>
        <w:t>，但不作为主论文必须项。</w:t>
      </w:r>
    </w:p>
    <w:p w14:paraId="09CF7447" w14:textId="77777777" w:rsidR="00426AA1" w:rsidRDefault="004320CF">
      <w:pPr>
        <w:pStyle w:val="21"/>
      </w:pPr>
      <w:r>
        <w:t xml:space="preserve">18.2  Attacker </w:t>
      </w:r>
      <w:r>
        <w:t>能力</w:t>
      </w:r>
    </w:p>
    <w:p w14:paraId="76AC732C" w14:textId="77777777" w:rsidR="00426AA1" w:rsidRDefault="004320CF">
      <w:r>
        <w:t>为了避免</w:t>
      </w:r>
      <w:r>
        <w:t>“</w:t>
      </w:r>
      <w:r>
        <w:t>防御只是对固定攻击样本有效</w:t>
      </w:r>
      <w:r>
        <w:t>”</w:t>
      </w:r>
      <w:r>
        <w:t>，正式</w:t>
      </w:r>
      <w:r>
        <w:t xml:space="preserve"> RQ3 </w:t>
      </w:r>
      <w:r>
        <w:t>必须包含</w:t>
      </w:r>
      <w:r>
        <w:t xml:space="preserve"> adaptive white-box attacker</w:t>
      </w:r>
      <w:r>
        <w:t>：攻击者知道</w:t>
      </w:r>
      <w:r>
        <w:t xml:space="preserve"> defense algorithm</w:t>
      </w:r>
      <w:r>
        <w:t>、</w:t>
      </w:r>
      <w:r>
        <w:t>probe/direction</w:t>
      </w:r>
      <w:r>
        <w:t>、阈值和</w:t>
      </w:r>
      <w:r>
        <w:t xml:space="preserve"> layer policy</w:t>
      </w:r>
      <w:r>
        <w:t>，并可以对被防御模型反向传播。只有在</w:t>
      </w:r>
      <w:r>
        <w:t xml:space="preserve"> defense-aware attack </w:t>
      </w:r>
      <w:r>
        <w:t>下仍能显著降低</w:t>
      </w:r>
      <w:r>
        <w:t xml:space="preserve"> ASR</w:t>
      </w:r>
      <w:r>
        <w:t>，才能把结果解释为鲁棒性提升。</w:t>
      </w:r>
    </w:p>
    <w:p w14:paraId="50CB65B4" w14:textId="77777777" w:rsidR="00426AA1" w:rsidRDefault="004320CF">
      <w:pPr>
        <w:pStyle w:val="21"/>
      </w:pPr>
      <w:r>
        <w:t xml:space="preserve">18.3  </w:t>
      </w:r>
      <w:r>
        <w:t>两级评价</w:t>
      </w:r>
    </w:p>
    <w:tbl>
      <w:tblPr>
        <w:tblStyle w:val="aff1"/>
        <w:tblW w:w="0" w:type="auto"/>
        <w:jc w:val="center"/>
        <w:tblLook w:val="04A0" w:firstRow="1" w:lastRow="0" w:firstColumn="1" w:lastColumn="0" w:noHBand="0" w:noVBand="1"/>
      </w:tblPr>
      <w:tblGrid>
        <w:gridCol w:w="2179"/>
        <w:gridCol w:w="3401"/>
        <w:gridCol w:w="3805"/>
      </w:tblGrid>
      <w:tr w:rsidR="00426AA1" w14:paraId="2EEB2665" w14:textId="77777777">
        <w:trPr>
          <w:cantSplit/>
          <w:tblHeader/>
          <w:jc w:val="center"/>
        </w:trPr>
        <w:tc>
          <w:tcPr>
            <w:tcW w:w="2268" w:type="dxa"/>
            <w:shd w:val="clear" w:color="auto" w:fill="E7E7E7"/>
            <w:tcMar>
              <w:top w:w="80" w:type="dxa"/>
              <w:left w:w="100" w:type="dxa"/>
              <w:bottom w:w="80" w:type="dxa"/>
              <w:right w:w="100" w:type="dxa"/>
            </w:tcMar>
            <w:vAlign w:val="center"/>
          </w:tcPr>
          <w:p w14:paraId="26099B02" w14:textId="77777777" w:rsidR="00426AA1" w:rsidRDefault="004320CF">
            <w:pPr>
              <w:ind w:firstLine="0"/>
              <w:jc w:val="center"/>
            </w:pPr>
            <w:r>
              <w:rPr>
                <w:b/>
                <w:sz w:val="19"/>
              </w:rPr>
              <w:t>评价级别</w:t>
            </w:r>
          </w:p>
        </w:tc>
        <w:tc>
          <w:tcPr>
            <w:tcW w:w="3572" w:type="dxa"/>
            <w:shd w:val="clear" w:color="auto" w:fill="E7E7E7"/>
            <w:tcMar>
              <w:top w:w="80" w:type="dxa"/>
              <w:left w:w="100" w:type="dxa"/>
              <w:bottom w:w="80" w:type="dxa"/>
              <w:right w:w="100" w:type="dxa"/>
            </w:tcMar>
            <w:vAlign w:val="center"/>
          </w:tcPr>
          <w:p w14:paraId="598C75CA" w14:textId="77777777" w:rsidR="00426AA1" w:rsidRDefault="004320CF">
            <w:pPr>
              <w:ind w:firstLine="0"/>
              <w:jc w:val="center"/>
            </w:pPr>
            <w:r>
              <w:rPr>
                <w:b/>
                <w:sz w:val="19"/>
              </w:rPr>
              <w:t>输入攻击</w:t>
            </w:r>
          </w:p>
        </w:tc>
        <w:tc>
          <w:tcPr>
            <w:tcW w:w="4025" w:type="dxa"/>
            <w:shd w:val="clear" w:color="auto" w:fill="E7E7E7"/>
            <w:tcMar>
              <w:top w:w="80" w:type="dxa"/>
              <w:left w:w="100" w:type="dxa"/>
              <w:bottom w:w="80" w:type="dxa"/>
              <w:right w:w="100" w:type="dxa"/>
            </w:tcMar>
            <w:vAlign w:val="center"/>
          </w:tcPr>
          <w:p w14:paraId="7C8FACF5" w14:textId="77777777" w:rsidR="00426AA1" w:rsidRDefault="004320CF">
            <w:pPr>
              <w:ind w:firstLine="0"/>
              <w:jc w:val="center"/>
            </w:pPr>
            <w:r>
              <w:rPr>
                <w:b/>
                <w:sz w:val="19"/>
              </w:rPr>
              <w:t>回答的问题</w:t>
            </w:r>
          </w:p>
        </w:tc>
      </w:tr>
      <w:tr w:rsidR="00426AA1" w14:paraId="1BA393DF" w14:textId="77777777">
        <w:trPr>
          <w:cantSplit/>
          <w:jc w:val="center"/>
        </w:trPr>
        <w:tc>
          <w:tcPr>
            <w:tcW w:w="2268" w:type="dxa"/>
            <w:tcMar>
              <w:top w:w="80" w:type="dxa"/>
              <w:left w:w="100" w:type="dxa"/>
              <w:bottom w:w="80" w:type="dxa"/>
              <w:right w:w="100" w:type="dxa"/>
            </w:tcMar>
            <w:vAlign w:val="center"/>
          </w:tcPr>
          <w:p w14:paraId="0E2CC00B" w14:textId="77777777" w:rsidR="00426AA1" w:rsidRDefault="004320CF">
            <w:pPr>
              <w:spacing w:after="0"/>
              <w:ind w:firstLine="0"/>
            </w:pPr>
            <w:r>
              <w:rPr>
                <w:sz w:val="18"/>
              </w:rPr>
              <w:t>Repair evaluation</w:t>
            </w:r>
          </w:p>
        </w:tc>
        <w:tc>
          <w:tcPr>
            <w:tcW w:w="3572" w:type="dxa"/>
            <w:tcMar>
              <w:top w:w="80" w:type="dxa"/>
              <w:left w:w="100" w:type="dxa"/>
              <w:bottom w:w="80" w:type="dxa"/>
              <w:right w:w="100" w:type="dxa"/>
            </w:tcMar>
            <w:vAlign w:val="center"/>
          </w:tcPr>
          <w:p w14:paraId="65D0272F" w14:textId="77777777" w:rsidR="00426AA1" w:rsidRDefault="004320CF">
            <w:pPr>
              <w:spacing w:after="0"/>
              <w:ind w:firstLine="0"/>
            </w:pPr>
            <w:r>
              <w:rPr>
                <w:sz w:val="18"/>
              </w:rPr>
              <w:t>复用</w:t>
            </w:r>
            <w:r>
              <w:rPr>
                <w:sz w:val="18"/>
              </w:rPr>
              <w:t xml:space="preserve"> RQ1/</w:t>
            </w:r>
            <w:r>
              <w:rPr>
                <w:sz w:val="18"/>
              </w:rPr>
              <w:t>标准</w:t>
            </w:r>
            <w:r>
              <w:rPr>
                <w:sz w:val="18"/>
              </w:rPr>
              <w:t xml:space="preserve"> PGD </w:t>
            </w:r>
            <w:r>
              <w:rPr>
                <w:sz w:val="18"/>
              </w:rPr>
              <w:t>产生的</w:t>
            </w:r>
            <w:r>
              <w:rPr>
                <w:sz w:val="18"/>
              </w:rPr>
              <w:t xml:space="preserve"> adversarial checkpoints</w:t>
            </w:r>
          </w:p>
        </w:tc>
        <w:tc>
          <w:tcPr>
            <w:tcW w:w="4025" w:type="dxa"/>
            <w:tcMar>
              <w:top w:w="80" w:type="dxa"/>
              <w:left w:w="100" w:type="dxa"/>
              <w:bottom w:w="80" w:type="dxa"/>
              <w:right w:w="100" w:type="dxa"/>
            </w:tcMar>
            <w:vAlign w:val="center"/>
          </w:tcPr>
          <w:p w14:paraId="7D7C10F5" w14:textId="77777777" w:rsidR="00426AA1" w:rsidRDefault="004320CF">
            <w:pPr>
              <w:spacing w:after="0"/>
              <w:ind w:firstLine="0"/>
            </w:pPr>
            <w:r>
              <w:rPr>
                <w:sz w:val="18"/>
              </w:rPr>
              <w:t>该防御能否把已发生的</w:t>
            </w:r>
            <w:r>
              <w:rPr>
                <w:sz w:val="18"/>
              </w:rPr>
              <w:t xml:space="preserve"> refusal collapse </w:t>
            </w:r>
            <w:r>
              <w:rPr>
                <w:sz w:val="18"/>
              </w:rPr>
              <w:t>修回来？</w:t>
            </w:r>
          </w:p>
        </w:tc>
      </w:tr>
      <w:tr w:rsidR="00426AA1" w14:paraId="558FF125" w14:textId="77777777">
        <w:trPr>
          <w:cantSplit/>
          <w:jc w:val="center"/>
        </w:trPr>
        <w:tc>
          <w:tcPr>
            <w:tcW w:w="2268" w:type="dxa"/>
            <w:tcMar>
              <w:top w:w="80" w:type="dxa"/>
              <w:left w:w="100" w:type="dxa"/>
              <w:bottom w:w="80" w:type="dxa"/>
              <w:right w:w="100" w:type="dxa"/>
            </w:tcMar>
            <w:vAlign w:val="center"/>
          </w:tcPr>
          <w:p w14:paraId="6D6C9811" w14:textId="77777777" w:rsidR="00426AA1" w:rsidRDefault="004320CF">
            <w:pPr>
              <w:spacing w:after="0"/>
              <w:ind w:firstLine="0"/>
            </w:pPr>
            <w:r>
              <w:rPr>
                <w:sz w:val="18"/>
              </w:rPr>
              <w:lastRenderedPageBreak/>
              <w:t>Adaptive robustness evaluation</w:t>
            </w:r>
          </w:p>
        </w:tc>
        <w:tc>
          <w:tcPr>
            <w:tcW w:w="3572" w:type="dxa"/>
            <w:tcMar>
              <w:top w:w="80" w:type="dxa"/>
              <w:left w:w="100" w:type="dxa"/>
              <w:bottom w:w="80" w:type="dxa"/>
              <w:right w:w="100" w:type="dxa"/>
            </w:tcMar>
            <w:vAlign w:val="center"/>
          </w:tcPr>
          <w:p w14:paraId="7A12BE02" w14:textId="77777777" w:rsidR="00426AA1" w:rsidRDefault="004320CF">
            <w:pPr>
              <w:spacing w:after="0"/>
              <w:ind w:firstLine="0"/>
            </w:pPr>
            <w:r>
              <w:rPr>
                <w:sz w:val="18"/>
              </w:rPr>
              <w:t>重新对</w:t>
            </w:r>
            <w:r>
              <w:rPr>
                <w:sz w:val="18"/>
              </w:rPr>
              <w:t xml:space="preserve"> defense-enabled model </w:t>
            </w:r>
            <w:r>
              <w:rPr>
                <w:sz w:val="18"/>
              </w:rPr>
              <w:t>做</w:t>
            </w:r>
            <w:r>
              <w:rPr>
                <w:sz w:val="18"/>
              </w:rPr>
              <w:t xml:space="preserve"> white-box PGD</w:t>
            </w:r>
          </w:p>
        </w:tc>
        <w:tc>
          <w:tcPr>
            <w:tcW w:w="4025" w:type="dxa"/>
            <w:tcMar>
              <w:top w:w="80" w:type="dxa"/>
              <w:left w:w="100" w:type="dxa"/>
              <w:bottom w:w="80" w:type="dxa"/>
              <w:right w:w="100" w:type="dxa"/>
            </w:tcMar>
            <w:vAlign w:val="center"/>
          </w:tcPr>
          <w:p w14:paraId="3C103A0E" w14:textId="77777777" w:rsidR="00426AA1" w:rsidRDefault="004320CF">
            <w:pPr>
              <w:spacing w:after="0"/>
              <w:ind w:firstLine="0"/>
              <w:rPr>
                <w:lang w:eastAsia="zh-CN"/>
              </w:rPr>
            </w:pPr>
            <w:r>
              <w:rPr>
                <w:sz w:val="18"/>
                <w:lang w:eastAsia="zh-CN"/>
              </w:rPr>
              <w:t>攻击者知道防御后是否仍难以越狱？</w:t>
            </w:r>
          </w:p>
        </w:tc>
      </w:tr>
    </w:tbl>
    <w:p w14:paraId="0E22EBEA" w14:textId="77777777" w:rsidR="00426AA1" w:rsidRDefault="00426AA1">
      <w:pPr>
        <w:spacing w:after="20"/>
        <w:rPr>
          <w:lang w:eastAsia="zh-CN"/>
        </w:rPr>
      </w:pPr>
    </w:p>
    <w:p w14:paraId="6CC130D2" w14:textId="77777777" w:rsidR="00426AA1" w:rsidRDefault="004320CF">
      <w:pPr>
        <w:pStyle w:val="1"/>
      </w:pPr>
      <w:r>
        <w:t xml:space="preserve">19  RQ3 </w:t>
      </w:r>
      <w:r>
        <w:t>方法总览：</w:t>
      </w:r>
      <w:r>
        <w:t>Offline causal calibration + Online refusal restoration</w:t>
      </w:r>
    </w:p>
    <w:p w14:paraId="4A7AC6B3" w14:textId="77777777" w:rsidR="00426AA1" w:rsidRDefault="004320CF">
      <w:r>
        <w:t xml:space="preserve">RQ3 </w:t>
      </w:r>
      <w:r>
        <w:t>分成两个完全不同的阶段。</w:t>
      </w:r>
      <w:r>
        <w:t xml:space="preserve">Offline </w:t>
      </w:r>
      <w:r>
        <w:t>阶段只在训练</w:t>
      </w:r>
      <w:r>
        <w:t>/</w:t>
      </w:r>
      <w:r>
        <w:t>验证数据上完成，不接触最终</w:t>
      </w:r>
      <w:r>
        <w:t xml:space="preserve"> test</w:t>
      </w:r>
      <w:r>
        <w:t>；</w:t>
      </w:r>
      <w:r>
        <w:t xml:space="preserve">Online </w:t>
      </w:r>
      <w:r>
        <w:t>阶段面对一个未知输入时，只使用当前模型内部可观测状态和已经冻结的</w:t>
      </w:r>
      <w:r>
        <w:t xml:space="preserve"> causal prior</w:t>
      </w:r>
      <w:r>
        <w:t>。</w:t>
      </w:r>
    </w:p>
    <w:tbl>
      <w:tblPr>
        <w:tblStyle w:val="aff1"/>
        <w:tblW w:w="0" w:type="auto"/>
        <w:jc w:val="center"/>
        <w:tblLook w:val="04A0" w:firstRow="1" w:lastRow="0" w:firstColumn="1" w:lastColumn="0" w:noHBand="0" w:noVBand="1"/>
      </w:tblPr>
      <w:tblGrid>
        <w:gridCol w:w="2207"/>
        <w:gridCol w:w="3523"/>
        <w:gridCol w:w="3655"/>
      </w:tblGrid>
      <w:tr w:rsidR="00426AA1" w14:paraId="539B6426" w14:textId="77777777">
        <w:trPr>
          <w:cantSplit/>
          <w:tblHeader/>
          <w:jc w:val="center"/>
        </w:trPr>
        <w:tc>
          <w:tcPr>
            <w:tcW w:w="2324" w:type="dxa"/>
            <w:shd w:val="clear" w:color="auto" w:fill="E7E7E7"/>
            <w:tcMar>
              <w:top w:w="80" w:type="dxa"/>
              <w:left w:w="100" w:type="dxa"/>
              <w:bottom w:w="80" w:type="dxa"/>
              <w:right w:w="100" w:type="dxa"/>
            </w:tcMar>
            <w:vAlign w:val="center"/>
          </w:tcPr>
          <w:p w14:paraId="632595C5" w14:textId="77777777" w:rsidR="00426AA1" w:rsidRDefault="004320CF">
            <w:pPr>
              <w:ind w:firstLine="0"/>
              <w:jc w:val="center"/>
            </w:pPr>
            <w:r>
              <w:rPr>
                <w:b/>
                <w:sz w:val="19"/>
              </w:rPr>
              <w:t>阶段</w:t>
            </w:r>
          </w:p>
        </w:tc>
        <w:tc>
          <w:tcPr>
            <w:tcW w:w="3742" w:type="dxa"/>
            <w:shd w:val="clear" w:color="auto" w:fill="E7E7E7"/>
            <w:tcMar>
              <w:top w:w="80" w:type="dxa"/>
              <w:left w:w="100" w:type="dxa"/>
              <w:bottom w:w="80" w:type="dxa"/>
              <w:right w:w="100" w:type="dxa"/>
            </w:tcMar>
            <w:vAlign w:val="center"/>
          </w:tcPr>
          <w:p w14:paraId="33EF911E" w14:textId="77777777" w:rsidR="00426AA1" w:rsidRDefault="004320CF">
            <w:pPr>
              <w:ind w:firstLine="0"/>
              <w:jc w:val="center"/>
            </w:pPr>
            <w:r>
              <w:rPr>
                <w:b/>
                <w:sz w:val="19"/>
              </w:rPr>
              <w:t>输入</w:t>
            </w:r>
          </w:p>
        </w:tc>
        <w:tc>
          <w:tcPr>
            <w:tcW w:w="3855" w:type="dxa"/>
            <w:shd w:val="clear" w:color="auto" w:fill="E7E7E7"/>
            <w:tcMar>
              <w:top w:w="80" w:type="dxa"/>
              <w:left w:w="100" w:type="dxa"/>
              <w:bottom w:w="80" w:type="dxa"/>
              <w:right w:w="100" w:type="dxa"/>
            </w:tcMar>
            <w:vAlign w:val="center"/>
          </w:tcPr>
          <w:p w14:paraId="089EEA9E" w14:textId="77777777" w:rsidR="00426AA1" w:rsidRDefault="004320CF">
            <w:pPr>
              <w:ind w:firstLine="0"/>
              <w:jc w:val="center"/>
            </w:pPr>
            <w:r>
              <w:rPr>
                <w:b/>
                <w:sz w:val="19"/>
              </w:rPr>
              <w:t>输出</w:t>
            </w:r>
          </w:p>
        </w:tc>
      </w:tr>
      <w:tr w:rsidR="00426AA1" w14:paraId="23A674D9" w14:textId="77777777">
        <w:trPr>
          <w:cantSplit/>
          <w:jc w:val="center"/>
        </w:trPr>
        <w:tc>
          <w:tcPr>
            <w:tcW w:w="2324" w:type="dxa"/>
            <w:tcMar>
              <w:top w:w="80" w:type="dxa"/>
              <w:left w:w="100" w:type="dxa"/>
              <w:bottom w:w="80" w:type="dxa"/>
              <w:right w:w="100" w:type="dxa"/>
            </w:tcMar>
            <w:vAlign w:val="center"/>
          </w:tcPr>
          <w:p w14:paraId="0B5DDADA" w14:textId="77777777" w:rsidR="00426AA1" w:rsidRDefault="004320CF">
            <w:pPr>
              <w:spacing w:after="0"/>
              <w:ind w:firstLine="0"/>
            </w:pPr>
            <w:r>
              <w:rPr>
                <w:sz w:val="18"/>
              </w:rPr>
              <w:t>Offline calibration</w:t>
            </w:r>
          </w:p>
        </w:tc>
        <w:tc>
          <w:tcPr>
            <w:tcW w:w="3742" w:type="dxa"/>
            <w:tcMar>
              <w:top w:w="80" w:type="dxa"/>
              <w:left w:w="100" w:type="dxa"/>
              <w:bottom w:w="80" w:type="dxa"/>
              <w:right w:w="100" w:type="dxa"/>
            </w:tcMar>
            <w:vAlign w:val="center"/>
          </w:tcPr>
          <w:p w14:paraId="2AA196E4" w14:textId="77777777" w:rsidR="00426AA1" w:rsidRDefault="004320CF">
            <w:pPr>
              <w:spacing w:after="0"/>
              <w:ind w:firstLine="0"/>
            </w:pPr>
            <w:r>
              <w:rPr>
                <w:sz w:val="18"/>
              </w:rPr>
              <w:t>RQ2 causal map</w:t>
            </w:r>
            <w:r>
              <w:rPr>
                <w:sz w:val="18"/>
              </w:rPr>
              <w:t>、</w:t>
            </w:r>
            <w:r>
              <w:rPr>
                <w:sz w:val="18"/>
              </w:rPr>
              <w:t>R reference distribution</w:t>
            </w:r>
            <w:r>
              <w:rPr>
                <w:sz w:val="18"/>
              </w:rPr>
              <w:t>、</w:t>
            </w:r>
            <w:r>
              <w:rPr>
                <w:sz w:val="18"/>
              </w:rPr>
              <w:t>layer-wise v_l^R</w:t>
            </w:r>
          </w:p>
        </w:tc>
        <w:tc>
          <w:tcPr>
            <w:tcW w:w="3855" w:type="dxa"/>
            <w:tcMar>
              <w:top w:w="80" w:type="dxa"/>
              <w:left w:w="100" w:type="dxa"/>
              <w:bottom w:w="80" w:type="dxa"/>
              <w:right w:w="100" w:type="dxa"/>
            </w:tcMar>
            <w:vAlign w:val="center"/>
          </w:tcPr>
          <w:p w14:paraId="14267D6D" w14:textId="77777777" w:rsidR="00426AA1" w:rsidRDefault="004320CF">
            <w:pPr>
              <w:spacing w:after="0"/>
              <w:ind w:firstLine="0"/>
            </w:pPr>
            <w:r>
              <w:rPr>
                <w:sz w:val="18"/>
              </w:rPr>
              <w:t>τ_l</w:t>
            </w:r>
            <w:r>
              <w:rPr>
                <w:sz w:val="18"/>
              </w:rPr>
              <w:t>、</w:t>
            </w:r>
            <w:r>
              <w:rPr>
                <w:sz w:val="18"/>
              </w:rPr>
              <w:t>state-to-causal prior C_l(z)</w:t>
            </w:r>
            <w:r>
              <w:rPr>
                <w:sz w:val="18"/>
              </w:rPr>
              <w:t>、强度上限、</w:t>
            </w:r>
            <w:r>
              <w:rPr>
                <w:sz w:val="18"/>
              </w:rPr>
              <w:t>Top-K/soft policy</w:t>
            </w:r>
          </w:p>
        </w:tc>
      </w:tr>
      <w:tr w:rsidR="00426AA1" w14:paraId="3C3C35DD" w14:textId="77777777">
        <w:trPr>
          <w:cantSplit/>
          <w:jc w:val="center"/>
        </w:trPr>
        <w:tc>
          <w:tcPr>
            <w:tcW w:w="2324" w:type="dxa"/>
            <w:tcMar>
              <w:top w:w="80" w:type="dxa"/>
              <w:left w:w="100" w:type="dxa"/>
              <w:bottom w:w="80" w:type="dxa"/>
              <w:right w:w="100" w:type="dxa"/>
            </w:tcMar>
            <w:vAlign w:val="center"/>
          </w:tcPr>
          <w:p w14:paraId="43DD6FCA" w14:textId="77777777" w:rsidR="00426AA1" w:rsidRDefault="004320CF">
            <w:pPr>
              <w:spacing w:after="0"/>
              <w:ind w:firstLine="0"/>
            </w:pPr>
            <w:r>
              <w:rPr>
                <w:sz w:val="18"/>
              </w:rPr>
              <w:t>Online defense</w:t>
            </w:r>
          </w:p>
        </w:tc>
        <w:tc>
          <w:tcPr>
            <w:tcW w:w="3742" w:type="dxa"/>
            <w:tcMar>
              <w:top w:w="80" w:type="dxa"/>
              <w:left w:w="100" w:type="dxa"/>
              <w:bottom w:w="80" w:type="dxa"/>
              <w:right w:w="100" w:type="dxa"/>
            </w:tcMar>
            <w:vAlign w:val="center"/>
          </w:tcPr>
          <w:p w14:paraId="211672C0" w14:textId="77777777" w:rsidR="00426AA1" w:rsidRDefault="004320CF">
            <w:pPr>
              <w:spacing w:after="0"/>
              <w:ind w:firstLine="0"/>
            </w:pPr>
            <w:r>
              <w:rPr>
                <w:sz w:val="18"/>
              </w:rPr>
              <w:t>当前</w:t>
            </w:r>
            <w:r>
              <w:rPr>
                <w:sz w:val="18"/>
              </w:rPr>
              <w:t xml:space="preserve"> audio input x</w:t>
            </w:r>
          </w:p>
        </w:tc>
        <w:tc>
          <w:tcPr>
            <w:tcW w:w="3855" w:type="dxa"/>
            <w:tcMar>
              <w:top w:w="80" w:type="dxa"/>
              <w:left w:w="100" w:type="dxa"/>
              <w:bottom w:w="80" w:type="dxa"/>
              <w:right w:w="100" w:type="dxa"/>
            </w:tcMar>
            <w:vAlign w:val="center"/>
          </w:tcPr>
          <w:p w14:paraId="753CE578" w14:textId="77777777" w:rsidR="00426AA1" w:rsidRDefault="004320CF">
            <w:pPr>
              <w:spacing w:after="0"/>
              <w:ind w:firstLine="0"/>
            </w:pPr>
            <w:r>
              <w:rPr>
                <w:sz w:val="18"/>
              </w:rPr>
              <w:t>R profile → state estimate z → layer weights w_l → direction/subspace restoration</w:t>
            </w:r>
          </w:p>
        </w:tc>
      </w:tr>
    </w:tbl>
    <w:p w14:paraId="6CEB3021" w14:textId="77777777" w:rsidR="00426AA1" w:rsidRDefault="00426AA1">
      <w:pPr>
        <w:spacing w:after="20"/>
      </w:pPr>
    </w:p>
    <w:p w14:paraId="15A261D2" w14:textId="77777777" w:rsidR="00426AA1" w:rsidRDefault="004320CF">
      <w:pPr>
        <w:pStyle w:val="1"/>
      </w:pPr>
      <w:r>
        <w:t>20  Online Step 1</w:t>
      </w:r>
      <w:r>
        <w:t>：计算可观测</w:t>
      </w:r>
      <w:r>
        <w:t xml:space="preserve"> refusal degradation</w:t>
      </w:r>
    </w:p>
    <w:p w14:paraId="118F6446" w14:textId="77777777" w:rsidR="00426AA1" w:rsidRDefault="004320CF">
      <w:r>
        <w:t>对当前输入完成诊断</w:t>
      </w:r>
      <w:r>
        <w:t xml:space="preserve"> prefill</w:t>
      </w:r>
      <w:r>
        <w:t>，得到各层</w:t>
      </w:r>
      <w:r>
        <w:t xml:space="preserve"> audio-span representation</w:t>
      </w:r>
      <w:r>
        <w:t>，并用冻结的</w:t>
      </w:r>
      <w:r>
        <w:t xml:space="preserve"> R measurement </w:t>
      </w:r>
      <w:r>
        <w:t>得到</w:t>
      </w:r>
      <w:r>
        <w:t xml:space="preserve"> r_l(x)</w:t>
      </w:r>
      <w:r>
        <w:t>。每一层设置</w:t>
      </w:r>
      <w:r>
        <w:t xml:space="preserve"> reference threshold τ_l</w:t>
      </w:r>
      <w:r>
        <w:t>，该阈值必须由</w:t>
      </w:r>
      <w:r>
        <w:t xml:space="preserve"> training/calibration split </w:t>
      </w:r>
      <w:r>
        <w:t>确定，例如使用</w:t>
      </w:r>
      <w:r>
        <w:t xml:space="preserve"> harmful-but-refused </w:t>
      </w:r>
      <w:r>
        <w:t>分布的低分位数，而不能在</w:t>
      </w:r>
      <w:r>
        <w:t xml:space="preserve"> test </w:t>
      </w:r>
      <w:r>
        <w:t>上调。定义</w:t>
      </w:r>
      <w:r>
        <w:t xml:space="preserve"> refusal deficit</w:t>
      </w:r>
      <w:r>
        <w:t>：</w:t>
      </w:r>
    </w:p>
    <w:p w14:paraId="450680A2" w14:textId="77777777" w:rsidR="00426AA1" w:rsidRDefault="00C466A7">
      <w:pPr>
        <w:pStyle w:val="Formula"/>
        <w:keepLines/>
        <w:spacing w:before="100"/>
      </w:pPr>
      <m:oMathPara>
        <m:oMathParaPr>
          <m:jc m:val="center"/>
        </m:oMathParaPr>
        <m:oMath>
          <m:sSub>
            <m:sSubPr>
              <m:ctrlPr/>
            </m:sSubPr>
            <m:e>
              <m:r>
                <m:t>d</m:t>
              </m:r>
            </m:e>
            <m:sub>
              <m:r>
                <m:t>l</m:t>
              </m:r>
            </m:sub>
          </m:sSub>
          <m:d>
            <m:dPr>
              <m:ctrlPr/>
            </m:dPr>
            <m:e>
              <m:r>
                <m:t>x</m:t>
              </m:r>
            </m:e>
          </m:d>
          <m:r>
            <m:rPr>
              <m:sty m:val="p"/>
            </m:rPr>
            <m:t>=max</m:t>
          </m:r>
          <m:r>
            <m:t>​</m:t>
          </m:r>
          <m:d>
            <m:dPr>
              <m:ctrlPr/>
            </m:dPr>
            <m:e>
              <m:r>
                <m:t>0</m:t>
              </m:r>
              <m:r>
                <m:rPr>
                  <m:sty m:val="p"/>
                </m:rPr>
                <m:t>,</m:t>
              </m:r>
              <m:sSub>
                <m:sSubPr>
                  <m:ctrlPr/>
                </m:sSubPr>
                <m:e>
                  <m:r>
                    <m:t>τ</m:t>
                  </m:r>
                </m:e>
                <m:sub>
                  <m:r>
                    <m:t>l</m:t>
                  </m:r>
                </m:sub>
              </m:sSub>
              <m:r>
                <m:rPr>
                  <m:sty m:val="p"/>
                </m:rPr>
                <m:t>-</m:t>
              </m:r>
              <m:sSub>
                <m:sSubPr>
                  <m:ctrlPr/>
                </m:sSubPr>
                <m:e>
                  <m:r>
                    <m:t>r</m:t>
                  </m:r>
                </m:e>
                <m:sub>
                  <m:r>
                    <m:t>l</m:t>
                  </m:r>
                </m:sub>
              </m:sSub>
              <m:d>
                <m:dPr>
                  <m:ctrlPr/>
                </m:dPr>
                <m:e>
                  <m:r>
                    <m:t>x</m:t>
                  </m:r>
                </m:e>
              </m:d>
            </m:e>
          </m:d>
        </m:oMath>
      </m:oMathPara>
    </w:p>
    <w:p w14:paraId="2581B154" w14:textId="77777777" w:rsidR="00426AA1" w:rsidRDefault="004320CF">
      <w:r>
        <w:t xml:space="preserve">d_l=0 </w:t>
      </w:r>
      <w:r>
        <w:t>表示该层没有明显</w:t>
      </w:r>
      <w:r>
        <w:t xml:space="preserve"> refusal degradation</w:t>
      </w:r>
      <w:r>
        <w:t>；</w:t>
      </w:r>
      <w:r>
        <w:t xml:space="preserve">d_l </w:t>
      </w:r>
      <w:r>
        <w:t>越大，说明当前状态相对于正常</w:t>
      </w:r>
      <w:r>
        <w:t xml:space="preserve"> harmful-refused reference </w:t>
      </w:r>
      <w:r>
        <w:t>越偏离。为了防止</w:t>
      </w:r>
      <w:r>
        <w:t xml:space="preserve"> benign input </w:t>
      </w:r>
      <w:r>
        <w:t>被误判，应额外结合</w:t>
      </w:r>
      <w:r>
        <w:t xml:space="preserve"> H score </w:t>
      </w:r>
      <w:r>
        <w:t>或输入风险</w:t>
      </w:r>
      <w:r>
        <w:t xml:space="preserve"> gate</w:t>
      </w:r>
      <w:r>
        <w:t>：当</w:t>
      </w:r>
      <w:r>
        <w:t xml:space="preserve"> H </w:t>
      </w:r>
      <w:r>
        <w:t>很低、输入更接近</w:t>
      </w:r>
      <w:r>
        <w:t xml:space="preserve"> benign </w:t>
      </w:r>
      <w:r>
        <w:t>时，不应因为</w:t>
      </w:r>
      <w:r>
        <w:t xml:space="preserve"> R </w:t>
      </w:r>
      <w:r>
        <w:t>低就自动增强</w:t>
      </w:r>
      <w:r>
        <w:t xml:space="preserve"> refusal</w:t>
      </w:r>
      <w:r>
        <w:t>。</w:t>
      </w:r>
    </w:p>
    <w:p w14:paraId="7B7C9B42" w14:textId="77777777" w:rsidR="00426AA1" w:rsidRDefault="004320CF">
      <w:pPr>
        <w:pStyle w:val="1"/>
      </w:pPr>
      <w:r>
        <w:t>21  Online Step 2</w:t>
      </w:r>
      <w:r>
        <w:t>：用内部状态估计</w:t>
      </w:r>
      <w:r>
        <w:t>“</w:t>
      </w:r>
      <w:r>
        <w:t>攻击状态</w:t>
      </w:r>
      <w:r>
        <w:t>”</w:t>
      </w:r>
      <w:r>
        <w:t>，而不是读取</w:t>
      </w:r>
      <w:r>
        <w:t xml:space="preserve"> PGD step</w:t>
      </w:r>
    </w:p>
    <w:p w14:paraId="765D3892" w14:textId="77777777" w:rsidR="00426AA1" w:rsidRDefault="004320CF">
      <w:r>
        <w:t>实际部署时</w:t>
      </w:r>
      <w:r>
        <w:t xml:space="preserve"> defender </w:t>
      </w:r>
      <w:r>
        <w:t>不知道攻击者用了多少</w:t>
      </w:r>
      <w:r>
        <w:t xml:space="preserve"> PGD steps</w:t>
      </w:r>
      <w:r>
        <w:t>，因此不能直接写</w:t>
      </w:r>
      <w:r>
        <w:t>“</w:t>
      </w:r>
      <w:r>
        <w:t>若</w:t>
      </w:r>
      <w:r>
        <w:t xml:space="preserve"> t&lt;20 </w:t>
      </w:r>
      <w:r>
        <w:t>则</w:t>
      </w:r>
      <w:r>
        <w:t xml:space="preserve"> patch layer A”</w:t>
      </w:r>
      <w:r>
        <w:t>。本研究把</w:t>
      </w:r>
      <w:r>
        <w:t xml:space="preserve"> attack-state dependence </w:t>
      </w:r>
      <w:r>
        <w:t>改写为</w:t>
      </w:r>
      <w:r>
        <w:t xml:space="preserve"> observable-state dependence</w:t>
      </w:r>
      <w:r>
        <w:t>。最简单版本可以使用全局</w:t>
      </w:r>
      <w:r>
        <w:t xml:space="preserve"> deficit </w:t>
      </w:r>
      <w:r>
        <w:t>和</w:t>
      </w:r>
      <w:r>
        <w:t xml:space="preserve"> profile shape</w:t>
      </w:r>
      <w:r>
        <w:t>：</w:t>
      </w:r>
    </w:p>
    <w:p w14:paraId="71503425" w14:textId="77777777" w:rsidR="00426AA1" w:rsidRDefault="004320CF">
      <w:pPr>
        <w:pStyle w:val="Formula"/>
        <w:keepLines/>
        <w:spacing w:before="100"/>
      </w:pPr>
      <m:oMathPara>
        <m:oMathParaPr>
          <m:jc m:val="center"/>
        </m:oMathParaPr>
        <m:oMath>
          <m:r>
            <m:t>z</m:t>
          </m:r>
          <m:d>
            <m:dPr>
              <m:ctrlPr/>
            </m:dPr>
            <m:e>
              <m:r>
                <m:t>x</m:t>
              </m:r>
            </m:e>
          </m:d>
          <m:r>
            <m:rPr>
              <m:sty m:val="p"/>
            </m:rPr>
            <m:t>=</m:t>
          </m:r>
          <m:d>
            <m:dPr>
              <m:begChr m:val="["/>
              <m:endChr m:val="]"/>
              <m:ctrlPr/>
            </m:dPr>
            <m:e>
              <m:sSub>
                <m:sSubPr>
                  <m:ctrlPr/>
                </m:sSubPr>
                <m:e>
                  <m:r>
                    <m:rPr>
                      <m:sty m:val="p"/>
                    </m:rPr>
                    <m:t>mean</m:t>
                  </m:r>
                </m:e>
                <m:sub>
                  <m:r>
                    <m:t>l</m:t>
                  </m:r>
                </m:sub>
              </m:sSub>
              <m:sSub>
                <m:sSubPr>
                  <m:ctrlPr/>
                </m:sSubPr>
                <m:e>
                  <m:r>
                    <m:t>d</m:t>
                  </m:r>
                </m:e>
                <m:sub>
                  <m:r>
                    <m:t>l</m:t>
                  </m:r>
                </m:sub>
              </m:sSub>
              <m:d>
                <m:dPr>
                  <m:ctrlPr/>
                </m:dPr>
                <m:e>
                  <m:r>
                    <m:t>x</m:t>
                  </m:r>
                </m:e>
              </m:d>
              <m:r>
                <m:rPr>
                  <m:sty m:val="p"/>
                </m:rPr>
                <m:t>,</m:t>
              </m:r>
              <m:limLow>
                <m:limLowPr>
                  <m:ctrlPr/>
                </m:limLowPr>
                <m:e>
                  <m:r>
                    <m:rPr>
                      <m:sty m:val="p"/>
                    </m:rPr>
                    <m:t>max</m:t>
                  </m:r>
                </m:e>
                <m:lim>
                  <m:r>
                    <m:t>l</m:t>
                  </m:r>
                </m:lim>
              </m:limLow>
              <m:sSub>
                <m:sSubPr>
                  <m:ctrlPr/>
                </m:sSubPr>
                <m:e>
                  <m:r>
                    <m:t>d</m:t>
                  </m:r>
                </m:e>
                <m:sub>
                  <m:r>
                    <m:t>l</m:t>
                  </m:r>
                </m:sub>
              </m:sSub>
              <m:d>
                <m:dPr>
                  <m:ctrlPr/>
                </m:dPr>
                <m:e>
                  <m:r>
                    <m:t>x</m:t>
                  </m:r>
                </m:e>
              </m:d>
              <m:r>
                <m:rPr>
                  <m:sty m:val="p"/>
                </m:rPr>
                <m:t>,argmax-region</m:t>
              </m:r>
              <m:d>
                <m:dPr>
                  <m:ctrlPr/>
                </m:dPr>
                <m:e>
                  <m:sSub>
                    <m:sSubPr>
                      <m:ctrlPr/>
                    </m:sSubPr>
                    <m:e>
                      <m:r>
                        <m:t>d</m:t>
                      </m:r>
                    </m:e>
                    <m:sub>
                      <m:r>
                        <m:t>l</m:t>
                      </m:r>
                    </m:sub>
                  </m:sSub>
                </m:e>
              </m:d>
              <m:r>
                <m:rPr>
                  <m:sty m:val="p"/>
                </m:rPr>
                <m:t>,profile-shape</m:t>
              </m:r>
              <m:d>
                <m:dPr>
                  <m:ctrlPr/>
                </m:dPr>
                <m:e>
                  <m:sSub>
                    <m:sSubPr>
                      <m:ctrlPr/>
                    </m:sSubPr>
                    <m:e>
                      <m:r>
                        <m:t>d</m:t>
                      </m:r>
                    </m:e>
                    <m:sub>
                      <m:r>
                        <m:t>l</m:t>
                      </m:r>
                    </m:sub>
                  </m:sSub>
                </m:e>
              </m:d>
            </m:e>
          </m:d>
        </m:oMath>
      </m:oMathPara>
    </w:p>
    <w:p w14:paraId="2CED5A11" w14:textId="77777777" w:rsidR="00426AA1" w:rsidRDefault="004320CF">
      <w:r>
        <w:lastRenderedPageBreak/>
        <w:t>第一版不需要训练额外神经网络</w:t>
      </w:r>
      <w:r>
        <w:t xml:space="preserve"> selector</w:t>
      </w:r>
      <w:r>
        <w:t>。可以把</w:t>
      </w:r>
      <w:r>
        <w:t xml:space="preserve"> RQ2 </w:t>
      </w:r>
      <w:r>
        <w:t>的</w:t>
      </w:r>
      <w:r>
        <w:t xml:space="preserve"> causal map </w:t>
      </w:r>
      <w:r>
        <w:t>按</w:t>
      </w:r>
      <w:r>
        <w:t xml:space="preserve"> mild / moderate / severe refusal degradation </w:t>
      </w:r>
      <w:r>
        <w:t>分成三档，并冻结每档的</w:t>
      </w:r>
      <w:r>
        <w:t xml:space="preserve"> causal layer prior</w:t>
      </w:r>
      <w:r>
        <w:t>。只有当这一规则版已经证明动态策略优于</w:t>
      </w:r>
      <w:r>
        <w:t xml:space="preserve"> static best-layer</w:t>
      </w:r>
      <w:r>
        <w:t>，才值得进一步尝试轻量</w:t>
      </w:r>
      <w:r>
        <w:t xml:space="preserve"> learned selector</w:t>
      </w:r>
      <w:r>
        <w:t>。</w:t>
      </w:r>
    </w:p>
    <w:p w14:paraId="28A503F0" w14:textId="77777777" w:rsidR="00426AA1" w:rsidRDefault="004320CF">
      <w:pPr>
        <w:pStyle w:val="1"/>
      </w:pPr>
      <w:r>
        <w:t>22  Online Step 3</w:t>
      </w:r>
      <w:r>
        <w:t>：</w:t>
      </w:r>
      <w:r>
        <w:t>Causal-aware layer weighting</w:t>
      </w:r>
    </w:p>
    <w:p w14:paraId="5D94C5C8" w14:textId="77777777" w:rsidR="00426AA1" w:rsidRDefault="004320CF">
      <w:r>
        <w:t>设</w:t>
      </w:r>
      <w:r>
        <w:t xml:space="preserve"> c_l(z) </w:t>
      </w:r>
      <w:r>
        <w:t>是</w:t>
      </w:r>
      <w:r>
        <w:t xml:space="preserve"> RQ2 </w:t>
      </w:r>
      <w:r>
        <w:t>冻结的、在当前内部状态</w:t>
      </w:r>
      <w:r>
        <w:t xml:space="preserve"> z </w:t>
      </w:r>
      <w:r>
        <w:t>下</w:t>
      </w:r>
      <w:r>
        <w:t xml:space="preserve"> layer l </w:t>
      </w:r>
      <w:r>
        <w:t>的</w:t>
      </w:r>
      <w:r>
        <w:t xml:space="preserve"> causal prior</w:t>
      </w:r>
      <w:r>
        <w:t>，</w:t>
      </w:r>
      <w:r>
        <w:t xml:space="preserve">d_l </w:t>
      </w:r>
      <w:r>
        <w:t>是当前</w:t>
      </w:r>
      <w:r>
        <w:t xml:space="preserve"> sample </w:t>
      </w:r>
      <w:r>
        <w:t>的</w:t>
      </w:r>
      <w:r>
        <w:t xml:space="preserve"> refusal deficit</w:t>
      </w:r>
      <w:r>
        <w:t>。第一版权重可定义为：</w:t>
      </w:r>
    </w:p>
    <w:p w14:paraId="2F748151" w14:textId="77777777" w:rsidR="00426AA1" w:rsidRDefault="00C466A7">
      <w:pPr>
        <w:pStyle w:val="Formula"/>
        <w:keepLines/>
        <w:spacing w:before="100"/>
      </w:pPr>
      <m:oMathPara>
        <m:oMathParaPr>
          <m:jc m:val="center"/>
        </m:oMathParaPr>
        <m:oMath>
          <m:sSub>
            <m:sSubPr>
              <m:ctrlPr/>
            </m:sSubPr>
            <m:e>
              <m:r>
                <m:t>a</m:t>
              </m:r>
            </m:e>
            <m:sub>
              <m:r>
                <m:t>l</m:t>
              </m:r>
            </m:sub>
          </m:sSub>
          <m:d>
            <m:dPr>
              <m:ctrlPr/>
            </m:dPr>
            <m:e>
              <m:r>
                <m:t>x</m:t>
              </m:r>
            </m:e>
          </m:d>
          <m:r>
            <m:rPr>
              <m:sty m:val="p"/>
            </m:rPr>
            <m:t>=</m:t>
          </m:r>
          <m:sSub>
            <m:sSubPr>
              <m:ctrlPr/>
            </m:sSubPr>
            <m:e>
              <m:r>
                <m:t>c</m:t>
              </m:r>
            </m:e>
            <m:sub>
              <m:r>
                <m:t>l</m:t>
              </m:r>
            </m:sub>
          </m:sSub>
          <m:d>
            <m:dPr>
              <m:ctrlPr/>
            </m:dPr>
            <m:e>
              <m:r>
                <m:t>z</m:t>
              </m:r>
              <m:d>
                <m:dPr>
                  <m:ctrlPr/>
                </m:dPr>
                <m:e>
                  <m:r>
                    <m:t>x</m:t>
                  </m:r>
                </m:e>
              </m:d>
            </m:e>
          </m:d>
          <m:r>
            <m:t> </m:t>
          </m:r>
          <m:sSub>
            <m:sSubPr>
              <m:ctrlPr/>
            </m:sSubPr>
            <m:e>
              <m:r>
                <m:t>d</m:t>
              </m:r>
            </m:e>
            <m:sub>
              <m:r>
                <m:t>l</m:t>
              </m:r>
            </m:sub>
          </m:sSub>
          <m:d>
            <m:dPr>
              <m:ctrlPr/>
            </m:dPr>
            <m:e>
              <m:r>
                <m:t>x</m:t>
              </m:r>
            </m:e>
          </m:d>
        </m:oMath>
      </m:oMathPara>
    </w:p>
    <w:p w14:paraId="2391DD57" w14:textId="77777777" w:rsidR="00426AA1" w:rsidRDefault="00C466A7">
      <w:pPr>
        <w:pStyle w:val="Formula"/>
        <w:keepLines/>
        <w:spacing w:before="100"/>
      </w:pPr>
      <m:oMathPara>
        <m:oMathParaPr>
          <m:jc m:val="center"/>
        </m:oMathParaPr>
        <m:oMath>
          <m:sSub>
            <m:sSubPr>
              <m:ctrlPr/>
            </m:sSubPr>
            <m:e>
              <m:r>
                <m:t>w</m:t>
              </m:r>
            </m:e>
            <m:sub>
              <m:r>
                <m:t>l</m:t>
              </m:r>
            </m:sub>
          </m:sSub>
          <m:d>
            <m:dPr>
              <m:ctrlPr/>
            </m:dPr>
            <m:e>
              <m:r>
                <m:t>x</m:t>
              </m:r>
            </m:e>
          </m:d>
          <m:r>
            <m:rPr>
              <m:sty m:val="p"/>
            </m:rPr>
            <m:t>=</m:t>
          </m:r>
          <m:sSub>
            <m:sSubPr>
              <m:ctrlPr/>
            </m:sSubPr>
            <m:e>
              <m:r>
                <m:rPr>
                  <m:sty m:val="p"/>
                </m:rPr>
                <m:t>Softmax</m:t>
              </m:r>
            </m:e>
            <m:sub>
              <m:r>
                <m:rPr>
                  <m:sty m:val="p"/>
                </m:rPr>
                <m:t>top</m:t>
              </m:r>
              <m:r>
                <m:rPr>
                  <m:nor/>
                </m:rPr>
                <m:t>-</m:t>
              </m:r>
              <m:r>
                <m:t>K</m:t>
              </m:r>
            </m:sub>
          </m:sSub>
          <m:r>
            <m:t>​</m:t>
          </m:r>
          <m:d>
            <m:dPr>
              <m:ctrlPr/>
            </m:dPr>
            <m:e>
              <m:r>
                <m:t>β</m:t>
              </m:r>
              <m:sSub>
                <m:sSubPr>
                  <m:ctrlPr/>
                </m:sSubPr>
                <m:e>
                  <m:r>
                    <m:t>a</m:t>
                  </m:r>
                </m:e>
                <m:sub>
                  <m:r>
                    <m:t>l</m:t>
                  </m:r>
                </m:sub>
              </m:sSub>
              <m:d>
                <m:dPr>
                  <m:ctrlPr/>
                </m:dPr>
                <m:e>
                  <m:r>
                    <m:t>x</m:t>
                  </m:r>
                </m:e>
              </m:d>
            </m:e>
          </m:d>
        </m:oMath>
      </m:oMathPara>
    </w:p>
    <w:p w14:paraId="2DE50F13" w14:textId="77777777" w:rsidR="00426AA1" w:rsidRDefault="004320CF">
      <w:pPr>
        <w:rPr>
          <w:lang w:eastAsia="zh-CN"/>
        </w:rPr>
      </w:pPr>
      <w:r>
        <w:rPr>
          <w:lang w:eastAsia="zh-CN"/>
        </w:rPr>
        <w:t>这样只有</w:t>
      </w:r>
      <w:r>
        <w:rPr>
          <w:lang w:eastAsia="zh-CN"/>
        </w:rPr>
        <w:t>“</w:t>
      </w:r>
      <w:r>
        <w:rPr>
          <w:lang w:eastAsia="zh-CN"/>
        </w:rPr>
        <w:t>当前</w:t>
      </w:r>
      <w:r>
        <w:rPr>
          <w:lang w:eastAsia="zh-CN"/>
        </w:rPr>
        <w:t xml:space="preserve"> R </w:t>
      </w:r>
      <w:r>
        <w:rPr>
          <w:lang w:eastAsia="zh-CN"/>
        </w:rPr>
        <w:t>已经退化</w:t>
      </w:r>
      <w:r>
        <w:rPr>
          <w:lang w:eastAsia="zh-CN"/>
        </w:rPr>
        <w:t>”</w:t>
      </w:r>
      <w:r>
        <w:rPr>
          <w:lang w:eastAsia="zh-CN"/>
        </w:rPr>
        <w:t>且</w:t>
      </w:r>
      <w:r>
        <w:rPr>
          <w:lang w:eastAsia="zh-CN"/>
        </w:rPr>
        <w:t xml:space="preserve">“RQ2 </w:t>
      </w:r>
      <w:r>
        <w:rPr>
          <w:lang w:eastAsia="zh-CN"/>
        </w:rPr>
        <w:t>证明该状态下确实具有较强</w:t>
      </w:r>
      <w:r>
        <w:rPr>
          <w:lang w:eastAsia="zh-CN"/>
        </w:rPr>
        <w:t xml:space="preserve"> causal effect”</w:t>
      </w:r>
      <w:r>
        <w:rPr>
          <w:lang w:eastAsia="zh-CN"/>
        </w:rPr>
        <w:t>的层才会获得高权重。若只使用</w:t>
      </w:r>
      <w:r>
        <w:rPr>
          <w:lang w:eastAsia="zh-CN"/>
        </w:rPr>
        <w:t xml:space="preserve"> d_l </w:t>
      </w:r>
      <w:r>
        <w:rPr>
          <w:lang w:eastAsia="zh-CN"/>
        </w:rPr>
        <w:t>而不使用</w:t>
      </w:r>
      <w:r>
        <w:rPr>
          <w:lang w:eastAsia="zh-CN"/>
        </w:rPr>
        <w:t xml:space="preserve"> c_l</w:t>
      </w:r>
      <w:r>
        <w:rPr>
          <w:lang w:eastAsia="zh-CN"/>
        </w:rPr>
        <w:t>，就是后续必须比较的</w:t>
      </w:r>
      <w:r>
        <w:rPr>
          <w:lang w:eastAsia="zh-CN"/>
        </w:rPr>
        <w:t xml:space="preserve"> R-Drop Adaptive baseline</w:t>
      </w:r>
      <w:r>
        <w:rPr>
          <w:lang w:eastAsia="zh-CN"/>
        </w:rPr>
        <w:t>。</w:t>
      </w:r>
    </w:p>
    <w:p w14:paraId="478015C8" w14:textId="77777777" w:rsidR="00426AA1" w:rsidRDefault="004320CF">
      <w:pPr>
        <w:pStyle w:val="1"/>
        <w:rPr>
          <w:lang w:eastAsia="zh-CN"/>
        </w:rPr>
      </w:pPr>
      <w:r>
        <w:rPr>
          <w:lang w:eastAsia="zh-CN"/>
        </w:rPr>
        <w:t>23  Online Step 4</w:t>
      </w:r>
      <w:r>
        <w:rPr>
          <w:lang w:eastAsia="zh-CN"/>
        </w:rPr>
        <w:t>：</w:t>
      </w:r>
      <w:r>
        <w:rPr>
          <w:lang w:eastAsia="zh-CN"/>
        </w:rPr>
        <w:t>Refusal-direction / subspace restoration</w:t>
      </w:r>
    </w:p>
    <w:p w14:paraId="17D0773F" w14:textId="77777777" w:rsidR="00426AA1" w:rsidRDefault="004320CF">
      <w:r>
        <w:rPr>
          <w:lang w:eastAsia="zh-CN"/>
        </w:rPr>
        <w:t>最终方法不从</w:t>
      </w:r>
      <w:r>
        <w:rPr>
          <w:lang w:eastAsia="zh-CN"/>
        </w:rPr>
        <w:t xml:space="preserve"> paired clean sample </w:t>
      </w:r>
      <w:r>
        <w:rPr>
          <w:lang w:eastAsia="zh-CN"/>
        </w:rPr>
        <w:t>复制</w:t>
      </w:r>
      <w:r>
        <w:rPr>
          <w:lang w:eastAsia="zh-CN"/>
        </w:rPr>
        <w:t xml:space="preserve"> activation</w:t>
      </w:r>
      <w:r>
        <w:rPr>
          <w:lang w:eastAsia="zh-CN"/>
        </w:rPr>
        <w:t>，而是使用</w:t>
      </w:r>
      <w:r>
        <w:rPr>
          <w:lang w:eastAsia="zh-CN"/>
        </w:rPr>
        <w:t xml:space="preserve"> measurement-train </w:t>
      </w:r>
      <w:r>
        <w:rPr>
          <w:lang w:eastAsia="zh-CN"/>
        </w:rPr>
        <w:t>中冻结的</w:t>
      </w:r>
      <w:r>
        <w:rPr>
          <w:lang w:eastAsia="zh-CN"/>
        </w:rPr>
        <w:t xml:space="preserve"> refusal direction/subspace </w:t>
      </w:r>
      <w:r>
        <w:rPr>
          <w:lang w:eastAsia="zh-CN"/>
        </w:rPr>
        <w:t>进行受控恢复。</w:t>
      </w:r>
      <w:r>
        <w:t>对于</w:t>
      </w:r>
      <w:r>
        <w:t xml:space="preserve"> layer l</w:t>
      </w:r>
      <w:r>
        <w:t>、</w:t>
      </w:r>
      <w:r>
        <w:t>audio token p</w:t>
      </w:r>
      <w:r>
        <w:t>：</w:t>
      </w:r>
    </w:p>
    <w:p w14:paraId="337B5A58" w14:textId="77777777" w:rsidR="00426AA1" w:rsidRDefault="004320CF">
      <w:pPr>
        <w:pStyle w:val="Formula"/>
        <w:keepLines/>
        <w:spacing w:before="100"/>
      </w:pPr>
      <m:oMathPara>
        <m:oMathParaPr>
          <m:jc m:val="center"/>
        </m:oMathParaPr>
        <m:oMath>
          <m:r>
            <m:t>h</m:t>
          </m:r>
          <m:sSub>
            <m:sSubPr>
              <m:ctrlPr/>
            </m:sSubPr>
            <m:e>
              <m:r>
                <m:rPr>
                  <m:sty m:val="p"/>
                </m:rPr>
                <m:t>'</m:t>
              </m:r>
            </m:e>
            <m:sub>
              <m:r>
                <m:t>l</m:t>
              </m:r>
              <m:r>
                <m:rPr>
                  <m:sty m:val="p"/>
                </m:rPr>
                <m:t>,</m:t>
              </m:r>
              <m:r>
                <m:t>p</m:t>
              </m:r>
            </m:sub>
          </m:sSub>
          <m:d>
            <m:dPr>
              <m:ctrlPr/>
            </m:dPr>
            <m:e>
              <m:r>
                <m:t>x</m:t>
              </m:r>
            </m:e>
          </m:d>
          <m:r>
            <m:rPr>
              <m:sty m:val="p"/>
            </m:rPr>
            <m:t>=</m:t>
          </m:r>
          <m:sSub>
            <m:sSubPr>
              <m:ctrlPr/>
            </m:sSubPr>
            <m:e>
              <m:r>
                <m:t>h</m:t>
              </m:r>
            </m:e>
            <m:sub>
              <m:r>
                <m:t>l</m:t>
              </m:r>
              <m:r>
                <m:rPr>
                  <m:sty m:val="p"/>
                </m:rPr>
                <m:t>,</m:t>
              </m:r>
              <m:r>
                <m:t>p</m:t>
              </m:r>
            </m:sub>
          </m:sSub>
          <m:d>
            <m:dPr>
              <m:ctrlPr/>
            </m:dPr>
            <m:e>
              <m:r>
                <m:t>x</m:t>
              </m:r>
            </m:e>
          </m:d>
          <m:r>
            <m:rPr>
              <m:sty m:val="p"/>
            </m:rPr>
            <m:t>+</m:t>
          </m:r>
          <m:r>
            <m:t>γ</m:t>
          </m:r>
          <m:d>
            <m:dPr>
              <m:ctrlPr/>
            </m:dPr>
            <m:e>
              <m:r>
                <m:t>x</m:t>
              </m:r>
            </m:e>
          </m:d>
          <m:r>
            <m:t> </m:t>
          </m:r>
          <m:sSub>
            <m:sSubPr>
              <m:ctrlPr/>
            </m:sSubPr>
            <m:e>
              <m:r>
                <m:t>w</m:t>
              </m:r>
            </m:e>
            <m:sub>
              <m:r>
                <m:t>l</m:t>
              </m:r>
            </m:sub>
          </m:sSub>
          <m:d>
            <m:dPr>
              <m:ctrlPr/>
            </m:dPr>
            <m:e>
              <m:r>
                <m:t>x</m:t>
              </m:r>
            </m:e>
          </m:d>
          <m:r>
            <m:t> </m:t>
          </m:r>
          <m:sSub>
            <m:sSubPr>
              <m:ctrlPr/>
            </m:sSubPr>
            <m:e>
              <m:r>
                <m:t>d</m:t>
              </m:r>
            </m:e>
            <m:sub>
              <m:r>
                <m:t>l</m:t>
              </m:r>
            </m:sub>
          </m:sSub>
          <m:d>
            <m:dPr>
              <m:ctrlPr/>
            </m:dPr>
            <m:e>
              <m:r>
                <m:t>x</m:t>
              </m:r>
            </m:e>
          </m:d>
          <m:r>
            <m:t> </m:t>
          </m:r>
          <m:sSubSup>
            <m:sSubSupPr>
              <m:ctrlPr/>
            </m:sSubSupPr>
            <m:e>
              <m:r>
                <m:t>v</m:t>
              </m:r>
            </m:e>
            <m:sub>
              <m:r>
                <m:t>l</m:t>
              </m:r>
            </m:sub>
            <m:sup>
              <m:r>
                <m:t>R</m:t>
              </m:r>
            </m:sup>
          </m:sSubSup>
        </m:oMath>
      </m:oMathPara>
    </w:p>
    <w:p w14:paraId="1E45AD20" w14:textId="77777777" w:rsidR="00426AA1" w:rsidRDefault="004320CF">
      <w:r>
        <w:t>如果</w:t>
      </w:r>
      <w:r>
        <w:t xml:space="preserve"> RQ2 </w:t>
      </w:r>
      <w:r>
        <w:t>表明一维</w:t>
      </w:r>
      <w:r>
        <w:t xml:space="preserve"> direction </w:t>
      </w:r>
      <w:r>
        <w:t>不足，则替换为</w:t>
      </w:r>
      <w:r>
        <w:t xml:space="preserve"> subspace projection</w:t>
      </w:r>
      <w:r>
        <w:t>。</w:t>
      </w:r>
      <w:r>
        <w:t xml:space="preserve">γ(x) </w:t>
      </w:r>
      <w:r>
        <w:t>是</w:t>
      </w:r>
      <w:r>
        <w:t xml:space="preserve"> sample-level restoration strength</w:t>
      </w:r>
      <w:r>
        <w:t>，可根据总体</w:t>
      </w:r>
      <w:r>
        <w:t xml:space="preserve"> deficit </w:t>
      </w:r>
      <w:r>
        <w:t>自适应，但必须设置训练分布上限，避免过度</w:t>
      </w:r>
      <w:r>
        <w:t xml:space="preserve"> steering </w:t>
      </w:r>
      <w:r>
        <w:t>导致过拒答、语义破坏或输出退化。</w:t>
      </w:r>
    </w:p>
    <w:p w14:paraId="720F5F37" w14:textId="77777777" w:rsidR="00426AA1" w:rsidRDefault="004320CF">
      <w:pPr>
        <w:pStyle w:val="21"/>
      </w:pPr>
      <w:r>
        <w:t xml:space="preserve">23.1  </w:t>
      </w:r>
      <w:r>
        <w:t>防止过度恢复的</w:t>
      </w:r>
      <w:r>
        <w:t xml:space="preserve"> projection cap</w:t>
      </w:r>
    </w:p>
    <w:p w14:paraId="52C4C2D5" w14:textId="77777777" w:rsidR="00426AA1" w:rsidRDefault="004320CF">
      <w:pPr>
        <w:rPr>
          <w:lang w:eastAsia="zh-CN"/>
        </w:rPr>
      </w:pPr>
      <w:r>
        <w:t>对每层</w:t>
      </w:r>
      <w:r>
        <w:t xml:space="preserve"> refusal projection </w:t>
      </w:r>
      <w:r>
        <w:t>设置上界</w:t>
      </w:r>
      <w:r>
        <w:t xml:space="preserve"> q_l^high</w:t>
      </w:r>
      <w:r>
        <w:t>，例如取</w:t>
      </w:r>
      <w:r>
        <w:t xml:space="preserve"> clean harmful-refused calibration </w:t>
      </w:r>
      <w:r>
        <w:t>分布的</w:t>
      </w:r>
      <w:r>
        <w:t xml:space="preserve"> 90%–95% </w:t>
      </w:r>
      <w:r>
        <w:t>分位。干预后若</w:t>
      </w:r>
      <w:r>
        <w:t xml:space="preserve"> projection </w:t>
      </w:r>
      <w:r>
        <w:t>超过该范围，则</w:t>
      </w:r>
      <w:r>
        <w:t xml:space="preserve"> clip </w:t>
      </w:r>
      <w:r>
        <w:t>到</w:t>
      </w:r>
      <w:r>
        <w:t xml:space="preserve"> cap</w:t>
      </w:r>
      <w:r>
        <w:t>。</w:t>
      </w:r>
      <w:r>
        <w:rPr>
          <w:lang w:eastAsia="zh-CN"/>
        </w:rPr>
        <w:t>其目的不是</w:t>
      </w:r>
      <w:r>
        <w:rPr>
          <w:lang w:eastAsia="zh-CN"/>
        </w:rPr>
        <w:t>“</w:t>
      </w:r>
      <w:r>
        <w:rPr>
          <w:lang w:eastAsia="zh-CN"/>
        </w:rPr>
        <w:t>让</w:t>
      </w:r>
      <w:r>
        <w:rPr>
          <w:lang w:eastAsia="zh-CN"/>
        </w:rPr>
        <w:t xml:space="preserve"> R </w:t>
      </w:r>
      <w:r>
        <w:rPr>
          <w:lang w:eastAsia="zh-CN"/>
        </w:rPr>
        <w:t>越高越好</w:t>
      </w:r>
      <w:r>
        <w:rPr>
          <w:lang w:eastAsia="zh-CN"/>
        </w:rPr>
        <w:t>”</w:t>
      </w:r>
      <w:r>
        <w:rPr>
          <w:lang w:eastAsia="zh-CN"/>
        </w:rPr>
        <w:t>，而是把异常状态拉回正常安全分布附近。</w:t>
      </w:r>
    </w:p>
    <w:p w14:paraId="617336F9" w14:textId="77777777" w:rsidR="00426AA1" w:rsidRDefault="004320CF">
      <w:pPr>
        <w:pStyle w:val="1"/>
      </w:pPr>
      <w:r>
        <w:t xml:space="preserve">24  </w:t>
      </w:r>
      <w:r>
        <w:t>两种实现版本：先做</w:t>
      </w:r>
      <w:r>
        <w:t xml:space="preserve"> Two-Pass MVP</w:t>
      </w:r>
      <w:r>
        <w:t>，再考虑</w:t>
      </w:r>
      <w:r>
        <w:t xml:space="preserve"> One-Pass</w:t>
      </w:r>
    </w:p>
    <w:p w14:paraId="1C10E73E" w14:textId="77777777" w:rsidR="00426AA1" w:rsidRDefault="004320CF">
      <w:pPr>
        <w:pStyle w:val="21"/>
      </w:pPr>
      <w:r>
        <w:t>24.1  Two-Pass Causal-State Defense</w:t>
      </w:r>
      <w:r>
        <w:t>（推荐第一版）</w:t>
      </w:r>
    </w:p>
    <w:p w14:paraId="4F8407DE" w14:textId="77777777" w:rsidR="00426AA1" w:rsidRDefault="004320CF">
      <w:pPr>
        <w:pStyle w:val="BulletCN"/>
      </w:pPr>
      <w:r>
        <w:t>• Pass 1</w:t>
      </w:r>
      <w:r>
        <w:t>：只做</w:t>
      </w:r>
      <w:r>
        <w:t xml:space="preserve"> diagnostic prefill</w:t>
      </w:r>
      <w:r>
        <w:t>，计算全层</w:t>
      </w:r>
      <w:r>
        <w:t xml:space="preserve"> H/R profile </w:t>
      </w:r>
      <w:r>
        <w:t>与</w:t>
      </w:r>
      <w:r>
        <w:t xml:space="preserve"> refusal deficit</w:t>
      </w:r>
      <w:r>
        <w:t>。</w:t>
      </w:r>
    </w:p>
    <w:p w14:paraId="172EC164" w14:textId="77777777" w:rsidR="00426AA1" w:rsidRDefault="004320CF">
      <w:pPr>
        <w:pStyle w:val="BulletCN"/>
      </w:pPr>
      <w:r>
        <w:t xml:space="preserve">• </w:t>
      </w:r>
      <w:r>
        <w:t>根据</w:t>
      </w:r>
      <w:r>
        <w:t xml:space="preserve"> z(x) </w:t>
      </w:r>
      <w:r>
        <w:t>和</w:t>
      </w:r>
      <w:r>
        <w:t xml:space="preserve"> RQ2 causal prior </w:t>
      </w:r>
      <w:r>
        <w:t>计算需要干预的</w:t>
      </w:r>
      <w:r>
        <w:t xml:space="preserve"> layer/region </w:t>
      </w:r>
      <w:r>
        <w:t>和强度。</w:t>
      </w:r>
    </w:p>
    <w:p w14:paraId="77BDE8D3" w14:textId="77777777" w:rsidR="00426AA1" w:rsidRDefault="004320CF">
      <w:pPr>
        <w:pStyle w:val="BulletCN"/>
      </w:pPr>
      <w:r>
        <w:t>• Pass 2</w:t>
      </w:r>
      <w:r>
        <w:t>：重新</w:t>
      </w:r>
      <w:r>
        <w:t xml:space="preserve"> prefill</w:t>
      </w:r>
      <w:r>
        <w:t>，并在目标层对</w:t>
      </w:r>
      <w:r>
        <w:t xml:space="preserve"> audio-token activations </w:t>
      </w:r>
      <w:r>
        <w:t>做</w:t>
      </w:r>
      <w:r>
        <w:t xml:space="preserve"> R restoration</w:t>
      </w:r>
      <w:r>
        <w:t>，然后正常</w:t>
      </w:r>
      <w:r>
        <w:t xml:space="preserve"> generation</w:t>
      </w:r>
      <w:r>
        <w:t>。</w:t>
      </w:r>
    </w:p>
    <w:p w14:paraId="4B99DC24" w14:textId="77777777" w:rsidR="00426AA1" w:rsidRDefault="004320CF">
      <w:pPr>
        <w:rPr>
          <w:lang w:eastAsia="zh-CN"/>
        </w:rPr>
      </w:pPr>
      <w:r>
        <w:rPr>
          <w:lang w:eastAsia="zh-CN"/>
        </w:rPr>
        <w:lastRenderedPageBreak/>
        <w:t>该版本实现最直接，分析边界清楚，适合第一篇论文。其代价是额外一次</w:t>
      </w:r>
      <w:r>
        <w:rPr>
          <w:lang w:eastAsia="zh-CN"/>
        </w:rPr>
        <w:t xml:space="preserve"> prefill</w:t>
      </w:r>
      <w:r>
        <w:rPr>
          <w:lang w:eastAsia="zh-CN"/>
        </w:rPr>
        <w:t>，需要在</w:t>
      </w:r>
      <w:r>
        <w:rPr>
          <w:lang w:eastAsia="zh-CN"/>
        </w:rPr>
        <w:t xml:space="preserve"> RQ3 </w:t>
      </w:r>
      <w:r>
        <w:rPr>
          <w:lang w:eastAsia="zh-CN"/>
        </w:rPr>
        <w:t>报告</w:t>
      </w:r>
      <w:r>
        <w:rPr>
          <w:lang w:eastAsia="zh-CN"/>
        </w:rPr>
        <w:t xml:space="preserve"> latency / FLOPs / memory overhead</w:t>
      </w:r>
      <w:r>
        <w:rPr>
          <w:lang w:eastAsia="zh-CN"/>
        </w:rPr>
        <w:t>。</w:t>
      </w:r>
    </w:p>
    <w:p w14:paraId="689F23B9" w14:textId="77777777" w:rsidR="00426AA1" w:rsidRDefault="004320CF">
      <w:pPr>
        <w:pStyle w:val="21"/>
        <w:rPr>
          <w:lang w:eastAsia="zh-CN"/>
        </w:rPr>
      </w:pPr>
      <w:r>
        <w:rPr>
          <w:lang w:eastAsia="zh-CN"/>
        </w:rPr>
        <w:t>24.2  One-Pass Local Gate</w:t>
      </w:r>
      <w:r>
        <w:rPr>
          <w:lang w:eastAsia="zh-CN"/>
        </w:rPr>
        <w:t>（可作为扩展）</w:t>
      </w:r>
    </w:p>
    <w:p w14:paraId="3C2A5775" w14:textId="77777777" w:rsidR="00426AA1" w:rsidRDefault="004320CF">
      <w:r>
        <w:rPr>
          <w:lang w:eastAsia="zh-CN"/>
        </w:rPr>
        <w:t>若后续希望降低开销，可将</w:t>
      </w:r>
      <w:r>
        <w:rPr>
          <w:lang w:eastAsia="zh-CN"/>
        </w:rPr>
        <w:t xml:space="preserve"> causal prior </w:t>
      </w:r>
      <w:r>
        <w:rPr>
          <w:lang w:eastAsia="zh-CN"/>
        </w:rPr>
        <w:t>简化为</w:t>
      </w:r>
      <w:r>
        <w:rPr>
          <w:lang w:eastAsia="zh-CN"/>
        </w:rPr>
        <w:t xml:space="preserve"> layer-local gate</w:t>
      </w:r>
      <w:r>
        <w:rPr>
          <w:lang w:eastAsia="zh-CN"/>
        </w:rPr>
        <w:t>：每经过一层立即读取当前</w:t>
      </w:r>
      <w:r>
        <w:rPr>
          <w:lang w:eastAsia="zh-CN"/>
        </w:rPr>
        <w:t xml:space="preserve"> r_l</w:t>
      </w:r>
      <w:r>
        <w:rPr>
          <w:lang w:eastAsia="zh-CN"/>
        </w:rPr>
        <w:t>，并根据预先学习的</w:t>
      </w:r>
      <w:r>
        <w:rPr>
          <w:lang w:eastAsia="zh-CN"/>
        </w:rPr>
        <w:t xml:space="preserve"> local causal prior </w:t>
      </w:r>
      <w:r>
        <w:rPr>
          <w:lang w:eastAsia="zh-CN"/>
        </w:rPr>
        <w:t>决定是否在该层</w:t>
      </w:r>
      <w:r>
        <w:rPr>
          <w:lang w:eastAsia="zh-CN"/>
        </w:rPr>
        <w:t xml:space="preserve"> intervention</w:t>
      </w:r>
      <w:r>
        <w:rPr>
          <w:lang w:eastAsia="zh-CN"/>
        </w:rPr>
        <w:t>。</w:t>
      </w:r>
      <w:r>
        <w:t>该版本不应在</w:t>
      </w:r>
      <w:r>
        <w:t xml:space="preserve"> Two-Pass </w:t>
      </w:r>
      <w:r>
        <w:t>机制尚未验证前优先开发，否则容易把研究复杂度转移到工程</w:t>
      </w:r>
      <w:r>
        <w:t xml:space="preserve"> selector </w:t>
      </w:r>
      <w:r>
        <w:t>上。</w:t>
      </w:r>
    </w:p>
    <w:p w14:paraId="3F6A08E2" w14:textId="77777777" w:rsidR="00426AA1" w:rsidRDefault="004320CF">
      <w:pPr>
        <w:pStyle w:val="1"/>
      </w:pPr>
      <w:r>
        <w:t xml:space="preserve">25  RQ3 </w:t>
      </w:r>
      <w:r>
        <w:t>的方法层级：先证明</w:t>
      </w:r>
      <w:r>
        <w:t>“</w:t>
      </w:r>
      <w:r>
        <w:t>有用</w:t>
      </w:r>
      <w:r>
        <w:t>”</w:t>
      </w:r>
      <w:r>
        <w:t>，再证明</w:t>
      </w:r>
      <w:r>
        <w:t>“</w:t>
      </w:r>
      <w:r>
        <w:t>动态有必要</w:t>
      </w:r>
      <w:r>
        <w:t>”</w:t>
      </w:r>
    </w:p>
    <w:tbl>
      <w:tblPr>
        <w:tblStyle w:val="aff1"/>
        <w:tblW w:w="0" w:type="auto"/>
        <w:jc w:val="center"/>
        <w:tblLook w:val="04A0" w:firstRow="1" w:lastRow="0" w:firstColumn="1" w:lastColumn="0" w:noHBand="0" w:noVBand="1"/>
      </w:tblPr>
      <w:tblGrid>
        <w:gridCol w:w="2716"/>
        <w:gridCol w:w="4820"/>
        <w:gridCol w:w="1849"/>
      </w:tblGrid>
      <w:tr w:rsidR="00426AA1" w14:paraId="1E8C1A85" w14:textId="77777777">
        <w:trPr>
          <w:cantSplit/>
          <w:tblHeader/>
          <w:jc w:val="center"/>
        </w:trPr>
        <w:tc>
          <w:tcPr>
            <w:tcW w:w="2835" w:type="dxa"/>
            <w:shd w:val="clear" w:color="auto" w:fill="E7E7E7"/>
            <w:tcMar>
              <w:top w:w="80" w:type="dxa"/>
              <w:left w:w="100" w:type="dxa"/>
              <w:bottom w:w="80" w:type="dxa"/>
              <w:right w:w="100" w:type="dxa"/>
            </w:tcMar>
            <w:vAlign w:val="center"/>
          </w:tcPr>
          <w:p w14:paraId="61E396B9" w14:textId="77777777" w:rsidR="00426AA1" w:rsidRDefault="004320CF">
            <w:pPr>
              <w:ind w:firstLine="0"/>
              <w:jc w:val="center"/>
            </w:pPr>
            <w:r>
              <w:rPr>
                <w:b/>
                <w:sz w:val="19"/>
              </w:rPr>
              <w:t>方法版本</w:t>
            </w:r>
          </w:p>
        </w:tc>
        <w:tc>
          <w:tcPr>
            <w:tcW w:w="5102" w:type="dxa"/>
            <w:shd w:val="clear" w:color="auto" w:fill="E7E7E7"/>
            <w:tcMar>
              <w:top w:w="80" w:type="dxa"/>
              <w:left w:w="100" w:type="dxa"/>
              <w:bottom w:w="80" w:type="dxa"/>
              <w:right w:w="100" w:type="dxa"/>
            </w:tcMar>
            <w:vAlign w:val="center"/>
          </w:tcPr>
          <w:p w14:paraId="731A2220" w14:textId="77777777" w:rsidR="00426AA1" w:rsidRDefault="004320CF">
            <w:pPr>
              <w:ind w:firstLine="0"/>
              <w:jc w:val="center"/>
            </w:pPr>
            <w:r>
              <w:rPr>
                <w:b/>
                <w:sz w:val="19"/>
              </w:rPr>
              <w:t>作用</w:t>
            </w:r>
          </w:p>
        </w:tc>
        <w:tc>
          <w:tcPr>
            <w:tcW w:w="1928" w:type="dxa"/>
            <w:shd w:val="clear" w:color="auto" w:fill="E7E7E7"/>
            <w:tcMar>
              <w:top w:w="80" w:type="dxa"/>
              <w:left w:w="100" w:type="dxa"/>
              <w:bottom w:w="80" w:type="dxa"/>
              <w:right w:w="100" w:type="dxa"/>
            </w:tcMar>
            <w:vAlign w:val="center"/>
          </w:tcPr>
          <w:p w14:paraId="4C9C2D8B" w14:textId="77777777" w:rsidR="00426AA1" w:rsidRDefault="004320CF">
            <w:pPr>
              <w:ind w:firstLine="0"/>
              <w:jc w:val="center"/>
            </w:pPr>
            <w:r>
              <w:rPr>
                <w:b/>
                <w:sz w:val="19"/>
              </w:rPr>
              <w:t>是否依赖</w:t>
            </w:r>
            <w:r>
              <w:rPr>
                <w:b/>
                <w:sz w:val="19"/>
              </w:rPr>
              <w:t xml:space="preserve"> paired clean</w:t>
            </w:r>
          </w:p>
        </w:tc>
      </w:tr>
      <w:tr w:rsidR="00426AA1" w14:paraId="2E34243E" w14:textId="77777777">
        <w:trPr>
          <w:cantSplit/>
          <w:jc w:val="center"/>
        </w:trPr>
        <w:tc>
          <w:tcPr>
            <w:tcW w:w="2835" w:type="dxa"/>
            <w:tcMar>
              <w:top w:w="80" w:type="dxa"/>
              <w:left w:w="100" w:type="dxa"/>
              <w:bottom w:w="80" w:type="dxa"/>
              <w:right w:w="100" w:type="dxa"/>
            </w:tcMar>
            <w:vAlign w:val="center"/>
          </w:tcPr>
          <w:p w14:paraId="7FE21ECE" w14:textId="77777777" w:rsidR="00426AA1" w:rsidRDefault="004320CF">
            <w:pPr>
              <w:spacing w:after="0"/>
              <w:ind w:firstLine="0"/>
            </w:pPr>
            <w:r>
              <w:rPr>
                <w:sz w:val="18"/>
              </w:rPr>
              <w:t>Oracle Full-State Patch</w:t>
            </w:r>
          </w:p>
        </w:tc>
        <w:tc>
          <w:tcPr>
            <w:tcW w:w="5102" w:type="dxa"/>
            <w:tcMar>
              <w:top w:w="80" w:type="dxa"/>
              <w:left w:w="100" w:type="dxa"/>
              <w:bottom w:w="80" w:type="dxa"/>
              <w:right w:w="100" w:type="dxa"/>
            </w:tcMar>
            <w:vAlign w:val="center"/>
          </w:tcPr>
          <w:p w14:paraId="20C4B169" w14:textId="77777777" w:rsidR="00426AA1" w:rsidRDefault="004320CF">
            <w:pPr>
              <w:spacing w:after="0"/>
              <w:ind w:firstLine="0"/>
            </w:pPr>
            <w:r>
              <w:rPr>
                <w:sz w:val="18"/>
              </w:rPr>
              <w:t>上界：已知</w:t>
            </w:r>
            <w:r>
              <w:rPr>
                <w:sz w:val="18"/>
              </w:rPr>
              <w:t xml:space="preserve"> clean X_H </w:t>
            </w:r>
            <w:r>
              <w:rPr>
                <w:sz w:val="18"/>
              </w:rPr>
              <w:t>时完整</w:t>
            </w:r>
            <w:r>
              <w:rPr>
                <w:sz w:val="18"/>
              </w:rPr>
              <w:t xml:space="preserve"> patch</w:t>
            </w:r>
            <w:r>
              <w:rPr>
                <w:sz w:val="18"/>
              </w:rPr>
              <w:t>；验证可恢复性</w:t>
            </w:r>
          </w:p>
        </w:tc>
        <w:tc>
          <w:tcPr>
            <w:tcW w:w="1928" w:type="dxa"/>
            <w:tcMar>
              <w:top w:w="80" w:type="dxa"/>
              <w:left w:w="100" w:type="dxa"/>
              <w:bottom w:w="80" w:type="dxa"/>
              <w:right w:w="100" w:type="dxa"/>
            </w:tcMar>
            <w:vAlign w:val="center"/>
          </w:tcPr>
          <w:p w14:paraId="34D6C444" w14:textId="77777777" w:rsidR="00426AA1" w:rsidRDefault="004320CF">
            <w:pPr>
              <w:spacing w:after="0"/>
              <w:ind w:firstLine="0"/>
            </w:pPr>
            <w:r>
              <w:rPr>
                <w:sz w:val="18"/>
              </w:rPr>
              <w:t>是</w:t>
            </w:r>
          </w:p>
        </w:tc>
      </w:tr>
      <w:tr w:rsidR="00426AA1" w14:paraId="667E00A9" w14:textId="77777777">
        <w:trPr>
          <w:cantSplit/>
          <w:jc w:val="center"/>
        </w:trPr>
        <w:tc>
          <w:tcPr>
            <w:tcW w:w="2835" w:type="dxa"/>
            <w:tcMar>
              <w:top w:w="80" w:type="dxa"/>
              <w:left w:w="100" w:type="dxa"/>
              <w:bottom w:w="80" w:type="dxa"/>
              <w:right w:w="100" w:type="dxa"/>
            </w:tcMar>
            <w:vAlign w:val="center"/>
          </w:tcPr>
          <w:p w14:paraId="215F3990" w14:textId="77777777" w:rsidR="00426AA1" w:rsidRDefault="004320CF">
            <w:pPr>
              <w:spacing w:after="0"/>
              <w:ind w:firstLine="0"/>
            </w:pPr>
            <w:r>
              <w:rPr>
                <w:sz w:val="18"/>
              </w:rPr>
              <w:t>Static Best-Layer R-Restoration</w:t>
            </w:r>
          </w:p>
        </w:tc>
        <w:tc>
          <w:tcPr>
            <w:tcW w:w="5102" w:type="dxa"/>
            <w:tcMar>
              <w:top w:w="80" w:type="dxa"/>
              <w:left w:w="100" w:type="dxa"/>
              <w:bottom w:w="80" w:type="dxa"/>
              <w:right w:w="100" w:type="dxa"/>
            </w:tcMar>
            <w:vAlign w:val="center"/>
          </w:tcPr>
          <w:p w14:paraId="5D301763" w14:textId="77777777" w:rsidR="00426AA1" w:rsidRDefault="004320CF">
            <w:pPr>
              <w:spacing w:after="0"/>
              <w:ind w:firstLine="0"/>
            </w:pPr>
            <w:r>
              <w:rPr>
                <w:sz w:val="18"/>
              </w:rPr>
              <w:t>固定</w:t>
            </w:r>
            <w:r>
              <w:rPr>
                <w:sz w:val="18"/>
              </w:rPr>
              <w:t xml:space="preserve"> RQ2 </w:t>
            </w:r>
            <w:r>
              <w:rPr>
                <w:sz w:val="18"/>
              </w:rPr>
              <w:t>全局最强</w:t>
            </w:r>
            <w:r>
              <w:rPr>
                <w:sz w:val="18"/>
              </w:rPr>
              <w:t xml:space="preserve"> layer</w:t>
            </w:r>
            <w:r>
              <w:rPr>
                <w:sz w:val="18"/>
              </w:rPr>
              <w:t>，检验简单</w:t>
            </w:r>
            <w:r>
              <w:rPr>
                <w:sz w:val="18"/>
              </w:rPr>
              <w:t xml:space="preserve"> steering </w:t>
            </w:r>
            <w:r>
              <w:rPr>
                <w:sz w:val="18"/>
              </w:rPr>
              <w:t>是否已足够</w:t>
            </w:r>
          </w:p>
        </w:tc>
        <w:tc>
          <w:tcPr>
            <w:tcW w:w="1928" w:type="dxa"/>
            <w:tcMar>
              <w:top w:w="80" w:type="dxa"/>
              <w:left w:w="100" w:type="dxa"/>
              <w:bottom w:w="80" w:type="dxa"/>
              <w:right w:w="100" w:type="dxa"/>
            </w:tcMar>
            <w:vAlign w:val="center"/>
          </w:tcPr>
          <w:p w14:paraId="18FE1526" w14:textId="77777777" w:rsidR="00426AA1" w:rsidRDefault="004320CF">
            <w:pPr>
              <w:spacing w:after="0"/>
              <w:ind w:firstLine="0"/>
            </w:pPr>
            <w:r>
              <w:rPr>
                <w:sz w:val="18"/>
              </w:rPr>
              <w:t>否</w:t>
            </w:r>
          </w:p>
        </w:tc>
      </w:tr>
      <w:tr w:rsidR="00426AA1" w14:paraId="3D9F4ECE" w14:textId="77777777">
        <w:trPr>
          <w:cantSplit/>
          <w:jc w:val="center"/>
        </w:trPr>
        <w:tc>
          <w:tcPr>
            <w:tcW w:w="2835" w:type="dxa"/>
            <w:tcMar>
              <w:top w:w="80" w:type="dxa"/>
              <w:left w:w="100" w:type="dxa"/>
              <w:bottom w:w="80" w:type="dxa"/>
              <w:right w:w="100" w:type="dxa"/>
            </w:tcMar>
            <w:vAlign w:val="center"/>
          </w:tcPr>
          <w:p w14:paraId="0AEC3388" w14:textId="77777777" w:rsidR="00426AA1" w:rsidRDefault="004320CF">
            <w:pPr>
              <w:spacing w:after="0"/>
              <w:ind w:firstLine="0"/>
            </w:pPr>
            <w:r>
              <w:rPr>
                <w:sz w:val="18"/>
              </w:rPr>
              <w:t>Uniform Multi-Layer R-Restoration</w:t>
            </w:r>
          </w:p>
        </w:tc>
        <w:tc>
          <w:tcPr>
            <w:tcW w:w="5102" w:type="dxa"/>
            <w:tcMar>
              <w:top w:w="80" w:type="dxa"/>
              <w:left w:w="100" w:type="dxa"/>
              <w:bottom w:w="80" w:type="dxa"/>
              <w:right w:w="100" w:type="dxa"/>
            </w:tcMar>
            <w:vAlign w:val="center"/>
          </w:tcPr>
          <w:p w14:paraId="22819D9C" w14:textId="77777777" w:rsidR="00426AA1" w:rsidRDefault="004320CF">
            <w:pPr>
              <w:spacing w:after="0"/>
              <w:ind w:firstLine="0"/>
              <w:rPr>
                <w:lang w:eastAsia="zh-CN"/>
              </w:rPr>
            </w:pPr>
            <w:r>
              <w:rPr>
                <w:sz w:val="18"/>
                <w:lang w:eastAsia="zh-CN"/>
              </w:rPr>
              <w:t>多层同权恢复，检验</w:t>
            </w:r>
            <w:r>
              <w:rPr>
                <w:sz w:val="18"/>
                <w:lang w:eastAsia="zh-CN"/>
              </w:rPr>
              <w:t>“</w:t>
            </w:r>
            <w:r>
              <w:rPr>
                <w:sz w:val="18"/>
                <w:lang w:eastAsia="zh-CN"/>
              </w:rPr>
              <w:t>多层</w:t>
            </w:r>
            <w:r>
              <w:rPr>
                <w:sz w:val="18"/>
                <w:lang w:eastAsia="zh-CN"/>
              </w:rPr>
              <w:t>”</w:t>
            </w:r>
            <w:r>
              <w:rPr>
                <w:sz w:val="18"/>
                <w:lang w:eastAsia="zh-CN"/>
              </w:rPr>
              <w:t>本身是否带来收益</w:t>
            </w:r>
          </w:p>
        </w:tc>
        <w:tc>
          <w:tcPr>
            <w:tcW w:w="1928" w:type="dxa"/>
            <w:tcMar>
              <w:top w:w="80" w:type="dxa"/>
              <w:left w:w="100" w:type="dxa"/>
              <w:bottom w:w="80" w:type="dxa"/>
              <w:right w:w="100" w:type="dxa"/>
            </w:tcMar>
            <w:vAlign w:val="center"/>
          </w:tcPr>
          <w:p w14:paraId="61881BCC" w14:textId="77777777" w:rsidR="00426AA1" w:rsidRDefault="004320CF">
            <w:pPr>
              <w:spacing w:after="0"/>
              <w:ind w:firstLine="0"/>
            </w:pPr>
            <w:r>
              <w:rPr>
                <w:sz w:val="18"/>
              </w:rPr>
              <w:t>否</w:t>
            </w:r>
          </w:p>
        </w:tc>
      </w:tr>
      <w:tr w:rsidR="00426AA1" w14:paraId="7C6A24DD" w14:textId="77777777">
        <w:trPr>
          <w:cantSplit/>
          <w:jc w:val="center"/>
        </w:trPr>
        <w:tc>
          <w:tcPr>
            <w:tcW w:w="2835" w:type="dxa"/>
            <w:tcMar>
              <w:top w:w="80" w:type="dxa"/>
              <w:left w:w="100" w:type="dxa"/>
              <w:bottom w:w="80" w:type="dxa"/>
              <w:right w:w="100" w:type="dxa"/>
            </w:tcMar>
            <w:vAlign w:val="center"/>
          </w:tcPr>
          <w:p w14:paraId="239F0BAE" w14:textId="77777777" w:rsidR="00426AA1" w:rsidRDefault="004320CF">
            <w:pPr>
              <w:spacing w:after="0"/>
              <w:ind w:firstLine="0"/>
            </w:pPr>
            <w:r>
              <w:rPr>
                <w:sz w:val="18"/>
              </w:rPr>
              <w:t>R-Drop Adaptive</w:t>
            </w:r>
          </w:p>
        </w:tc>
        <w:tc>
          <w:tcPr>
            <w:tcW w:w="5102" w:type="dxa"/>
            <w:tcMar>
              <w:top w:w="80" w:type="dxa"/>
              <w:left w:w="100" w:type="dxa"/>
              <w:bottom w:w="80" w:type="dxa"/>
              <w:right w:w="100" w:type="dxa"/>
            </w:tcMar>
            <w:vAlign w:val="center"/>
          </w:tcPr>
          <w:p w14:paraId="278FD9B2" w14:textId="77777777" w:rsidR="00426AA1" w:rsidRDefault="004320CF">
            <w:pPr>
              <w:spacing w:after="0"/>
              <w:ind w:firstLine="0"/>
            </w:pPr>
            <w:r>
              <w:rPr>
                <w:sz w:val="18"/>
              </w:rPr>
              <w:t>只依据当前</w:t>
            </w:r>
            <w:r>
              <w:rPr>
                <w:sz w:val="18"/>
              </w:rPr>
              <w:t xml:space="preserve"> d_l </w:t>
            </w:r>
            <w:r>
              <w:rPr>
                <w:sz w:val="18"/>
              </w:rPr>
              <w:t>动态选层，不使用</w:t>
            </w:r>
            <w:r>
              <w:rPr>
                <w:sz w:val="18"/>
              </w:rPr>
              <w:t xml:space="preserve"> causal prior</w:t>
            </w:r>
          </w:p>
        </w:tc>
        <w:tc>
          <w:tcPr>
            <w:tcW w:w="1928" w:type="dxa"/>
            <w:tcMar>
              <w:top w:w="80" w:type="dxa"/>
              <w:left w:w="100" w:type="dxa"/>
              <w:bottom w:w="80" w:type="dxa"/>
              <w:right w:w="100" w:type="dxa"/>
            </w:tcMar>
            <w:vAlign w:val="center"/>
          </w:tcPr>
          <w:p w14:paraId="549F4014" w14:textId="77777777" w:rsidR="00426AA1" w:rsidRDefault="004320CF">
            <w:pPr>
              <w:spacing w:after="0"/>
              <w:ind w:firstLine="0"/>
            </w:pPr>
            <w:r>
              <w:rPr>
                <w:sz w:val="18"/>
              </w:rPr>
              <w:t>否</w:t>
            </w:r>
          </w:p>
        </w:tc>
      </w:tr>
      <w:tr w:rsidR="00426AA1" w14:paraId="1AD72991" w14:textId="77777777">
        <w:trPr>
          <w:cantSplit/>
          <w:jc w:val="center"/>
        </w:trPr>
        <w:tc>
          <w:tcPr>
            <w:tcW w:w="2835" w:type="dxa"/>
            <w:tcMar>
              <w:top w:w="80" w:type="dxa"/>
              <w:left w:w="100" w:type="dxa"/>
              <w:bottom w:w="80" w:type="dxa"/>
              <w:right w:w="100" w:type="dxa"/>
            </w:tcMar>
            <w:vAlign w:val="center"/>
          </w:tcPr>
          <w:p w14:paraId="0F153E2E" w14:textId="77777777" w:rsidR="00426AA1" w:rsidRDefault="004320CF">
            <w:pPr>
              <w:spacing w:after="0"/>
              <w:ind w:firstLine="0"/>
            </w:pPr>
            <w:r>
              <w:rPr>
                <w:sz w:val="18"/>
              </w:rPr>
              <w:t>Causal-Prior Static</w:t>
            </w:r>
          </w:p>
        </w:tc>
        <w:tc>
          <w:tcPr>
            <w:tcW w:w="5102" w:type="dxa"/>
            <w:tcMar>
              <w:top w:w="80" w:type="dxa"/>
              <w:left w:w="100" w:type="dxa"/>
              <w:bottom w:w="80" w:type="dxa"/>
              <w:right w:w="100" w:type="dxa"/>
            </w:tcMar>
            <w:vAlign w:val="center"/>
          </w:tcPr>
          <w:p w14:paraId="3CFF22FC" w14:textId="77777777" w:rsidR="00426AA1" w:rsidRDefault="004320CF">
            <w:pPr>
              <w:spacing w:after="0"/>
              <w:ind w:firstLine="0"/>
              <w:rPr>
                <w:lang w:eastAsia="zh-CN"/>
              </w:rPr>
            </w:pPr>
            <w:r>
              <w:rPr>
                <w:sz w:val="18"/>
                <w:lang w:eastAsia="zh-CN"/>
              </w:rPr>
              <w:t>只用</w:t>
            </w:r>
            <w:r>
              <w:rPr>
                <w:sz w:val="18"/>
                <w:lang w:eastAsia="zh-CN"/>
              </w:rPr>
              <w:t xml:space="preserve"> c_l</w:t>
            </w:r>
            <w:r>
              <w:rPr>
                <w:sz w:val="18"/>
                <w:lang w:eastAsia="zh-CN"/>
              </w:rPr>
              <w:t>，不看当前</w:t>
            </w:r>
            <w:r>
              <w:rPr>
                <w:sz w:val="18"/>
                <w:lang w:eastAsia="zh-CN"/>
              </w:rPr>
              <w:t xml:space="preserve"> d_l</w:t>
            </w:r>
          </w:p>
        </w:tc>
        <w:tc>
          <w:tcPr>
            <w:tcW w:w="1928" w:type="dxa"/>
            <w:tcMar>
              <w:top w:w="80" w:type="dxa"/>
              <w:left w:w="100" w:type="dxa"/>
              <w:bottom w:w="80" w:type="dxa"/>
              <w:right w:w="100" w:type="dxa"/>
            </w:tcMar>
            <w:vAlign w:val="center"/>
          </w:tcPr>
          <w:p w14:paraId="22EDE0D6" w14:textId="77777777" w:rsidR="00426AA1" w:rsidRDefault="004320CF">
            <w:pPr>
              <w:spacing w:after="0"/>
              <w:ind w:firstLine="0"/>
            </w:pPr>
            <w:r>
              <w:rPr>
                <w:sz w:val="18"/>
              </w:rPr>
              <w:t>否</w:t>
            </w:r>
          </w:p>
        </w:tc>
      </w:tr>
      <w:tr w:rsidR="00426AA1" w14:paraId="1D6404D2" w14:textId="77777777">
        <w:trPr>
          <w:cantSplit/>
          <w:jc w:val="center"/>
        </w:trPr>
        <w:tc>
          <w:tcPr>
            <w:tcW w:w="2835" w:type="dxa"/>
            <w:tcMar>
              <w:top w:w="80" w:type="dxa"/>
              <w:left w:w="100" w:type="dxa"/>
              <w:bottom w:w="80" w:type="dxa"/>
              <w:right w:w="100" w:type="dxa"/>
            </w:tcMar>
            <w:vAlign w:val="center"/>
          </w:tcPr>
          <w:p w14:paraId="4B625F84" w14:textId="77777777" w:rsidR="00426AA1" w:rsidRDefault="004320CF">
            <w:pPr>
              <w:spacing w:after="0"/>
              <w:ind w:firstLine="0"/>
            </w:pPr>
            <w:r>
              <w:rPr>
                <w:sz w:val="18"/>
              </w:rPr>
              <w:t>Causal × State Adaptive</w:t>
            </w:r>
            <w:r>
              <w:rPr>
                <w:sz w:val="18"/>
              </w:rPr>
              <w:t>（完整方法）</w:t>
            </w:r>
          </w:p>
        </w:tc>
        <w:tc>
          <w:tcPr>
            <w:tcW w:w="5102" w:type="dxa"/>
            <w:tcMar>
              <w:top w:w="80" w:type="dxa"/>
              <w:left w:w="100" w:type="dxa"/>
              <w:bottom w:w="80" w:type="dxa"/>
              <w:right w:w="100" w:type="dxa"/>
            </w:tcMar>
            <w:vAlign w:val="center"/>
          </w:tcPr>
          <w:p w14:paraId="17F71B81" w14:textId="77777777" w:rsidR="00426AA1" w:rsidRDefault="004320CF">
            <w:pPr>
              <w:spacing w:after="0"/>
              <w:ind w:firstLine="0"/>
              <w:rPr>
                <w:lang w:eastAsia="zh-CN"/>
              </w:rPr>
            </w:pPr>
            <w:r>
              <w:rPr>
                <w:sz w:val="18"/>
                <w:lang w:eastAsia="zh-CN"/>
              </w:rPr>
              <w:t>结合</w:t>
            </w:r>
            <w:r>
              <w:rPr>
                <w:sz w:val="18"/>
                <w:lang w:eastAsia="zh-CN"/>
              </w:rPr>
              <w:t xml:space="preserve"> c_l(z) </w:t>
            </w:r>
            <w:r>
              <w:rPr>
                <w:sz w:val="18"/>
                <w:lang w:eastAsia="zh-CN"/>
              </w:rPr>
              <w:t>与</w:t>
            </w:r>
            <w:r>
              <w:rPr>
                <w:sz w:val="18"/>
                <w:lang w:eastAsia="zh-CN"/>
              </w:rPr>
              <w:t xml:space="preserve"> d_l(x)</w:t>
            </w:r>
            <w:r>
              <w:rPr>
                <w:sz w:val="18"/>
                <w:lang w:eastAsia="zh-CN"/>
              </w:rPr>
              <w:t>，动态决定</w:t>
            </w:r>
            <w:r>
              <w:rPr>
                <w:sz w:val="18"/>
                <w:lang w:eastAsia="zh-CN"/>
              </w:rPr>
              <w:t xml:space="preserve"> layer </w:t>
            </w:r>
            <w:r>
              <w:rPr>
                <w:sz w:val="18"/>
                <w:lang w:eastAsia="zh-CN"/>
              </w:rPr>
              <w:t>与强度</w:t>
            </w:r>
          </w:p>
        </w:tc>
        <w:tc>
          <w:tcPr>
            <w:tcW w:w="1928" w:type="dxa"/>
            <w:tcMar>
              <w:top w:w="80" w:type="dxa"/>
              <w:left w:w="100" w:type="dxa"/>
              <w:bottom w:w="80" w:type="dxa"/>
              <w:right w:w="100" w:type="dxa"/>
            </w:tcMar>
            <w:vAlign w:val="center"/>
          </w:tcPr>
          <w:p w14:paraId="7DE6E173" w14:textId="77777777" w:rsidR="00426AA1" w:rsidRDefault="004320CF">
            <w:pPr>
              <w:spacing w:after="0"/>
              <w:ind w:firstLine="0"/>
            </w:pPr>
            <w:r>
              <w:rPr>
                <w:sz w:val="18"/>
              </w:rPr>
              <w:t>否</w:t>
            </w:r>
          </w:p>
        </w:tc>
      </w:tr>
    </w:tbl>
    <w:p w14:paraId="2119B280" w14:textId="77777777" w:rsidR="00426AA1" w:rsidRDefault="00426AA1">
      <w:pPr>
        <w:spacing w:after="20"/>
      </w:pPr>
    </w:p>
    <w:p w14:paraId="71E1938A" w14:textId="77777777" w:rsidR="00426AA1" w:rsidRDefault="004320CF">
      <w:pPr>
        <w:pStyle w:val="1"/>
      </w:pPr>
      <w:r>
        <w:t xml:space="preserve">26  RQ3 </w:t>
      </w:r>
      <w:r>
        <w:t>必须包含的</w:t>
      </w:r>
      <w:r>
        <w:t xml:space="preserve"> baseline</w:t>
      </w:r>
    </w:p>
    <w:tbl>
      <w:tblPr>
        <w:tblStyle w:val="aff1"/>
        <w:tblW w:w="0" w:type="auto"/>
        <w:jc w:val="center"/>
        <w:tblLook w:val="04A0" w:firstRow="1" w:lastRow="0" w:firstColumn="1" w:lastColumn="0" w:noHBand="0" w:noVBand="1"/>
      </w:tblPr>
      <w:tblGrid>
        <w:gridCol w:w="2973"/>
        <w:gridCol w:w="6412"/>
      </w:tblGrid>
      <w:tr w:rsidR="00426AA1" w14:paraId="291CCBE9" w14:textId="77777777">
        <w:trPr>
          <w:cantSplit/>
          <w:tblHeader/>
          <w:jc w:val="center"/>
        </w:trPr>
        <w:tc>
          <w:tcPr>
            <w:tcW w:w="3061" w:type="dxa"/>
            <w:shd w:val="clear" w:color="auto" w:fill="E7E7E7"/>
            <w:tcMar>
              <w:top w:w="80" w:type="dxa"/>
              <w:left w:w="100" w:type="dxa"/>
              <w:bottom w:w="80" w:type="dxa"/>
              <w:right w:w="100" w:type="dxa"/>
            </w:tcMar>
            <w:vAlign w:val="center"/>
          </w:tcPr>
          <w:p w14:paraId="75E61A6D" w14:textId="77777777" w:rsidR="00426AA1" w:rsidRDefault="004320CF">
            <w:pPr>
              <w:ind w:firstLine="0"/>
              <w:jc w:val="center"/>
            </w:pPr>
            <w:r>
              <w:rPr>
                <w:b/>
                <w:sz w:val="19"/>
              </w:rPr>
              <w:t>Baseline</w:t>
            </w:r>
          </w:p>
        </w:tc>
        <w:tc>
          <w:tcPr>
            <w:tcW w:w="6690" w:type="dxa"/>
            <w:shd w:val="clear" w:color="auto" w:fill="E7E7E7"/>
            <w:tcMar>
              <w:top w:w="80" w:type="dxa"/>
              <w:left w:w="100" w:type="dxa"/>
              <w:bottom w:w="80" w:type="dxa"/>
              <w:right w:w="100" w:type="dxa"/>
            </w:tcMar>
            <w:vAlign w:val="center"/>
          </w:tcPr>
          <w:p w14:paraId="1790CD33" w14:textId="77777777" w:rsidR="00426AA1" w:rsidRDefault="004320CF">
            <w:pPr>
              <w:ind w:firstLine="0"/>
              <w:jc w:val="center"/>
            </w:pPr>
            <w:r>
              <w:rPr>
                <w:b/>
                <w:sz w:val="19"/>
              </w:rPr>
              <w:t>目的</w:t>
            </w:r>
          </w:p>
        </w:tc>
      </w:tr>
      <w:tr w:rsidR="00426AA1" w14:paraId="1693CAD6" w14:textId="77777777">
        <w:trPr>
          <w:cantSplit/>
          <w:jc w:val="center"/>
        </w:trPr>
        <w:tc>
          <w:tcPr>
            <w:tcW w:w="3061" w:type="dxa"/>
            <w:tcMar>
              <w:top w:w="80" w:type="dxa"/>
              <w:left w:w="100" w:type="dxa"/>
              <w:bottom w:w="80" w:type="dxa"/>
              <w:right w:w="100" w:type="dxa"/>
            </w:tcMar>
            <w:vAlign w:val="center"/>
          </w:tcPr>
          <w:p w14:paraId="50C76DD4" w14:textId="77777777" w:rsidR="00426AA1" w:rsidRDefault="004320CF">
            <w:pPr>
              <w:spacing w:after="0"/>
              <w:ind w:firstLine="0"/>
            </w:pPr>
            <w:r>
              <w:rPr>
                <w:sz w:val="18"/>
              </w:rPr>
              <w:t>No Defense</w:t>
            </w:r>
          </w:p>
        </w:tc>
        <w:tc>
          <w:tcPr>
            <w:tcW w:w="6690" w:type="dxa"/>
            <w:tcMar>
              <w:top w:w="80" w:type="dxa"/>
              <w:left w:w="100" w:type="dxa"/>
              <w:bottom w:w="80" w:type="dxa"/>
              <w:right w:w="100" w:type="dxa"/>
            </w:tcMar>
            <w:vAlign w:val="center"/>
          </w:tcPr>
          <w:p w14:paraId="0DCD4319" w14:textId="77777777" w:rsidR="00426AA1" w:rsidRDefault="004320CF">
            <w:pPr>
              <w:spacing w:after="0"/>
              <w:ind w:firstLine="0"/>
            </w:pPr>
            <w:r>
              <w:rPr>
                <w:sz w:val="18"/>
              </w:rPr>
              <w:t>原始模型；报告基础</w:t>
            </w:r>
            <w:r>
              <w:rPr>
                <w:sz w:val="18"/>
              </w:rPr>
              <w:t xml:space="preserve"> ASR / compliance / utility</w:t>
            </w:r>
            <w:r>
              <w:rPr>
                <w:sz w:val="18"/>
              </w:rPr>
              <w:t>。</w:t>
            </w:r>
          </w:p>
        </w:tc>
      </w:tr>
      <w:tr w:rsidR="00426AA1" w14:paraId="497636D7" w14:textId="77777777">
        <w:trPr>
          <w:cantSplit/>
          <w:jc w:val="center"/>
        </w:trPr>
        <w:tc>
          <w:tcPr>
            <w:tcW w:w="3061" w:type="dxa"/>
            <w:tcMar>
              <w:top w:w="80" w:type="dxa"/>
              <w:left w:w="100" w:type="dxa"/>
              <w:bottom w:w="80" w:type="dxa"/>
              <w:right w:w="100" w:type="dxa"/>
            </w:tcMar>
            <w:vAlign w:val="center"/>
          </w:tcPr>
          <w:p w14:paraId="3ED9226C" w14:textId="77777777" w:rsidR="00426AA1" w:rsidRDefault="004320CF">
            <w:pPr>
              <w:spacing w:after="0"/>
              <w:ind w:firstLine="0"/>
            </w:pPr>
            <w:r>
              <w:rPr>
                <w:sz w:val="18"/>
              </w:rPr>
              <w:t>Input Denoising</w:t>
            </w:r>
          </w:p>
        </w:tc>
        <w:tc>
          <w:tcPr>
            <w:tcW w:w="6690" w:type="dxa"/>
            <w:tcMar>
              <w:top w:w="80" w:type="dxa"/>
              <w:left w:w="100" w:type="dxa"/>
              <w:bottom w:w="80" w:type="dxa"/>
              <w:right w:w="100" w:type="dxa"/>
            </w:tcMar>
            <w:vAlign w:val="center"/>
          </w:tcPr>
          <w:p w14:paraId="2B0A694B" w14:textId="77777777" w:rsidR="00426AA1" w:rsidRDefault="004320CF">
            <w:pPr>
              <w:spacing w:after="0"/>
              <w:ind w:firstLine="0"/>
            </w:pPr>
            <w:r>
              <w:rPr>
                <w:sz w:val="18"/>
              </w:rPr>
              <w:t>与</w:t>
            </w:r>
            <w:r>
              <w:rPr>
                <w:sz w:val="18"/>
              </w:rPr>
              <w:t xml:space="preserve"> SPIRIT </w:t>
            </w:r>
            <w:r>
              <w:rPr>
                <w:sz w:val="18"/>
              </w:rPr>
              <w:t>等工作保持可比较的输入级防御。</w:t>
            </w:r>
          </w:p>
        </w:tc>
      </w:tr>
      <w:tr w:rsidR="00426AA1" w14:paraId="4BB1A9D6" w14:textId="77777777">
        <w:trPr>
          <w:cantSplit/>
          <w:jc w:val="center"/>
        </w:trPr>
        <w:tc>
          <w:tcPr>
            <w:tcW w:w="3061" w:type="dxa"/>
            <w:tcMar>
              <w:top w:w="80" w:type="dxa"/>
              <w:left w:w="100" w:type="dxa"/>
              <w:bottom w:w="80" w:type="dxa"/>
              <w:right w:w="100" w:type="dxa"/>
            </w:tcMar>
            <w:vAlign w:val="center"/>
          </w:tcPr>
          <w:p w14:paraId="5722B2B7" w14:textId="77777777" w:rsidR="00426AA1" w:rsidRDefault="004320CF">
            <w:pPr>
              <w:spacing w:after="0"/>
              <w:ind w:firstLine="0"/>
            </w:pPr>
            <w:r>
              <w:rPr>
                <w:sz w:val="18"/>
              </w:rPr>
              <w:t>White/Random Noise</w:t>
            </w:r>
          </w:p>
        </w:tc>
        <w:tc>
          <w:tcPr>
            <w:tcW w:w="6690" w:type="dxa"/>
            <w:tcMar>
              <w:top w:w="80" w:type="dxa"/>
              <w:left w:w="100" w:type="dxa"/>
              <w:bottom w:w="80" w:type="dxa"/>
              <w:right w:w="100" w:type="dxa"/>
            </w:tcMar>
            <w:vAlign w:val="center"/>
          </w:tcPr>
          <w:p w14:paraId="692F03CC" w14:textId="77777777" w:rsidR="00426AA1" w:rsidRDefault="004320CF">
            <w:pPr>
              <w:spacing w:after="0"/>
              <w:ind w:firstLine="0"/>
              <w:rPr>
                <w:lang w:eastAsia="zh-CN"/>
              </w:rPr>
            </w:pPr>
            <w:r>
              <w:rPr>
                <w:sz w:val="18"/>
                <w:lang w:eastAsia="zh-CN"/>
              </w:rPr>
              <w:t>简单输入扰动防御；同时观察</w:t>
            </w:r>
            <w:r>
              <w:rPr>
                <w:sz w:val="18"/>
                <w:lang w:eastAsia="zh-CN"/>
              </w:rPr>
              <w:t xml:space="preserve"> utility </w:t>
            </w:r>
            <w:r>
              <w:rPr>
                <w:sz w:val="18"/>
                <w:lang w:eastAsia="zh-CN"/>
              </w:rPr>
              <w:t>损失。</w:t>
            </w:r>
          </w:p>
        </w:tc>
      </w:tr>
      <w:tr w:rsidR="00426AA1" w14:paraId="00F23B96" w14:textId="77777777">
        <w:trPr>
          <w:cantSplit/>
          <w:jc w:val="center"/>
        </w:trPr>
        <w:tc>
          <w:tcPr>
            <w:tcW w:w="3061" w:type="dxa"/>
            <w:tcMar>
              <w:top w:w="80" w:type="dxa"/>
              <w:left w:w="100" w:type="dxa"/>
              <w:bottom w:w="80" w:type="dxa"/>
              <w:right w:w="100" w:type="dxa"/>
            </w:tcMar>
            <w:vAlign w:val="center"/>
          </w:tcPr>
          <w:p w14:paraId="79CD52D3" w14:textId="77777777" w:rsidR="00426AA1" w:rsidRDefault="004320CF">
            <w:pPr>
              <w:spacing w:after="0"/>
              <w:ind w:firstLine="0"/>
            </w:pPr>
            <w:r>
              <w:rPr>
                <w:sz w:val="18"/>
              </w:rPr>
              <w:t>SPIRIT-style Static Activation Patch</w:t>
            </w:r>
          </w:p>
        </w:tc>
        <w:tc>
          <w:tcPr>
            <w:tcW w:w="6690" w:type="dxa"/>
            <w:tcMar>
              <w:top w:w="80" w:type="dxa"/>
              <w:left w:w="100" w:type="dxa"/>
              <w:bottom w:w="80" w:type="dxa"/>
              <w:right w:w="100" w:type="dxa"/>
            </w:tcMar>
            <w:vAlign w:val="center"/>
          </w:tcPr>
          <w:p w14:paraId="54EF71EC" w14:textId="77777777" w:rsidR="00426AA1" w:rsidRDefault="004320CF">
            <w:pPr>
              <w:spacing w:after="0"/>
              <w:ind w:firstLine="0"/>
            </w:pPr>
            <w:r>
              <w:rPr>
                <w:sz w:val="18"/>
              </w:rPr>
              <w:t>static top-k activation difference + reference patch</w:t>
            </w:r>
            <w:r>
              <w:rPr>
                <w:sz w:val="18"/>
              </w:rPr>
              <w:t>，作为最接近相关工作的机制</w:t>
            </w:r>
            <w:r>
              <w:rPr>
                <w:sz w:val="18"/>
              </w:rPr>
              <w:t xml:space="preserve"> baseline</w:t>
            </w:r>
            <w:r>
              <w:rPr>
                <w:sz w:val="18"/>
              </w:rPr>
              <w:t>。</w:t>
            </w:r>
          </w:p>
        </w:tc>
      </w:tr>
      <w:tr w:rsidR="00426AA1" w14:paraId="7DDEDD9A" w14:textId="77777777">
        <w:trPr>
          <w:cantSplit/>
          <w:jc w:val="center"/>
        </w:trPr>
        <w:tc>
          <w:tcPr>
            <w:tcW w:w="3061" w:type="dxa"/>
            <w:tcMar>
              <w:top w:w="80" w:type="dxa"/>
              <w:left w:w="100" w:type="dxa"/>
              <w:bottom w:w="80" w:type="dxa"/>
              <w:right w:w="100" w:type="dxa"/>
            </w:tcMar>
            <w:vAlign w:val="center"/>
          </w:tcPr>
          <w:p w14:paraId="67E49C97" w14:textId="77777777" w:rsidR="00426AA1" w:rsidRDefault="004320CF">
            <w:pPr>
              <w:spacing w:after="0"/>
              <w:ind w:firstLine="0"/>
            </w:pPr>
            <w:r>
              <w:rPr>
                <w:sz w:val="18"/>
              </w:rPr>
              <w:t>Static Best Refusal Layer</w:t>
            </w:r>
          </w:p>
        </w:tc>
        <w:tc>
          <w:tcPr>
            <w:tcW w:w="6690" w:type="dxa"/>
            <w:tcMar>
              <w:top w:w="80" w:type="dxa"/>
              <w:left w:w="100" w:type="dxa"/>
              <w:bottom w:w="80" w:type="dxa"/>
              <w:right w:w="100" w:type="dxa"/>
            </w:tcMar>
            <w:vAlign w:val="center"/>
          </w:tcPr>
          <w:p w14:paraId="4858486A" w14:textId="77777777" w:rsidR="00426AA1" w:rsidRDefault="004320CF">
            <w:pPr>
              <w:spacing w:after="0"/>
              <w:ind w:firstLine="0"/>
            </w:pPr>
            <w:r>
              <w:rPr>
                <w:sz w:val="18"/>
              </w:rPr>
              <w:t>固定</w:t>
            </w:r>
            <w:r>
              <w:rPr>
                <w:sz w:val="18"/>
              </w:rPr>
              <w:t xml:space="preserve"> RQ2 </w:t>
            </w:r>
            <w:r>
              <w:rPr>
                <w:sz w:val="18"/>
              </w:rPr>
              <w:t>最强</w:t>
            </w:r>
            <w:r>
              <w:rPr>
                <w:sz w:val="18"/>
              </w:rPr>
              <w:t xml:space="preserve"> causal layer</w:t>
            </w:r>
            <w:r>
              <w:rPr>
                <w:sz w:val="18"/>
              </w:rPr>
              <w:t>，只做</w:t>
            </w:r>
            <w:r>
              <w:rPr>
                <w:sz w:val="18"/>
              </w:rPr>
              <w:t xml:space="preserve"> R restoration</w:t>
            </w:r>
            <w:r>
              <w:rPr>
                <w:sz w:val="18"/>
              </w:rPr>
              <w:t>。</w:t>
            </w:r>
          </w:p>
        </w:tc>
      </w:tr>
      <w:tr w:rsidR="00426AA1" w14:paraId="26740717" w14:textId="77777777">
        <w:trPr>
          <w:cantSplit/>
          <w:jc w:val="center"/>
        </w:trPr>
        <w:tc>
          <w:tcPr>
            <w:tcW w:w="3061" w:type="dxa"/>
            <w:tcMar>
              <w:top w:w="80" w:type="dxa"/>
              <w:left w:w="100" w:type="dxa"/>
              <w:bottom w:w="80" w:type="dxa"/>
              <w:right w:w="100" w:type="dxa"/>
            </w:tcMar>
            <w:vAlign w:val="center"/>
          </w:tcPr>
          <w:p w14:paraId="69E847A4" w14:textId="77777777" w:rsidR="00426AA1" w:rsidRDefault="004320CF">
            <w:pPr>
              <w:spacing w:after="0"/>
              <w:ind w:firstLine="0"/>
            </w:pPr>
            <w:r>
              <w:rPr>
                <w:sz w:val="18"/>
              </w:rPr>
              <w:t>Uniform Multi-Layer Refusal Restoration</w:t>
            </w:r>
          </w:p>
        </w:tc>
        <w:tc>
          <w:tcPr>
            <w:tcW w:w="6690" w:type="dxa"/>
            <w:tcMar>
              <w:top w:w="80" w:type="dxa"/>
              <w:left w:w="100" w:type="dxa"/>
              <w:bottom w:w="80" w:type="dxa"/>
              <w:right w:w="100" w:type="dxa"/>
            </w:tcMar>
            <w:vAlign w:val="center"/>
          </w:tcPr>
          <w:p w14:paraId="0F115199" w14:textId="77777777" w:rsidR="00426AA1" w:rsidRDefault="004320CF">
            <w:pPr>
              <w:spacing w:after="0"/>
              <w:ind w:firstLine="0"/>
              <w:rPr>
                <w:lang w:eastAsia="zh-CN"/>
              </w:rPr>
            </w:pPr>
            <w:r>
              <w:rPr>
                <w:sz w:val="18"/>
                <w:lang w:eastAsia="zh-CN"/>
              </w:rPr>
              <w:t>同等总干预范数下均匀作用于多个</w:t>
            </w:r>
            <w:r>
              <w:rPr>
                <w:sz w:val="18"/>
                <w:lang w:eastAsia="zh-CN"/>
              </w:rPr>
              <w:t xml:space="preserve"> layer</w:t>
            </w:r>
            <w:r>
              <w:rPr>
                <w:sz w:val="18"/>
                <w:lang w:eastAsia="zh-CN"/>
              </w:rPr>
              <w:t>。</w:t>
            </w:r>
          </w:p>
        </w:tc>
      </w:tr>
      <w:tr w:rsidR="00426AA1" w14:paraId="59111709" w14:textId="77777777">
        <w:trPr>
          <w:cantSplit/>
          <w:jc w:val="center"/>
        </w:trPr>
        <w:tc>
          <w:tcPr>
            <w:tcW w:w="3061" w:type="dxa"/>
            <w:tcMar>
              <w:top w:w="80" w:type="dxa"/>
              <w:left w:w="100" w:type="dxa"/>
              <w:bottom w:w="80" w:type="dxa"/>
              <w:right w:w="100" w:type="dxa"/>
            </w:tcMar>
            <w:vAlign w:val="center"/>
          </w:tcPr>
          <w:p w14:paraId="4C40D326" w14:textId="77777777" w:rsidR="00426AA1" w:rsidRDefault="004320CF">
            <w:pPr>
              <w:spacing w:after="0"/>
              <w:ind w:firstLine="0"/>
            </w:pPr>
            <w:r>
              <w:rPr>
                <w:sz w:val="18"/>
              </w:rPr>
              <w:lastRenderedPageBreak/>
              <w:t>R-Drop Adaptive</w:t>
            </w:r>
          </w:p>
        </w:tc>
        <w:tc>
          <w:tcPr>
            <w:tcW w:w="6690" w:type="dxa"/>
            <w:tcMar>
              <w:top w:w="80" w:type="dxa"/>
              <w:left w:w="100" w:type="dxa"/>
              <w:bottom w:w="80" w:type="dxa"/>
              <w:right w:w="100" w:type="dxa"/>
            </w:tcMar>
            <w:vAlign w:val="center"/>
          </w:tcPr>
          <w:p w14:paraId="6DF131D1" w14:textId="77777777" w:rsidR="00426AA1" w:rsidRDefault="004320CF">
            <w:pPr>
              <w:spacing w:after="0"/>
              <w:ind w:firstLine="0"/>
            </w:pPr>
            <w:r>
              <w:rPr>
                <w:sz w:val="18"/>
              </w:rPr>
              <w:t>只看当前</w:t>
            </w:r>
            <w:r>
              <w:rPr>
                <w:sz w:val="18"/>
              </w:rPr>
              <w:t xml:space="preserve"> R deficit</w:t>
            </w:r>
            <w:r>
              <w:rPr>
                <w:sz w:val="18"/>
              </w:rPr>
              <w:t>；直接检验</w:t>
            </w:r>
            <w:r>
              <w:rPr>
                <w:sz w:val="18"/>
              </w:rPr>
              <w:t xml:space="preserve"> RQ2 causal calibration </w:t>
            </w:r>
            <w:r>
              <w:rPr>
                <w:sz w:val="18"/>
              </w:rPr>
              <w:t>是否必要。</w:t>
            </w:r>
          </w:p>
        </w:tc>
      </w:tr>
      <w:tr w:rsidR="00426AA1" w14:paraId="321C3363" w14:textId="77777777">
        <w:trPr>
          <w:cantSplit/>
          <w:jc w:val="center"/>
        </w:trPr>
        <w:tc>
          <w:tcPr>
            <w:tcW w:w="3061" w:type="dxa"/>
            <w:tcMar>
              <w:top w:w="80" w:type="dxa"/>
              <w:left w:w="100" w:type="dxa"/>
              <w:bottom w:w="80" w:type="dxa"/>
              <w:right w:w="100" w:type="dxa"/>
            </w:tcMar>
            <w:vAlign w:val="center"/>
          </w:tcPr>
          <w:p w14:paraId="7FAD94B3" w14:textId="77777777" w:rsidR="00426AA1" w:rsidRDefault="004320CF">
            <w:pPr>
              <w:spacing w:after="0"/>
              <w:ind w:firstLine="0"/>
            </w:pPr>
            <w:r>
              <w:rPr>
                <w:sz w:val="18"/>
              </w:rPr>
              <w:t>Causal × State Adaptive</w:t>
            </w:r>
          </w:p>
        </w:tc>
        <w:tc>
          <w:tcPr>
            <w:tcW w:w="6690" w:type="dxa"/>
            <w:tcMar>
              <w:top w:w="80" w:type="dxa"/>
              <w:left w:w="100" w:type="dxa"/>
              <w:bottom w:w="80" w:type="dxa"/>
              <w:right w:w="100" w:type="dxa"/>
            </w:tcMar>
            <w:vAlign w:val="center"/>
          </w:tcPr>
          <w:p w14:paraId="412E8E77" w14:textId="77777777" w:rsidR="00426AA1" w:rsidRDefault="004320CF">
            <w:pPr>
              <w:spacing w:after="0"/>
              <w:ind w:firstLine="0"/>
            </w:pPr>
            <w:r>
              <w:rPr>
                <w:sz w:val="18"/>
              </w:rPr>
              <w:t>本研究完整方法。</w:t>
            </w:r>
          </w:p>
        </w:tc>
      </w:tr>
    </w:tbl>
    <w:p w14:paraId="7EEC33BA" w14:textId="77777777" w:rsidR="00426AA1" w:rsidRDefault="00426AA1">
      <w:pPr>
        <w:spacing w:after="20"/>
      </w:pPr>
    </w:p>
    <w:p w14:paraId="468973CF" w14:textId="77777777" w:rsidR="00426AA1" w:rsidRDefault="004320CF">
      <w:pPr>
        <w:pStyle w:val="1"/>
      </w:pPr>
      <w:r>
        <w:t xml:space="preserve">27  RQ3 </w:t>
      </w:r>
      <w:r>
        <w:t>的核心评价指标</w:t>
      </w:r>
    </w:p>
    <w:p w14:paraId="222CB52D" w14:textId="77777777" w:rsidR="00426AA1" w:rsidRDefault="004320CF">
      <w:pPr>
        <w:pStyle w:val="21"/>
      </w:pPr>
      <w:r>
        <w:t>27.1  Robustness / Safety</w:t>
      </w:r>
    </w:p>
    <w:p w14:paraId="282F452F" w14:textId="77777777" w:rsidR="00426AA1" w:rsidRDefault="004320CF">
      <w:pPr>
        <w:pStyle w:val="BulletCN"/>
      </w:pPr>
      <w:r>
        <w:t>• Attack Success Rate</w:t>
      </w:r>
      <w:r>
        <w:t>（</w:t>
      </w:r>
      <w:r>
        <w:t>ASR</w:t>
      </w:r>
      <w:r>
        <w:t>）</w:t>
      </w:r>
      <w:r>
        <w:t>/ compliance rate</w:t>
      </w:r>
      <w:r>
        <w:t>：主要安全指标，</w:t>
      </w:r>
      <w:r>
        <w:t xml:space="preserve">Judge </w:t>
      </w:r>
      <w:r>
        <w:t>版本必须与</w:t>
      </w:r>
      <w:r>
        <w:t xml:space="preserve"> RQ1 </w:t>
      </w:r>
      <w:r>
        <w:t>对齐或明确升级。</w:t>
      </w:r>
    </w:p>
    <w:p w14:paraId="387DDAA4" w14:textId="77777777" w:rsidR="00426AA1" w:rsidRDefault="004320CF">
      <w:pPr>
        <w:pStyle w:val="BulletCN"/>
      </w:pPr>
      <w:r>
        <w:t>• Defense Success Rate</w:t>
      </w:r>
      <w:r>
        <w:t>（</w:t>
      </w:r>
      <w:r>
        <w:t>DSR</w:t>
      </w:r>
      <w:r>
        <w:t>）：可作为</w:t>
      </w:r>
      <w:r>
        <w:t xml:space="preserve"> 1−ASR </w:t>
      </w:r>
      <w:r>
        <w:t>的补充，但要避免仅用字符串拒答词匹配。</w:t>
      </w:r>
    </w:p>
    <w:p w14:paraId="4F3992C1" w14:textId="77777777" w:rsidR="00426AA1" w:rsidRDefault="004320CF">
      <w:pPr>
        <w:pStyle w:val="BulletCN"/>
      </w:pPr>
      <w:r>
        <w:t>• StrongREJECT score / refusal label / convincingness / specificity</w:t>
      </w:r>
      <w:r>
        <w:t>：报告连续分数和二值行为。</w:t>
      </w:r>
    </w:p>
    <w:p w14:paraId="6EBFD365" w14:textId="77777777" w:rsidR="00426AA1" w:rsidRDefault="004320CF">
      <w:pPr>
        <w:pStyle w:val="BulletCN"/>
      </w:pPr>
      <w:r>
        <w:t>• Adaptive attack first-success step</w:t>
      </w:r>
      <w:r>
        <w:t>：在</w:t>
      </w:r>
      <w:r>
        <w:t xml:space="preserve"> defense-aware PGD </w:t>
      </w:r>
      <w:r>
        <w:t>下达到首次</w:t>
      </w:r>
      <w:r>
        <w:t xml:space="preserve"> compliance </w:t>
      </w:r>
      <w:r>
        <w:t>的步数。</w:t>
      </w:r>
    </w:p>
    <w:p w14:paraId="501DCF5D" w14:textId="77777777" w:rsidR="00426AA1" w:rsidRDefault="004320CF">
      <w:pPr>
        <w:pStyle w:val="BulletCN"/>
      </w:pPr>
      <w:r>
        <w:t>• Robustness curve</w:t>
      </w:r>
      <w:r>
        <w:t>：攻击</w:t>
      </w:r>
      <w:r>
        <w:t xml:space="preserve"> step </w:t>
      </w:r>
      <w:r>
        <w:t>或预算增加时</w:t>
      </w:r>
      <w:r>
        <w:t xml:space="preserve"> ASR </w:t>
      </w:r>
      <w:r>
        <w:t>的完整曲线，而不是只看单一</w:t>
      </w:r>
      <w:r>
        <w:t xml:space="preserve"> endpoint</w:t>
      </w:r>
      <w:r>
        <w:t>。</w:t>
      </w:r>
    </w:p>
    <w:p w14:paraId="22A8FE6D" w14:textId="77777777" w:rsidR="00426AA1" w:rsidRDefault="004320CF">
      <w:pPr>
        <w:pStyle w:val="21"/>
      </w:pPr>
      <w:r>
        <w:t xml:space="preserve">27.2  Benign Utility </w:t>
      </w:r>
      <w:r>
        <w:t>与</w:t>
      </w:r>
      <w:r>
        <w:t xml:space="preserve"> Over-Refusal</w:t>
      </w:r>
    </w:p>
    <w:p w14:paraId="483554B1" w14:textId="77777777" w:rsidR="00426AA1" w:rsidRDefault="004320CF">
      <w:pPr>
        <w:pStyle w:val="BulletCN"/>
      </w:pPr>
      <w:r>
        <w:t>• Benign refusal rate</w:t>
      </w:r>
      <w:r>
        <w:t>：正常请求是否被不必要拒答；这是</w:t>
      </w:r>
      <w:r>
        <w:t xml:space="preserve"> refusal steering </w:t>
      </w:r>
      <w:r>
        <w:t>防御必须重点监控的副作用。</w:t>
      </w:r>
    </w:p>
    <w:p w14:paraId="40FEF3E0" w14:textId="77777777" w:rsidR="00426AA1" w:rsidRDefault="004320CF">
      <w:pPr>
        <w:pStyle w:val="BulletCN"/>
      </w:pPr>
      <w:r>
        <w:t>• JBB benign paired prompts</w:t>
      </w:r>
      <w:r>
        <w:t>：与当前数据最直接一致，可作为最低成本</w:t>
      </w:r>
      <w:r>
        <w:t xml:space="preserve"> utility set</w:t>
      </w:r>
      <w:r>
        <w:t>。</w:t>
      </w:r>
    </w:p>
    <w:p w14:paraId="0FDEAF98" w14:textId="77777777" w:rsidR="00426AA1" w:rsidRDefault="004320CF">
      <w:pPr>
        <w:pStyle w:val="BulletCN"/>
      </w:pPr>
      <w:r>
        <w:t xml:space="preserve">• AIR-Bench Chat </w:t>
      </w:r>
      <w:r>
        <w:t>或其他</w:t>
      </w:r>
      <w:r>
        <w:t xml:space="preserve"> general audio QA</w:t>
      </w:r>
      <w:r>
        <w:t>：评估正常语音理解和回答质量。</w:t>
      </w:r>
    </w:p>
    <w:p w14:paraId="6D031E2D" w14:textId="77777777" w:rsidR="00426AA1" w:rsidRDefault="004320CF">
      <w:pPr>
        <w:pStyle w:val="BulletCN"/>
      </w:pPr>
      <w:r>
        <w:t xml:space="preserve">• LibriSpeech/ASR </w:t>
      </w:r>
      <w:r>
        <w:t>指标（若模型任务接口适用）：监测</w:t>
      </w:r>
      <w:r>
        <w:t xml:space="preserve"> speech content understanding </w:t>
      </w:r>
      <w:r>
        <w:t>是否被内部干预破坏。</w:t>
      </w:r>
    </w:p>
    <w:p w14:paraId="2BA99AE3" w14:textId="77777777" w:rsidR="00426AA1" w:rsidRDefault="004320CF">
      <w:pPr>
        <w:pStyle w:val="BulletCN"/>
        <w:rPr>
          <w:lang w:eastAsia="zh-CN"/>
        </w:rPr>
      </w:pPr>
      <w:r>
        <w:rPr>
          <w:lang w:eastAsia="zh-CN"/>
        </w:rPr>
        <w:t xml:space="preserve">• </w:t>
      </w:r>
      <w:r>
        <w:rPr>
          <w:lang w:eastAsia="zh-CN"/>
        </w:rPr>
        <w:t>输出质量</w:t>
      </w:r>
      <w:r>
        <w:rPr>
          <w:lang w:eastAsia="zh-CN"/>
        </w:rPr>
        <w:t>/</w:t>
      </w:r>
      <w:r>
        <w:rPr>
          <w:lang w:eastAsia="zh-CN"/>
        </w:rPr>
        <w:t>帮助性评分：确保防御不是通过生成乱码、极短输出或普遍拒答</w:t>
      </w:r>
      <w:r>
        <w:rPr>
          <w:lang w:eastAsia="zh-CN"/>
        </w:rPr>
        <w:t>“</w:t>
      </w:r>
      <w:r>
        <w:rPr>
          <w:lang w:eastAsia="zh-CN"/>
        </w:rPr>
        <w:t>取得成功</w:t>
      </w:r>
      <w:r>
        <w:rPr>
          <w:lang w:eastAsia="zh-CN"/>
        </w:rPr>
        <w:t>”</w:t>
      </w:r>
      <w:r>
        <w:rPr>
          <w:lang w:eastAsia="zh-CN"/>
        </w:rPr>
        <w:t>。</w:t>
      </w:r>
    </w:p>
    <w:p w14:paraId="24A7B7BB" w14:textId="77777777" w:rsidR="00426AA1" w:rsidRDefault="004320CF">
      <w:pPr>
        <w:pStyle w:val="21"/>
      </w:pPr>
      <w:r>
        <w:t xml:space="preserve">27.3  </w:t>
      </w:r>
      <w:r>
        <w:t>内部状态与机制指标</w:t>
      </w:r>
    </w:p>
    <w:p w14:paraId="51403C6D" w14:textId="77777777" w:rsidR="00426AA1" w:rsidRDefault="004320CF">
      <w:pPr>
        <w:pStyle w:val="BulletCN"/>
      </w:pPr>
      <w:r>
        <w:t>• R_restoration</w:t>
      </w:r>
      <w:r>
        <w:t>：干预后</w:t>
      </w:r>
      <w:r>
        <w:t xml:space="preserve"> R_probe / R_direction </w:t>
      </w:r>
      <w:r>
        <w:t>是否回到</w:t>
      </w:r>
      <w:r>
        <w:t xml:space="preserve"> normal harmful-refused range</w:t>
      </w:r>
      <w:r>
        <w:t>。</w:t>
      </w:r>
    </w:p>
    <w:p w14:paraId="285B03FB" w14:textId="77777777" w:rsidR="00426AA1" w:rsidRDefault="004320CF">
      <w:pPr>
        <w:pStyle w:val="BulletCN"/>
      </w:pPr>
      <w:r>
        <w:t>• H_preservation</w:t>
      </w:r>
      <w:r>
        <w:t>：防御是否主要恢复</w:t>
      </w:r>
      <w:r>
        <w:t xml:space="preserve"> R</w:t>
      </w:r>
      <w:r>
        <w:t>，而不是把</w:t>
      </w:r>
      <w:r>
        <w:t xml:space="preserve"> H </w:t>
      </w:r>
      <w:r>
        <w:t>信息完全抹掉。</w:t>
      </w:r>
    </w:p>
    <w:p w14:paraId="46B47A9E" w14:textId="77777777" w:rsidR="00426AA1" w:rsidRDefault="004320CF">
      <w:pPr>
        <w:pStyle w:val="BulletCN"/>
      </w:pPr>
      <w:r>
        <w:t>• Selected-layer trajectory</w:t>
      </w:r>
      <w:r>
        <w:t>：不同</w:t>
      </w:r>
      <w:r>
        <w:t xml:space="preserve"> sample/state </w:t>
      </w:r>
      <w:r>
        <w:t>实际选中了哪些</w:t>
      </w:r>
      <w:r>
        <w:t xml:space="preserve"> layer</w:t>
      </w:r>
      <w:r>
        <w:t>，是否与</w:t>
      </w:r>
      <w:r>
        <w:t xml:space="preserve"> RQ2 causal prior </w:t>
      </w:r>
      <w:r>
        <w:t>一致。</w:t>
      </w:r>
    </w:p>
    <w:p w14:paraId="14D0CF5A" w14:textId="77777777" w:rsidR="00426AA1" w:rsidRDefault="004320CF">
      <w:pPr>
        <w:pStyle w:val="BulletCN"/>
      </w:pPr>
      <w:r>
        <w:t>• Intervention norm</w:t>
      </w:r>
      <w:r>
        <w:t>：每层实际</w:t>
      </w:r>
      <w:r>
        <w:t xml:space="preserve"> activation shift </w:t>
      </w:r>
      <w:r>
        <w:t>的</w:t>
      </w:r>
      <w:r>
        <w:t xml:space="preserve"> L2 norm</w:t>
      </w:r>
      <w:r>
        <w:t>，保证方法间比较使用相近总干预预算。</w:t>
      </w:r>
    </w:p>
    <w:p w14:paraId="29AF5BE8" w14:textId="77777777" w:rsidR="00426AA1" w:rsidRDefault="004320CF">
      <w:pPr>
        <w:pStyle w:val="21"/>
      </w:pPr>
      <w:r>
        <w:t>27.4  Efficiency</w:t>
      </w:r>
    </w:p>
    <w:p w14:paraId="47658D33" w14:textId="77777777" w:rsidR="00426AA1" w:rsidRDefault="004320CF">
      <w:pPr>
        <w:pStyle w:val="BulletCN"/>
      </w:pPr>
      <w:r>
        <w:t xml:space="preserve">• </w:t>
      </w:r>
      <w:r>
        <w:t>额外</w:t>
      </w:r>
      <w:r>
        <w:t xml:space="preserve"> prefill </w:t>
      </w:r>
      <w:r>
        <w:t>次数、推理延迟、</w:t>
      </w:r>
      <w:r>
        <w:t>GPU memory</w:t>
      </w:r>
      <w:r>
        <w:t>、</w:t>
      </w:r>
      <w:r>
        <w:t xml:space="preserve">hook </w:t>
      </w:r>
      <w:r>
        <w:t>开销。</w:t>
      </w:r>
    </w:p>
    <w:p w14:paraId="1DE6C707" w14:textId="77777777" w:rsidR="00426AA1" w:rsidRDefault="004320CF">
      <w:pPr>
        <w:pStyle w:val="BulletCN"/>
      </w:pPr>
      <w:r>
        <w:lastRenderedPageBreak/>
        <w:t xml:space="preserve">• </w:t>
      </w:r>
      <w:r>
        <w:t>平均干预</w:t>
      </w:r>
      <w:r>
        <w:t xml:space="preserve"> layer </w:t>
      </w:r>
      <w:r>
        <w:t>数量和</w:t>
      </w:r>
      <w:r>
        <w:t xml:space="preserve"> token position </w:t>
      </w:r>
      <w:r>
        <w:t>数量。</w:t>
      </w:r>
    </w:p>
    <w:p w14:paraId="396E27CB" w14:textId="77777777" w:rsidR="00426AA1" w:rsidRDefault="004320CF">
      <w:pPr>
        <w:pStyle w:val="BulletCN"/>
      </w:pPr>
      <w:r>
        <w:t xml:space="preserve">• </w:t>
      </w:r>
      <w:r>
        <w:t>与</w:t>
      </w:r>
      <w:r>
        <w:t xml:space="preserve"> static/full patch </w:t>
      </w:r>
      <w:r>
        <w:t>的计算</w:t>
      </w:r>
      <w:r>
        <w:t>–</w:t>
      </w:r>
      <w:r>
        <w:t>鲁棒性</w:t>
      </w:r>
      <w:r>
        <w:t xml:space="preserve"> Pareto trade-off</w:t>
      </w:r>
      <w:r>
        <w:t>。</w:t>
      </w:r>
    </w:p>
    <w:p w14:paraId="51F95ED4" w14:textId="77777777" w:rsidR="00426AA1" w:rsidRDefault="004320CF">
      <w:pPr>
        <w:pStyle w:val="1"/>
      </w:pPr>
      <w:r>
        <w:t>28  Adaptive White-Box Evaluation</w:t>
      </w:r>
      <w:r>
        <w:t>：避免</w:t>
      </w:r>
      <w:r>
        <w:t>“</w:t>
      </w:r>
      <w:r>
        <w:t>梯度遮蔽</w:t>
      </w:r>
      <w:r>
        <w:t>”</w:t>
      </w:r>
      <w:r>
        <w:t>假象</w:t>
      </w:r>
    </w:p>
    <w:p w14:paraId="66B7BAD0" w14:textId="77777777" w:rsidR="00426AA1" w:rsidRDefault="004320CF">
      <w:pPr>
        <w:rPr>
          <w:lang w:eastAsia="zh-CN"/>
        </w:rPr>
      </w:pPr>
      <w:r>
        <w:rPr>
          <w:lang w:eastAsia="zh-CN"/>
        </w:rPr>
        <w:t>由于本研究本身处于白盒音频安全场景，</w:t>
      </w:r>
      <w:r>
        <w:rPr>
          <w:lang w:eastAsia="zh-CN"/>
        </w:rPr>
        <w:t xml:space="preserve">RQ3 </w:t>
      </w:r>
      <w:r>
        <w:rPr>
          <w:lang w:eastAsia="zh-CN"/>
        </w:rPr>
        <w:t>的最重要方法学要求之一是：攻击者必须知道防御。只在预先生成的</w:t>
      </w:r>
      <w:r>
        <w:rPr>
          <w:lang w:eastAsia="zh-CN"/>
        </w:rPr>
        <w:t xml:space="preserve"> adversarial examples </w:t>
      </w:r>
      <w:r>
        <w:rPr>
          <w:lang w:eastAsia="zh-CN"/>
        </w:rPr>
        <w:t>上测试，最多证明</w:t>
      </w:r>
      <w:r>
        <w:rPr>
          <w:lang w:eastAsia="zh-CN"/>
        </w:rPr>
        <w:t xml:space="preserve"> repair capacity</w:t>
      </w:r>
      <w:r>
        <w:rPr>
          <w:lang w:eastAsia="zh-CN"/>
        </w:rPr>
        <w:t>，不能证明真正</w:t>
      </w:r>
      <w:r>
        <w:rPr>
          <w:lang w:eastAsia="zh-CN"/>
        </w:rPr>
        <w:t xml:space="preserve"> robustness</w:t>
      </w:r>
      <w:r>
        <w:rPr>
          <w:lang w:eastAsia="zh-CN"/>
        </w:rPr>
        <w:t>。</w:t>
      </w:r>
    </w:p>
    <w:p w14:paraId="3186A890" w14:textId="77777777" w:rsidR="00426AA1" w:rsidRDefault="004320CF">
      <w:pPr>
        <w:pStyle w:val="BulletCN"/>
        <w:rPr>
          <w:lang w:eastAsia="zh-CN"/>
        </w:rPr>
      </w:pPr>
      <w:r>
        <w:rPr>
          <w:lang w:eastAsia="zh-CN"/>
        </w:rPr>
        <w:t xml:space="preserve">• </w:t>
      </w:r>
      <w:r>
        <w:rPr>
          <w:lang w:eastAsia="zh-CN"/>
        </w:rPr>
        <w:t>对</w:t>
      </w:r>
      <w:r>
        <w:rPr>
          <w:lang w:eastAsia="zh-CN"/>
        </w:rPr>
        <w:t xml:space="preserve"> differentiable soft weighting </w:t>
      </w:r>
      <w:r>
        <w:rPr>
          <w:lang w:eastAsia="zh-CN"/>
        </w:rPr>
        <w:t>版本，直接对</w:t>
      </w:r>
      <w:r>
        <w:rPr>
          <w:lang w:eastAsia="zh-CN"/>
        </w:rPr>
        <w:t xml:space="preserve"> defended forward </w:t>
      </w:r>
      <w:r>
        <w:rPr>
          <w:lang w:eastAsia="zh-CN"/>
        </w:rPr>
        <w:t>反向传播，重新运行</w:t>
      </w:r>
      <w:r>
        <w:rPr>
          <w:lang w:eastAsia="zh-CN"/>
        </w:rPr>
        <w:t xml:space="preserve"> PGD</w:t>
      </w:r>
      <w:r>
        <w:rPr>
          <w:lang w:eastAsia="zh-CN"/>
        </w:rPr>
        <w:t>。</w:t>
      </w:r>
    </w:p>
    <w:p w14:paraId="15FD5E7A" w14:textId="77777777" w:rsidR="00426AA1" w:rsidRDefault="004320CF">
      <w:pPr>
        <w:pStyle w:val="BulletCN"/>
      </w:pPr>
      <w:r>
        <w:t xml:space="preserve">• </w:t>
      </w:r>
      <w:r>
        <w:t>若使用</w:t>
      </w:r>
      <w:r>
        <w:t xml:space="preserve"> hard threshold / top-K</w:t>
      </w:r>
      <w:r>
        <w:t>，在</w:t>
      </w:r>
      <w:r>
        <w:t xml:space="preserve"> adaptive evaluation </w:t>
      </w:r>
      <w:r>
        <w:t>中使用</w:t>
      </w:r>
      <w:r>
        <w:t xml:space="preserve"> soft relaxation </w:t>
      </w:r>
      <w:r>
        <w:t>或</w:t>
      </w:r>
      <w:r>
        <w:t xml:space="preserve"> BPDA-like surrogate</w:t>
      </w:r>
      <w:r>
        <w:t>，避免因为不可微选择导致虚假鲁棒。</w:t>
      </w:r>
    </w:p>
    <w:p w14:paraId="341E30B5" w14:textId="77777777" w:rsidR="00426AA1" w:rsidRDefault="004320CF">
      <w:pPr>
        <w:pStyle w:val="BulletCN"/>
      </w:pPr>
      <w:r>
        <w:t xml:space="preserve">• </w:t>
      </w:r>
      <w:r>
        <w:t>增加</w:t>
      </w:r>
      <w:r>
        <w:t xml:space="preserve"> attack steps / random restarts</w:t>
      </w:r>
      <w:r>
        <w:t>，检查更强优化是否显著追回</w:t>
      </w:r>
      <w:r>
        <w:t xml:space="preserve"> ASR</w:t>
      </w:r>
      <w:r>
        <w:t>。</w:t>
      </w:r>
    </w:p>
    <w:p w14:paraId="053F670D" w14:textId="77777777" w:rsidR="00426AA1" w:rsidRDefault="004320CF">
      <w:pPr>
        <w:pStyle w:val="BulletCN"/>
      </w:pPr>
      <w:r>
        <w:t xml:space="preserve">• </w:t>
      </w:r>
      <w:r>
        <w:t>检查</w:t>
      </w:r>
      <w:r>
        <w:t xml:space="preserve"> attack loss </w:t>
      </w:r>
      <w:r>
        <w:t>是否正常下降；若</w:t>
      </w:r>
      <w:r>
        <w:t xml:space="preserve"> loss </w:t>
      </w:r>
      <w:r>
        <w:t>完全不动而</w:t>
      </w:r>
      <w:r>
        <w:t xml:space="preserve"> ASR </w:t>
      </w:r>
      <w:r>
        <w:t>下降，需要优先排查</w:t>
      </w:r>
      <w:r>
        <w:t xml:space="preserve"> gradient obstruction</w:t>
      </w:r>
      <w:r>
        <w:t>。</w:t>
      </w:r>
    </w:p>
    <w:p w14:paraId="6C610249" w14:textId="77777777" w:rsidR="00426AA1" w:rsidRDefault="004320CF">
      <w:pPr>
        <w:pStyle w:val="BulletCN"/>
      </w:pPr>
      <w:r>
        <w:t xml:space="preserve">• </w:t>
      </w:r>
      <w:r>
        <w:t>至少比较</w:t>
      </w:r>
      <w:r>
        <w:t xml:space="preserve"> defense-unaware attack </w:t>
      </w:r>
      <w:r>
        <w:t>与</w:t>
      </w:r>
      <w:r>
        <w:t xml:space="preserve"> defense-aware attack</w:t>
      </w:r>
      <w:r>
        <w:t>，明确两者含义。</w:t>
      </w:r>
    </w:p>
    <w:p w14:paraId="60A19CEF" w14:textId="77777777" w:rsidR="00426AA1" w:rsidRDefault="004320CF">
      <w:pPr>
        <w:pStyle w:val="1"/>
      </w:pPr>
      <w:r>
        <w:t xml:space="preserve">29  RQ3 </w:t>
      </w:r>
      <w:r>
        <w:t>的泛化实验</w:t>
      </w:r>
    </w:p>
    <w:p w14:paraId="330E64C0" w14:textId="77777777" w:rsidR="00426AA1" w:rsidRDefault="004320CF">
      <w:r>
        <w:t xml:space="preserve">RQ1 </w:t>
      </w:r>
      <w:r>
        <w:t>当前</w:t>
      </w:r>
      <w:r>
        <w:t xml:space="preserve"> Standard PGD </w:t>
      </w:r>
      <w:r>
        <w:t>使用特定</w:t>
      </w:r>
      <w:r>
        <w:t xml:space="preserve"> affirmative target</w:t>
      </w:r>
      <w:r>
        <w:t>。为了使</w:t>
      </w:r>
      <w:r>
        <w:t xml:space="preserve"> RQ3 </w:t>
      </w:r>
      <w:r>
        <w:t>不只针对一个攻击</w:t>
      </w:r>
      <w:r>
        <w:t xml:space="preserve"> recipe</w:t>
      </w:r>
      <w:r>
        <w:t>，至少需要三类泛化。</w:t>
      </w:r>
    </w:p>
    <w:tbl>
      <w:tblPr>
        <w:tblStyle w:val="aff1"/>
        <w:tblW w:w="0" w:type="auto"/>
        <w:jc w:val="center"/>
        <w:tblLook w:val="04A0" w:firstRow="1" w:lastRow="0" w:firstColumn="1" w:lastColumn="0" w:noHBand="0" w:noVBand="1"/>
      </w:tblPr>
      <w:tblGrid>
        <w:gridCol w:w="1684"/>
        <w:gridCol w:w="3907"/>
        <w:gridCol w:w="3794"/>
      </w:tblGrid>
      <w:tr w:rsidR="00426AA1" w14:paraId="0C459EDD" w14:textId="77777777">
        <w:trPr>
          <w:cantSplit/>
          <w:tblHeader/>
          <w:jc w:val="center"/>
        </w:trPr>
        <w:tc>
          <w:tcPr>
            <w:tcW w:w="1701" w:type="dxa"/>
            <w:shd w:val="clear" w:color="auto" w:fill="E7E7E7"/>
            <w:tcMar>
              <w:top w:w="80" w:type="dxa"/>
              <w:left w:w="100" w:type="dxa"/>
              <w:bottom w:w="80" w:type="dxa"/>
              <w:right w:w="100" w:type="dxa"/>
            </w:tcMar>
            <w:vAlign w:val="center"/>
          </w:tcPr>
          <w:p w14:paraId="4A3BF11E" w14:textId="77777777" w:rsidR="00426AA1" w:rsidRDefault="004320CF">
            <w:pPr>
              <w:ind w:firstLine="0"/>
              <w:jc w:val="center"/>
            </w:pPr>
            <w:r>
              <w:rPr>
                <w:b/>
                <w:sz w:val="19"/>
              </w:rPr>
              <w:t>泛化维度</w:t>
            </w:r>
          </w:p>
        </w:tc>
        <w:tc>
          <w:tcPr>
            <w:tcW w:w="4082" w:type="dxa"/>
            <w:shd w:val="clear" w:color="auto" w:fill="E7E7E7"/>
            <w:tcMar>
              <w:top w:w="80" w:type="dxa"/>
              <w:left w:w="100" w:type="dxa"/>
              <w:bottom w:w="80" w:type="dxa"/>
              <w:right w:w="100" w:type="dxa"/>
            </w:tcMar>
            <w:vAlign w:val="center"/>
          </w:tcPr>
          <w:p w14:paraId="789DDDCB" w14:textId="77777777" w:rsidR="00426AA1" w:rsidRDefault="004320CF">
            <w:pPr>
              <w:ind w:firstLine="0"/>
              <w:jc w:val="center"/>
            </w:pPr>
            <w:r>
              <w:rPr>
                <w:b/>
                <w:sz w:val="19"/>
              </w:rPr>
              <w:t>建议做法</w:t>
            </w:r>
          </w:p>
        </w:tc>
        <w:tc>
          <w:tcPr>
            <w:tcW w:w="3969" w:type="dxa"/>
            <w:shd w:val="clear" w:color="auto" w:fill="E7E7E7"/>
            <w:tcMar>
              <w:top w:w="80" w:type="dxa"/>
              <w:left w:w="100" w:type="dxa"/>
              <w:bottom w:w="80" w:type="dxa"/>
              <w:right w:w="100" w:type="dxa"/>
            </w:tcMar>
            <w:vAlign w:val="center"/>
          </w:tcPr>
          <w:p w14:paraId="5B52A30A" w14:textId="77777777" w:rsidR="00426AA1" w:rsidRDefault="004320CF">
            <w:pPr>
              <w:ind w:firstLine="0"/>
              <w:jc w:val="center"/>
            </w:pPr>
            <w:r>
              <w:rPr>
                <w:b/>
                <w:sz w:val="19"/>
              </w:rPr>
              <w:t>目的</w:t>
            </w:r>
          </w:p>
        </w:tc>
      </w:tr>
      <w:tr w:rsidR="00426AA1" w14:paraId="3E817755" w14:textId="77777777">
        <w:trPr>
          <w:cantSplit/>
          <w:jc w:val="center"/>
        </w:trPr>
        <w:tc>
          <w:tcPr>
            <w:tcW w:w="1701" w:type="dxa"/>
            <w:tcMar>
              <w:top w:w="80" w:type="dxa"/>
              <w:left w:w="100" w:type="dxa"/>
              <w:bottom w:w="80" w:type="dxa"/>
              <w:right w:w="100" w:type="dxa"/>
            </w:tcMar>
            <w:vAlign w:val="center"/>
          </w:tcPr>
          <w:p w14:paraId="65EC2ACC" w14:textId="77777777" w:rsidR="00426AA1" w:rsidRDefault="004320CF">
            <w:pPr>
              <w:spacing w:after="0"/>
              <w:ind w:firstLine="0"/>
            </w:pPr>
            <w:r>
              <w:rPr>
                <w:sz w:val="18"/>
              </w:rPr>
              <w:t>Target-prefix</w:t>
            </w:r>
          </w:p>
        </w:tc>
        <w:tc>
          <w:tcPr>
            <w:tcW w:w="4082" w:type="dxa"/>
            <w:tcMar>
              <w:top w:w="80" w:type="dxa"/>
              <w:left w:w="100" w:type="dxa"/>
              <w:bottom w:w="80" w:type="dxa"/>
              <w:right w:w="100" w:type="dxa"/>
            </w:tcMar>
            <w:vAlign w:val="center"/>
          </w:tcPr>
          <w:p w14:paraId="3032BBE3" w14:textId="77777777" w:rsidR="00426AA1" w:rsidRDefault="004320CF">
            <w:pPr>
              <w:spacing w:after="0"/>
              <w:ind w:firstLine="0"/>
            </w:pPr>
            <w:r>
              <w:rPr>
                <w:sz w:val="18"/>
              </w:rPr>
              <w:t>增加若干语义等价但</w:t>
            </w:r>
            <w:r>
              <w:rPr>
                <w:sz w:val="18"/>
              </w:rPr>
              <w:t xml:space="preserve"> token </w:t>
            </w:r>
            <w:r>
              <w:rPr>
                <w:sz w:val="18"/>
              </w:rPr>
              <w:t>不同的</w:t>
            </w:r>
            <w:r>
              <w:rPr>
                <w:sz w:val="18"/>
              </w:rPr>
              <w:t xml:space="preserve"> affirmative targets</w:t>
            </w:r>
          </w:p>
        </w:tc>
        <w:tc>
          <w:tcPr>
            <w:tcW w:w="3969" w:type="dxa"/>
            <w:tcMar>
              <w:top w:w="80" w:type="dxa"/>
              <w:left w:w="100" w:type="dxa"/>
              <w:bottom w:w="80" w:type="dxa"/>
              <w:right w:w="100" w:type="dxa"/>
            </w:tcMar>
            <w:vAlign w:val="center"/>
          </w:tcPr>
          <w:p w14:paraId="255EBCE6" w14:textId="77777777" w:rsidR="00426AA1" w:rsidRDefault="004320CF">
            <w:pPr>
              <w:spacing w:after="0"/>
              <w:ind w:firstLine="0"/>
            </w:pPr>
            <w:r>
              <w:rPr>
                <w:sz w:val="18"/>
              </w:rPr>
              <w:t>排除只对</w:t>
            </w:r>
            <w:r>
              <w:rPr>
                <w:sz w:val="18"/>
              </w:rPr>
              <w:t xml:space="preserve"> “Sure, here is” </w:t>
            </w:r>
            <w:r>
              <w:rPr>
                <w:sz w:val="18"/>
              </w:rPr>
              <w:t>有效</w:t>
            </w:r>
          </w:p>
        </w:tc>
      </w:tr>
      <w:tr w:rsidR="00426AA1" w14:paraId="7E6E11B4" w14:textId="77777777">
        <w:trPr>
          <w:cantSplit/>
          <w:jc w:val="center"/>
        </w:trPr>
        <w:tc>
          <w:tcPr>
            <w:tcW w:w="1701" w:type="dxa"/>
            <w:tcMar>
              <w:top w:w="80" w:type="dxa"/>
              <w:left w:w="100" w:type="dxa"/>
              <w:bottom w:w="80" w:type="dxa"/>
              <w:right w:w="100" w:type="dxa"/>
            </w:tcMar>
            <w:vAlign w:val="center"/>
          </w:tcPr>
          <w:p w14:paraId="07CBBF11" w14:textId="77777777" w:rsidR="00426AA1" w:rsidRDefault="004320CF">
            <w:pPr>
              <w:spacing w:after="0"/>
              <w:ind w:firstLine="0"/>
            </w:pPr>
            <w:r>
              <w:rPr>
                <w:sz w:val="18"/>
              </w:rPr>
              <w:t>Attack hyperparameter</w:t>
            </w:r>
          </w:p>
        </w:tc>
        <w:tc>
          <w:tcPr>
            <w:tcW w:w="4082" w:type="dxa"/>
            <w:tcMar>
              <w:top w:w="80" w:type="dxa"/>
              <w:left w:w="100" w:type="dxa"/>
              <w:bottom w:w="80" w:type="dxa"/>
              <w:right w:w="100" w:type="dxa"/>
            </w:tcMar>
            <w:vAlign w:val="center"/>
          </w:tcPr>
          <w:p w14:paraId="2E6D91B8" w14:textId="77777777" w:rsidR="00426AA1" w:rsidRDefault="004320CF">
            <w:pPr>
              <w:spacing w:after="0"/>
              <w:ind w:firstLine="0"/>
            </w:pPr>
            <w:r>
              <w:rPr>
                <w:sz w:val="18"/>
              </w:rPr>
              <w:t>固定主预算外，再加入较弱</w:t>
            </w:r>
            <w:r>
              <w:rPr>
                <w:sz w:val="18"/>
              </w:rPr>
              <w:t>/</w:t>
            </w:r>
            <w:r>
              <w:rPr>
                <w:sz w:val="18"/>
              </w:rPr>
              <w:t>较强</w:t>
            </w:r>
            <w:r>
              <w:rPr>
                <w:sz w:val="18"/>
              </w:rPr>
              <w:t xml:space="preserve"> perturbation </w:t>
            </w:r>
            <w:r>
              <w:rPr>
                <w:sz w:val="18"/>
              </w:rPr>
              <w:t>或</w:t>
            </w:r>
            <w:r>
              <w:rPr>
                <w:sz w:val="18"/>
              </w:rPr>
              <w:t xml:space="preserve"> step </w:t>
            </w:r>
            <w:r>
              <w:rPr>
                <w:sz w:val="18"/>
              </w:rPr>
              <w:t>配置</w:t>
            </w:r>
          </w:p>
        </w:tc>
        <w:tc>
          <w:tcPr>
            <w:tcW w:w="3969" w:type="dxa"/>
            <w:tcMar>
              <w:top w:w="80" w:type="dxa"/>
              <w:left w:w="100" w:type="dxa"/>
              <w:bottom w:w="80" w:type="dxa"/>
              <w:right w:w="100" w:type="dxa"/>
            </w:tcMar>
            <w:vAlign w:val="center"/>
          </w:tcPr>
          <w:p w14:paraId="3C7C0F91" w14:textId="77777777" w:rsidR="00426AA1" w:rsidRDefault="004320CF">
            <w:pPr>
              <w:spacing w:after="0"/>
              <w:ind w:firstLine="0"/>
            </w:pPr>
            <w:r>
              <w:rPr>
                <w:sz w:val="18"/>
              </w:rPr>
              <w:t>观察</w:t>
            </w:r>
            <w:r>
              <w:rPr>
                <w:sz w:val="18"/>
              </w:rPr>
              <w:t xml:space="preserve"> defense failure boundary</w:t>
            </w:r>
          </w:p>
        </w:tc>
      </w:tr>
      <w:tr w:rsidR="00426AA1" w14:paraId="11ADCB6E" w14:textId="77777777">
        <w:trPr>
          <w:cantSplit/>
          <w:jc w:val="center"/>
        </w:trPr>
        <w:tc>
          <w:tcPr>
            <w:tcW w:w="1701" w:type="dxa"/>
            <w:tcMar>
              <w:top w:w="80" w:type="dxa"/>
              <w:left w:w="100" w:type="dxa"/>
              <w:bottom w:w="80" w:type="dxa"/>
              <w:right w:w="100" w:type="dxa"/>
            </w:tcMar>
            <w:vAlign w:val="center"/>
          </w:tcPr>
          <w:p w14:paraId="5FAA1309" w14:textId="77777777" w:rsidR="00426AA1" w:rsidRDefault="004320CF">
            <w:pPr>
              <w:spacing w:after="0"/>
              <w:ind w:firstLine="0"/>
            </w:pPr>
            <w:r>
              <w:rPr>
                <w:sz w:val="18"/>
              </w:rPr>
              <w:t>Attack objective</w:t>
            </w:r>
          </w:p>
        </w:tc>
        <w:tc>
          <w:tcPr>
            <w:tcW w:w="4082" w:type="dxa"/>
            <w:tcMar>
              <w:top w:w="80" w:type="dxa"/>
              <w:left w:w="100" w:type="dxa"/>
              <w:bottom w:w="80" w:type="dxa"/>
              <w:right w:w="100" w:type="dxa"/>
            </w:tcMar>
            <w:vAlign w:val="center"/>
          </w:tcPr>
          <w:p w14:paraId="1AA928CC" w14:textId="77777777" w:rsidR="00426AA1" w:rsidRDefault="004320CF">
            <w:pPr>
              <w:spacing w:after="0"/>
              <w:ind w:firstLine="0"/>
            </w:pPr>
            <w:r>
              <w:rPr>
                <w:sz w:val="18"/>
              </w:rPr>
              <w:t>若资源允许，加入不同</w:t>
            </w:r>
            <w:r>
              <w:rPr>
                <w:sz w:val="18"/>
              </w:rPr>
              <w:t xml:space="preserve"> output loss / hidden-aware attack </w:t>
            </w:r>
            <w:r>
              <w:rPr>
                <w:sz w:val="18"/>
              </w:rPr>
              <w:t>作为强攻击</w:t>
            </w:r>
          </w:p>
        </w:tc>
        <w:tc>
          <w:tcPr>
            <w:tcW w:w="3969" w:type="dxa"/>
            <w:tcMar>
              <w:top w:w="80" w:type="dxa"/>
              <w:left w:w="100" w:type="dxa"/>
              <w:bottom w:w="80" w:type="dxa"/>
              <w:right w:w="100" w:type="dxa"/>
            </w:tcMar>
            <w:vAlign w:val="center"/>
          </w:tcPr>
          <w:p w14:paraId="668EDC7E" w14:textId="77777777" w:rsidR="00426AA1" w:rsidRDefault="004320CF">
            <w:pPr>
              <w:spacing w:after="0"/>
              <w:ind w:firstLine="0"/>
            </w:pPr>
            <w:r>
              <w:rPr>
                <w:sz w:val="18"/>
              </w:rPr>
              <w:t>避免只对单一</w:t>
            </w:r>
            <w:r>
              <w:rPr>
                <w:sz w:val="18"/>
              </w:rPr>
              <w:t xml:space="preserve"> Standard PGD </w:t>
            </w:r>
            <w:r>
              <w:rPr>
                <w:sz w:val="18"/>
              </w:rPr>
              <w:t>产生</w:t>
            </w:r>
            <w:r>
              <w:rPr>
                <w:sz w:val="18"/>
              </w:rPr>
              <w:t xml:space="preserve"> overfitting</w:t>
            </w:r>
          </w:p>
        </w:tc>
      </w:tr>
      <w:tr w:rsidR="00426AA1" w14:paraId="47FC7367" w14:textId="77777777">
        <w:trPr>
          <w:cantSplit/>
          <w:jc w:val="center"/>
        </w:trPr>
        <w:tc>
          <w:tcPr>
            <w:tcW w:w="1701" w:type="dxa"/>
            <w:tcMar>
              <w:top w:w="80" w:type="dxa"/>
              <w:left w:w="100" w:type="dxa"/>
              <w:bottom w:w="80" w:type="dxa"/>
              <w:right w:w="100" w:type="dxa"/>
            </w:tcMar>
            <w:vAlign w:val="center"/>
          </w:tcPr>
          <w:p w14:paraId="536205E3" w14:textId="77777777" w:rsidR="00426AA1" w:rsidRDefault="004320CF">
            <w:pPr>
              <w:spacing w:after="0"/>
              <w:ind w:firstLine="0"/>
            </w:pPr>
            <w:r>
              <w:rPr>
                <w:sz w:val="18"/>
              </w:rPr>
              <w:t>Prompt/category</w:t>
            </w:r>
          </w:p>
        </w:tc>
        <w:tc>
          <w:tcPr>
            <w:tcW w:w="4082" w:type="dxa"/>
            <w:tcMar>
              <w:top w:w="80" w:type="dxa"/>
              <w:left w:w="100" w:type="dxa"/>
              <w:bottom w:w="80" w:type="dxa"/>
              <w:right w:w="100" w:type="dxa"/>
            </w:tcMar>
            <w:vAlign w:val="center"/>
          </w:tcPr>
          <w:p w14:paraId="7288C7E1" w14:textId="77777777" w:rsidR="00426AA1" w:rsidRDefault="004320CF">
            <w:pPr>
              <w:spacing w:after="0"/>
              <w:ind w:firstLine="0"/>
            </w:pPr>
            <w:r>
              <w:rPr>
                <w:sz w:val="18"/>
              </w:rPr>
              <w:t>跨安全类别或额外</w:t>
            </w:r>
            <w:r>
              <w:rPr>
                <w:sz w:val="18"/>
              </w:rPr>
              <w:t xml:space="preserve"> dataset </w:t>
            </w:r>
            <w:r>
              <w:rPr>
                <w:sz w:val="18"/>
              </w:rPr>
              <w:t>做</w:t>
            </w:r>
            <w:r>
              <w:rPr>
                <w:sz w:val="18"/>
              </w:rPr>
              <w:t xml:space="preserve"> held-out evaluation</w:t>
            </w:r>
          </w:p>
        </w:tc>
        <w:tc>
          <w:tcPr>
            <w:tcW w:w="3969" w:type="dxa"/>
            <w:tcMar>
              <w:top w:w="80" w:type="dxa"/>
              <w:left w:w="100" w:type="dxa"/>
              <w:bottom w:w="80" w:type="dxa"/>
              <w:right w:w="100" w:type="dxa"/>
            </w:tcMar>
            <w:vAlign w:val="center"/>
          </w:tcPr>
          <w:p w14:paraId="0468EA98" w14:textId="77777777" w:rsidR="00426AA1" w:rsidRDefault="004320CF">
            <w:pPr>
              <w:spacing w:after="0"/>
              <w:ind w:firstLine="0"/>
            </w:pPr>
            <w:r>
              <w:rPr>
                <w:sz w:val="18"/>
              </w:rPr>
              <w:t>验证</w:t>
            </w:r>
            <w:r>
              <w:rPr>
                <w:sz w:val="18"/>
              </w:rPr>
              <w:t xml:space="preserve"> causal prior </w:t>
            </w:r>
            <w:r>
              <w:rPr>
                <w:sz w:val="18"/>
              </w:rPr>
              <w:t>的跨样本稳健性</w:t>
            </w:r>
          </w:p>
        </w:tc>
      </w:tr>
      <w:tr w:rsidR="00426AA1" w14:paraId="64F96843" w14:textId="77777777">
        <w:trPr>
          <w:cantSplit/>
          <w:jc w:val="center"/>
        </w:trPr>
        <w:tc>
          <w:tcPr>
            <w:tcW w:w="1701" w:type="dxa"/>
            <w:tcMar>
              <w:top w:w="80" w:type="dxa"/>
              <w:left w:w="100" w:type="dxa"/>
              <w:bottom w:w="80" w:type="dxa"/>
              <w:right w:w="100" w:type="dxa"/>
            </w:tcMar>
            <w:vAlign w:val="center"/>
          </w:tcPr>
          <w:p w14:paraId="3AE41A5F" w14:textId="77777777" w:rsidR="00426AA1" w:rsidRDefault="004320CF">
            <w:pPr>
              <w:spacing w:after="0"/>
              <w:ind w:firstLine="0"/>
            </w:pPr>
            <w:r>
              <w:rPr>
                <w:sz w:val="18"/>
              </w:rPr>
              <w:t>Model</w:t>
            </w:r>
          </w:p>
        </w:tc>
        <w:tc>
          <w:tcPr>
            <w:tcW w:w="4082" w:type="dxa"/>
            <w:tcMar>
              <w:top w:w="80" w:type="dxa"/>
              <w:left w:w="100" w:type="dxa"/>
              <w:bottom w:w="80" w:type="dxa"/>
              <w:right w:w="100" w:type="dxa"/>
            </w:tcMar>
            <w:vAlign w:val="center"/>
          </w:tcPr>
          <w:p w14:paraId="5BD49430" w14:textId="77777777" w:rsidR="00426AA1" w:rsidRDefault="004320CF">
            <w:pPr>
              <w:spacing w:after="0"/>
              <w:ind w:firstLine="0"/>
            </w:pPr>
            <w:r>
              <w:rPr>
                <w:sz w:val="18"/>
              </w:rPr>
              <w:t>资源允许时再做第二个</w:t>
            </w:r>
            <w:r>
              <w:rPr>
                <w:sz w:val="18"/>
              </w:rPr>
              <w:t xml:space="preserve"> open SLM</w:t>
            </w:r>
          </w:p>
        </w:tc>
        <w:tc>
          <w:tcPr>
            <w:tcW w:w="3969" w:type="dxa"/>
            <w:tcMar>
              <w:top w:w="80" w:type="dxa"/>
              <w:left w:w="100" w:type="dxa"/>
              <w:bottom w:w="80" w:type="dxa"/>
              <w:right w:w="100" w:type="dxa"/>
            </w:tcMar>
            <w:vAlign w:val="center"/>
          </w:tcPr>
          <w:p w14:paraId="0545E1F0" w14:textId="77777777" w:rsidR="00426AA1" w:rsidRDefault="004320CF">
            <w:pPr>
              <w:spacing w:after="0"/>
              <w:ind w:firstLine="0"/>
              <w:rPr>
                <w:lang w:eastAsia="zh-CN"/>
              </w:rPr>
            </w:pPr>
            <w:r>
              <w:rPr>
                <w:sz w:val="18"/>
                <w:lang w:eastAsia="zh-CN"/>
              </w:rPr>
              <w:t>增强外部有效性，但不是硕士论文第一优先级</w:t>
            </w:r>
          </w:p>
        </w:tc>
      </w:tr>
    </w:tbl>
    <w:p w14:paraId="4F21B565" w14:textId="77777777" w:rsidR="00426AA1" w:rsidRDefault="00426AA1">
      <w:pPr>
        <w:spacing w:after="20"/>
        <w:rPr>
          <w:lang w:eastAsia="zh-CN"/>
        </w:rPr>
      </w:pPr>
    </w:p>
    <w:p w14:paraId="5B38C279" w14:textId="77777777" w:rsidR="00426AA1" w:rsidRDefault="004320CF">
      <w:pPr>
        <w:pStyle w:val="1"/>
      </w:pPr>
      <w:r>
        <w:t xml:space="preserve">30  RQ3 </w:t>
      </w:r>
      <w:r>
        <w:t>的消融实验</w:t>
      </w:r>
    </w:p>
    <w:p w14:paraId="2B89938B" w14:textId="77777777" w:rsidR="00426AA1" w:rsidRDefault="004320CF">
      <w:pPr>
        <w:pStyle w:val="BulletCN"/>
      </w:pPr>
      <w:r>
        <w:t xml:space="preserve">• </w:t>
      </w:r>
      <w:r>
        <w:t>去掉</w:t>
      </w:r>
      <w:r>
        <w:t xml:space="preserve"> causal prior</w:t>
      </w:r>
      <w:r>
        <w:t>：</w:t>
      </w:r>
      <w:r>
        <w:t>Causal × State → R-Drop only</w:t>
      </w:r>
      <w:r>
        <w:t>，回答</w:t>
      </w:r>
      <w:r>
        <w:t xml:space="preserve"> RQ2 </w:t>
      </w:r>
      <w:r>
        <w:t>是否真正提高防御。</w:t>
      </w:r>
    </w:p>
    <w:p w14:paraId="57EE1170" w14:textId="77777777" w:rsidR="00426AA1" w:rsidRDefault="004320CF">
      <w:pPr>
        <w:pStyle w:val="BulletCN"/>
      </w:pPr>
      <w:r>
        <w:t xml:space="preserve">• </w:t>
      </w:r>
      <w:r>
        <w:t>去掉</w:t>
      </w:r>
      <w:r>
        <w:t xml:space="preserve"> online state</w:t>
      </w:r>
      <w:r>
        <w:t>：</w:t>
      </w:r>
      <w:r>
        <w:t>Causal × State → Causal-Prior Static</w:t>
      </w:r>
      <w:r>
        <w:t>，回答动态是否必要。</w:t>
      </w:r>
    </w:p>
    <w:p w14:paraId="631FDCA3" w14:textId="77777777" w:rsidR="00426AA1" w:rsidRDefault="004320CF">
      <w:pPr>
        <w:pStyle w:val="BulletCN"/>
      </w:pPr>
      <w:r>
        <w:lastRenderedPageBreak/>
        <w:t>• direction → full-state</w:t>
      </w:r>
      <w:r>
        <w:t>：比较机制特异性与上界差距。</w:t>
      </w:r>
    </w:p>
    <w:p w14:paraId="58604915" w14:textId="77777777" w:rsidR="00426AA1" w:rsidRDefault="004320CF">
      <w:pPr>
        <w:pStyle w:val="BulletCN"/>
      </w:pPr>
      <w:r>
        <w:t xml:space="preserve">• Top-K </w:t>
      </w:r>
      <w:r>
        <w:t>数量：</w:t>
      </w:r>
      <w:r>
        <w:t>K=1/3/5/region</w:t>
      </w:r>
      <w:r>
        <w:t>，分析安全</w:t>
      </w:r>
      <w:r>
        <w:t>–utility trade-off</w:t>
      </w:r>
      <w:r>
        <w:t>。</w:t>
      </w:r>
    </w:p>
    <w:p w14:paraId="00E08BBD" w14:textId="77777777" w:rsidR="00426AA1" w:rsidRDefault="004320CF">
      <w:pPr>
        <w:pStyle w:val="BulletCN"/>
      </w:pPr>
      <w:r>
        <w:t>• restoration strength γ</w:t>
      </w:r>
      <w:r>
        <w:t>：报告</w:t>
      </w:r>
      <w:r>
        <w:t xml:space="preserve"> dose-response</w:t>
      </w:r>
      <w:r>
        <w:t>，而不是只汇报最优点。</w:t>
      </w:r>
    </w:p>
    <w:p w14:paraId="415D94B9" w14:textId="77777777" w:rsidR="00426AA1" w:rsidRDefault="004320CF">
      <w:pPr>
        <w:pStyle w:val="BulletCN"/>
      </w:pPr>
      <w:r>
        <w:t>• audio-token positions</w:t>
      </w:r>
      <w:r>
        <w:t>：</w:t>
      </w:r>
      <w:r>
        <w:t>all audio span vs last-k vs matched positions</w:t>
      </w:r>
      <w:r>
        <w:t>。</w:t>
      </w:r>
    </w:p>
    <w:p w14:paraId="3E1F467D" w14:textId="77777777" w:rsidR="00426AA1" w:rsidRDefault="004320CF">
      <w:pPr>
        <w:pStyle w:val="BulletCN"/>
      </w:pPr>
      <w:r>
        <w:t>• H gate</w:t>
      </w:r>
      <w:r>
        <w:t>：去掉</w:t>
      </w:r>
      <w:r>
        <w:t xml:space="preserve"> H/benign gate</w:t>
      </w:r>
      <w:r>
        <w:t>，观察</w:t>
      </w:r>
      <w:r>
        <w:t xml:space="preserve"> over-refusal </w:t>
      </w:r>
      <w:r>
        <w:t>是否明显增加。</w:t>
      </w:r>
    </w:p>
    <w:p w14:paraId="50E00113" w14:textId="77777777" w:rsidR="00426AA1" w:rsidRDefault="004320CF">
      <w:pPr>
        <w:pStyle w:val="BulletCN"/>
      </w:pPr>
      <w:r>
        <w:t>• hard vs soft weighting</w:t>
      </w:r>
      <w:r>
        <w:t>：比较</w:t>
      </w:r>
      <w:r>
        <w:t xml:space="preserve"> adaptive-attack </w:t>
      </w:r>
      <w:r>
        <w:t>下是否存在梯度相关差异。</w:t>
      </w:r>
    </w:p>
    <w:p w14:paraId="3C9623AC" w14:textId="77777777" w:rsidR="00426AA1" w:rsidRDefault="004320CF">
      <w:pPr>
        <w:pStyle w:val="1"/>
        <w:rPr>
          <w:lang w:eastAsia="zh-CN"/>
        </w:rPr>
      </w:pPr>
      <w:r>
        <w:rPr>
          <w:lang w:eastAsia="zh-CN"/>
        </w:rPr>
        <w:t xml:space="preserve">31  RQ3 </w:t>
      </w:r>
      <w:r>
        <w:rPr>
          <w:lang w:eastAsia="zh-CN"/>
        </w:rPr>
        <w:t>的超级详细实验步骤</w:t>
      </w:r>
    </w:p>
    <w:p w14:paraId="66E35B4B" w14:textId="77777777" w:rsidR="00426AA1" w:rsidRDefault="004320CF">
      <w:pPr>
        <w:ind w:left="113" w:firstLine="0"/>
      </w:pPr>
      <w:r>
        <w:rPr>
          <w:b/>
        </w:rPr>
        <w:t xml:space="preserve">1. </w:t>
      </w:r>
      <w:r>
        <w:t>冻结</w:t>
      </w:r>
      <w:r>
        <w:t xml:space="preserve"> RQ2 causal prior</w:t>
      </w:r>
      <w:r>
        <w:t>：固定</w:t>
      </w:r>
      <w:r>
        <w:t xml:space="preserve"> C_{l,s}</w:t>
      </w:r>
      <w:r>
        <w:t>、</w:t>
      </w:r>
      <w:r>
        <w:t>state bin</w:t>
      </w:r>
      <w:r>
        <w:t>、</w:t>
      </w:r>
      <w:r>
        <w:t>R direction/subspace</w:t>
      </w:r>
      <w:r>
        <w:t>、</w:t>
      </w:r>
      <w:r>
        <w:t xml:space="preserve">causal layer regions </w:t>
      </w:r>
      <w:r>
        <w:t>和所有</w:t>
      </w:r>
      <w:r>
        <w:t xml:space="preserve"> provenance</w:t>
      </w:r>
      <w:r>
        <w:t>；</w:t>
      </w:r>
      <w:r>
        <w:t xml:space="preserve">RQ3 test </w:t>
      </w:r>
      <w:r>
        <w:t>不再回流调</w:t>
      </w:r>
      <w:r>
        <w:t xml:space="preserve"> RQ2 map</w:t>
      </w:r>
      <w:r>
        <w:t>。</w:t>
      </w:r>
    </w:p>
    <w:p w14:paraId="3B3235F8" w14:textId="77777777" w:rsidR="00426AA1" w:rsidRDefault="004320CF">
      <w:pPr>
        <w:ind w:left="113" w:firstLine="0"/>
      </w:pPr>
      <w:r>
        <w:rPr>
          <w:b/>
        </w:rPr>
        <w:t xml:space="preserve">2. </w:t>
      </w:r>
      <w:r>
        <w:t>建立</w:t>
      </w:r>
      <w:r>
        <w:t xml:space="preserve"> calibration set</w:t>
      </w:r>
      <w:r>
        <w:t>：仅用于确定</w:t>
      </w:r>
      <w:r>
        <w:t xml:space="preserve"> τ_l</w:t>
      </w:r>
      <w:r>
        <w:t>、</w:t>
      </w:r>
      <w:r>
        <w:t>projection cap</w:t>
      </w:r>
      <w:r>
        <w:t>、</w:t>
      </w:r>
      <w:r>
        <w:t xml:space="preserve">γ </w:t>
      </w:r>
      <w:r>
        <w:t>候选和</w:t>
      </w:r>
      <w:r>
        <w:t xml:space="preserve"> benign/H gate</w:t>
      </w:r>
      <w:r>
        <w:t>；与</w:t>
      </w:r>
      <w:r>
        <w:t xml:space="preserve"> final defense test </w:t>
      </w:r>
      <w:r>
        <w:t>分离。</w:t>
      </w:r>
    </w:p>
    <w:p w14:paraId="104D5040" w14:textId="77777777" w:rsidR="00426AA1" w:rsidRDefault="004320CF">
      <w:pPr>
        <w:ind w:left="113" w:firstLine="0"/>
      </w:pPr>
      <w:r>
        <w:rPr>
          <w:b/>
        </w:rPr>
        <w:t xml:space="preserve">3. </w:t>
      </w:r>
      <w:r>
        <w:t>实现</w:t>
      </w:r>
      <w:r>
        <w:t xml:space="preserve"> diagnostic forward</w:t>
      </w:r>
      <w:r>
        <w:t>：输出每层</w:t>
      </w:r>
      <w:r>
        <w:t xml:space="preserve"> r_l</w:t>
      </w:r>
      <w:r>
        <w:t>、</w:t>
      </w:r>
      <w:r>
        <w:t>h_l</w:t>
      </w:r>
      <w:r>
        <w:t>、</w:t>
      </w:r>
      <w:r>
        <w:t>d_l</w:t>
      </w:r>
      <w:r>
        <w:t>、</w:t>
      </w:r>
      <w:r>
        <w:t xml:space="preserve">H profile </w:t>
      </w:r>
      <w:r>
        <w:t>和</w:t>
      </w:r>
      <w:r>
        <w:t xml:space="preserve"> audio-token span</w:t>
      </w:r>
      <w:r>
        <w:t>；验证与</w:t>
      </w:r>
      <w:r>
        <w:t xml:space="preserve"> RQ1 scoring pipeline </w:t>
      </w:r>
      <w:r>
        <w:t>数值一致。</w:t>
      </w:r>
    </w:p>
    <w:p w14:paraId="010C62F9" w14:textId="77777777" w:rsidR="00426AA1" w:rsidRDefault="004320CF">
      <w:pPr>
        <w:ind w:left="113" w:firstLine="0"/>
      </w:pPr>
      <w:r>
        <w:rPr>
          <w:b/>
        </w:rPr>
        <w:t xml:space="preserve">4. </w:t>
      </w:r>
      <w:r>
        <w:t>实现</w:t>
      </w:r>
      <w:r>
        <w:t xml:space="preserve"> Static R-Restoration</w:t>
      </w:r>
      <w:r>
        <w:t>：先确认不用</w:t>
      </w:r>
      <w:r>
        <w:t xml:space="preserve"> paired clean activation </w:t>
      </w:r>
      <w:r>
        <w:t>的</w:t>
      </w:r>
      <w:r>
        <w:t xml:space="preserve"> direction/subspace steering </w:t>
      </w:r>
      <w:r>
        <w:t>能否在已知</w:t>
      </w:r>
      <w:r>
        <w:t xml:space="preserve"> adversarial checkpoints </w:t>
      </w:r>
      <w:r>
        <w:t>上恢复</w:t>
      </w:r>
      <w:r>
        <w:t xml:space="preserve"> refusal</w:t>
      </w:r>
      <w:r>
        <w:t>。</w:t>
      </w:r>
    </w:p>
    <w:p w14:paraId="533D9504" w14:textId="77777777" w:rsidR="00426AA1" w:rsidRDefault="004320CF">
      <w:pPr>
        <w:ind w:left="113" w:firstLine="0"/>
      </w:pPr>
      <w:r>
        <w:rPr>
          <w:b/>
        </w:rPr>
        <w:t xml:space="preserve">5. </w:t>
      </w:r>
      <w:r>
        <w:t>实现</w:t>
      </w:r>
      <w:r>
        <w:t xml:space="preserve"> Oracle Full-State upper bound</w:t>
      </w:r>
      <w:r>
        <w:t>：用于量化</w:t>
      </w:r>
      <w:r>
        <w:t>“</w:t>
      </w:r>
      <w:r>
        <w:t>可恢复上限</w:t>
      </w:r>
      <w:r>
        <w:t>”</w:t>
      </w:r>
      <w:r>
        <w:t>，但明确不属于</w:t>
      </w:r>
      <w:r>
        <w:t xml:space="preserve"> deployable </w:t>
      </w:r>
      <w:r>
        <w:t>完整方法。</w:t>
      </w:r>
    </w:p>
    <w:p w14:paraId="7C8A9AE2" w14:textId="77777777" w:rsidR="00426AA1" w:rsidRDefault="004320CF">
      <w:pPr>
        <w:ind w:left="113" w:firstLine="0"/>
      </w:pPr>
      <w:r>
        <w:rPr>
          <w:b/>
        </w:rPr>
        <w:t xml:space="preserve">6. </w:t>
      </w:r>
      <w:r>
        <w:t>实现</w:t>
      </w:r>
      <w:r>
        <w:t xml:space="preserve"> R-Drop Adaptive</w:t>
      </w:r>
      <w:r>
        <w:t>：仅依据</w:t>
      </w:r>
      <w:r>
        <w:t xml:space="preserve"> d_l </w:t>
      </w:r>
      <w:r>
        <w:t>选择</w:t>
      </w:r>
      <w:r>
        <w:t xml:space="preserve"> top-K layer</w:t>
      </w:r>
      <w:r>
        <w:t>，并固定总</w:t>
      </w:r>
      <w:r>
        <w:t xml:space="preserve"> intervention norm</w:t>
      </w:r>
      <w:r>
        <w:t>。</w:t>
      </w:r>
    </w:p>
    <w:p w14:paraId="6C64D300" w14:textId="77777777" w:rsidR="00426AA1" w:rsidRDefault="004320CF">
      <w:pPr>
        <w:ind w:left="113" w:firstLine="0"/>
      </w:pPr>
      <w:r>
        <w:rPr>
          <w:b/>
        </w:rPr>
        <w:t xml:space="preserve">7. </w:t>
      </w:r>
      <w:r>
        <w:t>实现</w:t>
      </w:r>
      <w:r>
        <w:t xml:space="preserve"> Causal-Prior Static</w:t>
      </w:r>
      <w:r>
        <w:t>：仅根据</w:t>
      </w:r>
      <w:r>
        <w:t xml:space="preserve"> RQ2 </w:t>
      </w:r>
      <w:r>
        <w:t>平均</w:t>
      </w:r>
      <w:r>
        <w:t xml:space="preserve"> causal ranking </w:t>
      </w:r>
      <w:r>
        <w:t>选择固定层。</w:t>
      </w:r>
    </w:p>
    <w:p w14:paraId="72FF8D6D" w14:textId="77777777" w:rsidR="00426AA1" w:rsidRDefault="004320CF">
      <w:pPr>
        <w:ind w:left="113" w:firstLine="0"/>
      </w:pPr>
      <w:r>
        <w:rPr>
          <w:b/>
        </w:rPr>
        <w:t xml:space="preserve">8. </w:t>
      </w:r>
      <w:r>
        <w:t>实现</w:t>
      </w:r>
      <w:r>
        <w:t xml:space="preserve"> Causal × State Adaptive</w:t>
      </w:r>
      <w:r>
        <w:t>：根据当前</w:t>
      </w:r>
      <w:r>
        <w:t xml:space="preserve"> z(x)</w:t>
      </w:r>
      <w:r>
        <w:t>、</w:t>
      </w:r>
      <w:r>
        <w:t xml:space="preserve">c_l(z) </w:t>
      </w:r>
      <w:r>
        <w:t>和</w:t>
      </w:r>
      <w:r>
        <w:t xml:space="preserve"> d_l </w:t>
      </w:r>
      <w:r>
        <w:t>动态计算</w:t>
      </w:r>
      <w:r>
        <w:t xml:space="preserve"> w_l </w:t>
      </w:r>
      <w:r>
        <w:t>与</w:t>
      </w:r>
      <w:r>
        <w:t xml:space="preserve"> γ</w:t>
      </w:r>
      <w:r>
        <w:t>，完成</w:t>
      </w:r>
      <w:r>
        <w:t xml:space="preserve"> Two-Pass </w:t>
      </w:r>
      <w:r>
        <w:t>防御。</w:t>
      </w:r>
    </w:p>
    <w:p w14:paraId="50E17420" w14:textId="77777777" w:rsidR="00426AA1" w:rsidRDefault="004320CF">
      <w:pPr>
        <w:ind w:left="113" w:firstLine="0"/>
      </w:pPr>
      <w:r>
        <w:rPr>
          <w:b/>
        </w:rPr>
        <w:t xml:space="preserve">9. </w:t>
      </w:r>
      <w:r>
        <w:t>在非自适应</w:t>
      </w:r>
      <w:r>
        <w:t xml:space="preserve"> Standard-PGD checkpoints </w:t>
      </w:r>
      <w:r>
        <w:t>上做</w:t>
      </w:r>
      <w:r>
        <w:t xml:space="preserve"> repair evaluation</w:t>
      </w:r>
      <w:r>
        <w:t>：比较所有</w:t>
      </w:r>
      <w:r>
        <w:t xml:space="preserve"> baseline </w:t>
      </w:r>
      <w:r>
        <w:t>的</w:t>
      </w:r>
      <w:r>
        <w:t xml:space="preserve"> refusal recovery</w:t>
      </w:r>
      <w:r>
        <w:t>、</w:t>
      </w:r>
      <w:r>
        <w:t>ASR</w:t>
      </w:r>
      <w:r>
        <w:t>、</w:t>
      </w:r>
      <w:r>
        <w:t xml:space="preserve">H/R state </w:t>
      </w:r>
      <w:r>
        <w:t>和</w:t>
      </w:r>
      <w:r>
        <w:t xml:space="preserve"> utility</w:t>
      </w:r>
      <w:r>
        <w:t>。</w:t>
      </w:r>
    </w:p>
    <w:p w14:paraId="7430CE42" w14:textId="77777777" w:rsidR="00426AA1" w:rsidRDefault="004320CF">
      <w:pPr>
        <w:ind w:left="113" w:firstLine="0"/>
      </w:pPr>
      <w:r>
        <w:rPr>
          <w:b/>
        </w:rPr>
        <w:t xml:space="preserve">10. </w:t>
      </w:r>
      <w:r>
        <w:t>重新生成</w:t>
      </w:r>
      <w:r>
        <w:t xml:space="preserve"> defense-aware adaptive PGD</w:t>
      </w:r>
      <w:r>
        <w:t>：攻击目标、预算与无防御</w:t>
      </w:r>
      <w:r>
        <w:t xml:space="preserve"> baseline </w:t>
      </w:r>
      <w:r>
        <w:t>对齐；对</w:t>
      </w:r>
      <w:r>
        <w:t xml:space="preserve"> hard gate </w:t>
      </w:r>
      <w:r>
        <w:t>使用</w:t>
      </w:r>
      <w:r>
        <w:t xml:space="preserve"> soft relaxation/BPDA surrogate</w:t>
      </w:r>
      <w:r>
        <w:t>。</w:t>
      </w:r>
    </w:p>
    <w:p w14:paraId="0F65A3A1" w14:textId="77777777" w:rsidR="00426AA1" w:rsidRDefault="004320CF">
      <w:pPr>
        <w:ind w:left="113" w:firstLine="0"/>
      </w:pPr>
      <w:r>
        <w:rPr>
          <w:b/>
        </w:rPr>
        <w:t xml:space="preserve">11. </w:t>
      </w:r>
      <w:r>
        <w:t>运行</w:t>
      </w:r>
      <w:r>
        <w:t xml:space="preserve"> benign utility</w:t>
      </w:r>
      <w:r>
        <w:t>：</w:t>
      </w:r>
      <w:r>
        <w:t xml:space="preserve">JBB benign + </w:t>
      </w:r>
      <w:r>
        <w:t>至少一个通用</w:t>
      </w:r>
      <w:r>
        <w:t xml:space="preserve"> audio benchmark</w:t>
      </w:r>
      <w:r>
        <w:t>，重点报告</w:t>
      </w:r>
      <w:r>
        <w:t xml:space="preserve"> benign refusal / over-refusal</w:t>
      </w:r>
      <w:r>
        <w:t>。</w:t>
      </w:r>
    </w:p>
    <w:p w14:paraId="49430F76" w14:textId="77777777" w:rsidR="00426AA1" w:rsidRDefault="004320CF">
      <w:pPr>
        <w:ind w:left="113" w:firstLine="0"/>
      </w:pPr>
      <w:r>
        <w:rPr>
          <w:b/>
        </w:rPr>
        <w:t xml:space="preserve">12. </w:t>
      </w:r>
      <w:r>
        <w:t>运行</w:t>
      </w:r>
      <w:r>
        <w:t xml:space="preserve"> efficiency profiling</w:t>
      </w:r>
      <w:r>
        <w:t>：统计双</w:t>
      </w:r>
      <w:r>
        <w:t xml:space="preserve"> pass </w:t>
      </w:r>
      <w:r>
        <w:t>额外耗时、显存、</w:t>
      </w:r>
      <w:r>
        <w:t xml:space="preserve">layer/token intervention </w:t>
      </w:r>
      <w:r>
        <w:t>数量。</w:t>
      </w:r>
    </w:p>
    <w:p w14:paraId="2CB4EFA5" w14:textId="77777777" w:rsidR="00426AA1" w:rsidRDefault="004320CF">
      <w:pPr>
        <w:ind w:left="113" w:firstLine="0"/>
      </w:pPr>
      <w:r>
        <w:rPr>
          <w:b/>
        </w:rPr>
        <w:t xml:space="preserve">13. </w:t>
      </w:r>
      <w:r>
        <w:t>运行</w:t>
      </w:r>
      <w:r>
        <w:t xml:space="preserve"> target-prefix / budget / attack-objective </w:t>
      </w:r>
      <w:r>
        <w:t>泛化：至少保证完整方法不是只对单一</w:t>
      </w:r>
      <w:r>
        <w:t xml:space="preserve"> affirmative prefix </w:t>
      </w:r>
      <w:r>
        <w:t>生效。</w:t>
      </w:r>
    </w:p>
    <w:p w14:paraId="345A5540" w14:textId="77777777" w:rsidR="00426AA1" w:rsidRDefault="004320CF">
      <w:pPr>
        <w:ind w:left="113" w:firstLine="0"/>
      </w:pPr>
      <w:r>
        <w:rPr>
          <w:b/>
        </w:rPr>
        <w:t xml:space="preserve">14. </w:t>
      </w:r>
      <w:r>
        <w:t>完成</w:t>
      </w:r>
      <w:r>
        <w:t xml:space="preserve"> ablation</w:t>
      </w:r>
      <w:r>
        <w:t>：</w:t>
      </w:r>
      <w:r>
        <w:t>R-drop only</w:t>
      </w:r>
      <w:r>
        <w:t>、</w:t>
      </w:r>
      <w:r>
        <w:t>causal static</w:t>
      </w:r>
      <w:r>
        <w:t>、</w:t>
      </w:r>
      <w:r>
        <w:t>uniform</w:t>
      </w:r>
      <w:r>
        <w:t>、</w:t>
      </w:r>
      <w:r>
        <w:t>Top-K</w:t>
      </w:r>
      <w:r>
        <w:t>、</w:t>
      </w:r>
      <w:r>
        <w:t>γ</w:t>
      </w:r>
      <w:r>
        <w:t>、</w:t>
      </w:r>
      <w:r>
        <w:t>H gate</w:t>
      </w:r>
      <w:r>
        <w:t>、</w:t>
      </w:r>
      <w:r>
        <w:t>token positions</w:t>
      </w:r>
      <w:r>
        <w:t>。</w:t>
      </w:r>
    </w:p>
    <w:p w14:paraId="08853698" w14:textId="77777777" w:rsidR="00426AA1" w:rsidRDefault="004320CF">
      <w:pPr>
        <w:ind w:left="113" w:firstLine="0"/>
      </w:pPr>
      <w:r>
        <w:rPr>
          <w:b/>
        </w:rPr>
        <w:lastRenderedPageBreak/>
        <w:t xml:space="preserve">15. </w:t>
      </w:r>
      <w:r>
        <w:t>统计分析：以</w:t>
      </w:r>
      <w:r>
        <w:t xml:space="preserve"> pair </w:t>
      </w:r>
      <w:r>
        <w:t>为</w:t>
      </w:r>
      <w:r>
        <w:t xml:space="preserve"> cluster</w:t>
      </w:r>
      <w:r>
        <w:t>，对</w:t>
      </w:r>
      <w:r>
        <w:t xml:space="preserve"> ASR </w:t>
      </w:r>
      <w:r>
        <w:t>用</w:t>
      </w:r>
      <w:r>
        <w:t xml:space="preserve"> paired bootstrap / McNemar </w:t>
      </w:r>
      <w:r>
        <w:t>或</w:t>
      </w:r>
      <w:r>
        <w:t xml:space="preserve"> mixed logistic</w:t>
      </w:r>
      <w:r>
        <w:t>；连续</w:t>
      </w:r>
      <w:r>
        <w:t xml:space="preserve"> judge/utility score </w:t>
      </w:r>
      <w:r>
        <w:t>用</w:t>
      </w:r>
      <w:r>
        <w:t xml:space="preserve"> pair-level bootstrap / mixed models</w:t>
      </w:r>
      <w:r>
        <w:t>；对多组方法进行预注册主比较。</w:t>
      </w:r>
    </w:p>
    <w:p w14:paraId="798C1D7D" w14:textId="77777777" w:rsidR="00426AA1" w:rsidRDefault="004320CF">
      <w:pPr>
        <w:ind w:left="113" w:firstLine="0"/>
      </w:pPr>
      <w:r>
        <w:rPr>
          <w:b/>
        </w:rPr>
        <w:t xml:space="preserve">16. </w:t>
      </w:r>
      <w:r>
        <w:t>冻结</w:t>
      </w:r>
      <w:r>
        <w:t xml:space="preserve"> RQ3 </w:t>
      </w:r>
      <w:r>
        <w:t>结论：只有在</w:t>
      </w:r>
      <w:r>
        <w:t xml:space="preserve"> adaptive attack </w:t>
      </w:r>
      <w:r>
        <w:t>下仍显著优于</w:t>
      </w:r>
      <w:r>
        <w:t xml:space="preserve"> static/R-drop baselines</w:t>
      </w:r>
      <w:r>
        <w:t>，并且</w:t>
      </w:r>
      <w:r>
        <w:t xml:space="preserve"> benign utility </w:t>
      </w:r>
      <w:r>
        <w:t>在预设容忍范围内，才把方法描述为机制驱动的鲁棒防御。</w:t>
      </w:r>
    </w:p>
    <w:p w14:paraId="0F542E10" w14:textId="77777777" w:rsidR="00426AA1" w:rsidRDefault="004320CF">
      <w:pPr>
        <w:pStyle w:val="1"/>
      </w:pPr>
      <w:r>
        <w:t xml:space="preserve">32  RQ3 </w:t>
      </w:r>
      <w:r>
        <w:t>的统计比较建议</w:t>
      </w:r>
    </w:p>
    <w:p w14:paraId="2B77D3C9" w14:textId="77777777" w:rsidR="00426AA1" w:rsidRDefault="004320CF">
      <w:pPr>
        <w:rPr>
          <w:lang w:eastAsia="zh-CN"/>
        </w:rPr>
      </w:pPr>
      <w:r>
        <w:rPr>
          <w:lang w:eastAsia="zh-CN"/>
        </w:rPr>
        <w:t xml:space="preserve">RQ3 </w:t>
      </w:r>
      <w:r>
        <w:rPr>
          <w:lang w:eastAsia="zh-CN"/>
        </w:rPr>
        <w:t>的主比较不宜做</w:t>
      </w:r>
      <w:r>
        <w:rPr>
          <w:lang w:eastAsia="zh-CN"/>
        </w:rPr>
        <w:t>“</w:t>
      </w:r>
      <w:r>
        <w:rPr>
          <w:lang w:eastAsia="zh-CN"/>
        </w:rPr>
        <w:t>所有方法两两比较</w:t>
      </w:r>
      <w:r>
        <w:rPr>
          <w:lang w:eastAsia="zh-CN"/>
        </w:rPr>
        <w:t>”</w:t>
      </w:r>
      <w:r>
        <w:rPr>
          <w:lang w:eastAsia="zh-CN"/>
        </w:rPr>
        <w:t>后挑显著结果。建议在实验前定义三组</w:t>
      </w:r>
      <w:r>
        <w:rPr>
          <w:lang w:eastAsia="zh-CN"/>
        </w:rPr>
        <w:t xml:space="preserve"> primary contrasts</w:t>
      </w:r>
      <w:r>
        <w:rPr>
          <w:lang w:eastAsia="zh-CN"/>
        </w:rPr>
        <w:t>：</w:t>
      </w:r>
    </w:p>
    <w:p w14:paraId="2F0493CC" w14:textId="77777777" w:rsidR="00426AA1" w:rsidRDefault="004320CF">
      <w:pPr>
        <w:ind w:left="113" w:firstLine="0"/>
        <w:rPr>
          <w:lang w:eastAsia="zh-CN"/>
        </w:rPr>
      </w:pPr>
      <w:r>
        <w:rPr>
          <w:b/>
          <w:lang w:eastAsia="zh-CN"/>
        </w:rPr>
        <w:t xml:space="preserve">1. </w:t>
      </w:r>
      <w:r>
        <w:rPr>
          <w:lang w:eastAsia="zh-CN"/>
        </w:rPr>
        <w:t>完整方法</w:t>
      </w:r>
      <w:r>
        <w:rPr>
          <w:lang w:eastAsia="zh-CN"/>
        </w:rPr>
        <w:t xml:space="preserve"> vs No Defense</w:t>
      </w:r>
      <w:r>
        <w:rPr>
          <w:lang w:eastAsia="zh-CN"/>
        </w:rPr>
        <w:t>：回答是否具有基本防御价值。</w:t>
      </w:r>
    </w:p>
    <w:p w14:paraId="5DA6C16A" w14:textId="77777777" w:rsidR="00426AA1" w:rsidRDefault="004320CF">
      <w:pPr>
        <w:ind w:left="113" w:firstLine="0"/>
        <w:rPr>
          <w:lang w:eastAsia="zh-CN"/>
        </w:rPr>
      </w:pPr>
      <w:r>
        <w:rPr>
          <w:b/>
          <w:lang w:eastAsia="zh-CN"/>
        </w:rPr>
        <w:t xml:space="preserve">2. </w:t>
      </w:r>
      <w:r>
        <w:rPr>
          <w:lang w:eastAsia="zh-CN"/>
        </w:rPr>
        <w:t>完整方法</w:t>
      </w:r>
      <w:r>
        <w:rPr>
          <w:lang w:eastAsia="zh-CN"/>
        </w:rPr>
        <w:t xml:space="preserve"> vs Static Best-Layer</w:t>
      </w:r>
      <w:r>
        <w:rPr>
          <w:lang w:eastAsia="zh-CN"/>
        </w:rPr>
        <w:t>：回答动态</w:t>
      </w:r>
      <w:r>
        <w:rPr>
          <w:lang w:eastAsia="zh-CN"/>
        </w:rPr>
        <w:t xml:space="preserve"> selection </w:t>
      </w:r>
      <w:r>
        <w:rPr>
          <w:lang w:eastAsia="zh-CN"/>
        </w:rPr>
        <w:t>是否必要。</w:t>
      </w:r>
    </w:p>
    <w:p w14:paraId="6156E436" w14:textId="77777777" w:rsidR="00426AA1" w:rsidRDefault="004320CF">
      <w:pPr>
        <w:ind w:left="113" w:firstLine="0"/>
      </w:pPr>
      <w:r>
        <w:rPr>
          <w:b/>
        </w:rPr>
        <w:t xml:space="preserve">3. </w:t>
      </w:r>
      <w:r>
        <w:t>完整方法</w:t>
      </w:r>
      <w:r>
        <w:t xml:space="preserve"> vs R-Drop Adaptive</w:t>
      </w:r>
      <w:r>
        <w:t>：回答</w:t>
      </w:r>
      <w:r>
        <w:t xml:space="preserve"> RQ2 causal calibration </w:t>
      </w:r>
      <w:r>
        <w:t>是否带来额外价值。</w:t>
      </w:r>
    </w:p>
    <w:p w14:paraId="5D7DCA40" w14:textId="77777777" w:rsidR="00426AA1" w:rsidRDefault="004320CF">
      <w:pPr>
        <w:rPr>
          <w:lang w:eastAsia="zh-CN"/>
        </w:rPr>
      </w:pPr>
      <w:r>
        <w:t>对二值成功</w:t>
      </w:r>
      <w:r>
        <w:t>/</w:t>
      </w:r>
      <w:r>
        <w:t>失败可用</w:t>
      </w:r>
      <w:r>
        <w:t xml:space="preserve"> paired bootstrap</w:t>
      </w:r>
      <w:r>
        <w:t>、</w:t>
      </w:r>
      <w:r>
        <w:t xml:space="preserve">McNemar </w:t>
      </w:r>
      <w:r>
        <w:t>或</w:t>
      </w:r>
      <w:r>
        <w:t xml:space="preserve"> pair-level mixed logistic regression</w:t>
      </w:r>
      <w:r>
        <w:t>；对连续</w:t>
      </w:r>
      <w:r>
        <w:t xml:space="preserve"> judge score</w:t>
      </w:r>
      <w:r>
        <w:t>、</w:t>
      </w:r>
      <w:r>
        <w:t xml:space="preserve">utility score </w:t>
      </w:r>
      <w:r>
        <w:t>和</w:t>
      </w:r>
      <w:r>
        <w:t xml:space="preserve"> intervention norm </w:t>
      </w:r>
      <w:r>
        <w:t>使用</w:t>
      </w:r>
      <w:r>
        <w:t xml:space="preserve"> pair-cluster bootstrap / mixed effects</w:t>
      </w:r>
      <w:r>
        <w:t>。</w:t>
      </w:r>
      <w:r>
        <w:rPr>
          <w:lang w:eastAsia="zh-CN"/>
        </w:rPr>
        <w:t>所有主要评价同时报告绝对差、相对差、</w:t>
      </w:r>
      <w:r>
        <w:rPr>
          <w:lang w:eastAsia="zh-CN"/>
        </w:rPr>
        <w:t>95% CI</w:t>
      </w:r>
      <w:r>
        <w:rPr>
          <w:lang w:eastAsia="zh-CN"/>
        </w:rPr>
        <w:t>，而不是只报告</w:t>
      </w:r>
      <w:r>
        <w:rPr>
          <w:lang w:eastAsia="zh-CN"/>
        </w:rPr>
        <w:t xml:space="preserve"> p </w:t>
      </w:r>
      <w:r>
        <w:rPr>
          <w:lang w:eastAsia="zh-CN"/>
        </w:rPr>
        <w:t>值。</w:t>
      </w:r>
    </w:p>
    <w:p w14:paraId="3DC4E2E6" w14:textId="77777777" w:rsidR="00426AA1" w:rsidRDefault="004320CF">
      <w:pPr>
        <w:pStyle w:val="1"/>
        <w:rPr>
          <w:lang w:eastAsia="zh-CN"/>
        </w:rPr>
      </w:pPr>
      <w:r>
        <w:rPr>
          <w:lang w:eastAsia="zh-CN"/>
        </w:rPr>
        <w:t xml:space="preserve">33  RQ3 </w:t>
      </w:r>
      <w:r>
        <w:rPr>
          <w:lang w:eastAsia="zh-CN"/>
        </w:rPr>
        <w:t>成功判据与失败分支</w:t>
      </w:r>
    </w:p>
    <w:tbl>
      <w:tblPr>
        <w:tblStyle w:val="aff1"/>
        <w:tblW w:w="0" w:type="auto"/>
        <w:jc w:val="center"/>
        <w:tblLook w:val="04A0" w:firstRow="1" w:lastRow="0" w:firstColumn="1" w:lastColumn="0" w:noHBand="0" w:noVBand="1"/>
      </w:tblPr>
      <w:tblGrid>
        <w:gridCol w:w="3865"/>
        <w:gridCol w:w="5520"/>
      </w:tblGrid>
      <w:tr w:rsidR="00426AA1" w14:paraId="17CA6DD6" w14:textId="77777777">
        <w:trPr>
          <w:cantSplit/>
          <w:tblHeader/>
          <w:jc w:val="center"/>
        </w:trPr>
        <w:tc>
          <w:tcPr>
            <w:tcW w:w="3969" w:type="dxa"/>
            <w:shd w:val="clear" w:color="auto" w:fill="E7E7E7"/>
            <w:tcMar>
              <w:top w:w="80" w:type="dxa"/>
              <w:left w:w="100" w:type="dxa"/>
              <w:bottom w:w="80" w:type="dxa"/>
              <w:right w:w="100" w:type="dxa"/>
            </w:tcMar>
            <w:vAlign w:val="center"/>
          </w:tcPr>
          <w:p w14:paraId="45416FBD" w14:textId="77777777" w:rsidR="00426AA1" w:rsidRDefault="004320CF">
            <w:pPr>
              <w:ind w:firstLine="0"/>
              <w:jc w:val="center"/>
            </w:pPr>
            <w:r>
              <w:rPr>
                <w:b/>
                <w:sz w:val="19"/>
              </w:rPr>
              <w:t>结果</w:t>
            </w:r>
          </w:p>
        </w:tc>
        <w:tc>
          <w:tcPr>
            <w:tcW w:w="5669" w:type="dxa"/>
            <w:shd w:val="clear" w:color="auto" w:fill="E7E7E7"/>
            <w:tcMar>
              <w:top w:w="80" w:type="dxa"/>
              <w:left w:w="100" w:type="dxa"/>
              <w:bottom w:w="80" w:type="dxa"/>
              <w:right w:w="100" w:type="dxa"/>
            </w:tcMar>
            <w:vAlign w:val="center"/>
          </w:tcPr>
          <w:p w14:paraId="7A688BDC" w14:textId="77777777" w:rsidR="00426AA1" w:rsidRDefault="004320CF">
            <w:pPr>
              <w:ind w:firstLine="0"/>
              <w:jc w:val="center"/>
            </w:pPr>
            <w:r>
              <w:rPr>
                <w:b/>
                <w:sz w:val="19"/>
              </w:rPr>
              <w:t>论文应该如何处理</w:t>
            </w:r>
          </w:p>
        </w:tc>
      </w:tr>
      <w:tr w:rsidR="00426AA1" w14:paraId="7EE21FF8" w14:textId="77777777">
        <w:trPr>
          <w:cantSplit/>
          <w:jc w:val="center"/>
        </w:trPr>
        <w:tc>
          <w:tcPr>
            <w:tcW w:w="3969" w:type="dxa"/>
            <w:tcMar>
              <w:top w:w="80" w:type="dxa"/>
              <w:left w:w="100" w:type="dxa"/>
              <w:bottom w:w="80" w:type="dxa"/>
              <w:right w:w="100" w:type="dxa"/>
            </w:tcMar>
            <w:vAlign w:val="center"/>
          </w:tcPr>
          <w:p w14:paraId="4BE46868" w14:textId="77777777" w:rsidR="00426AA1" w:rsidRDefault="004320CF">
            <w:pPr>
              <w:spacing w:after="0"/>
              <w:ind w:firstLine="0"/>
            </w:pPr>
            <w:r>
              <w:rPr>
                <w:sz w:val="18"/>
              </w:rPr>
              <w:t>完整方法在</w:t>
            </w:r>
            <w:r>
              <w:rPr>
                <w:sz w:val="18"/>
              </w:rPr>
              <w:t xml:space="preserve"> defense-unaware </w:t>
            </w:r>
            <w:r>
              <w:rPr>
                <w:sz w:val="18"/>
              </w:rPr>
              <w:t>有效，但</w:t>
            </w:r>
            <w:r>
              <w:rPr>
                <w:sz w:val="18"/>
              </w:rPr>
              <w:t xml:space="preserve"> adaptive PGD </w:t>
            </w:r>
            <w:r>
              <w:rPr>
                <w:sz w:val="18"/>
              </w:rPr>
              <w:t>追回全部</w:t>
            </w:r>
            <w:r>
              <w:rPr>
                <w:sz w:val="18"/>
              </w:rPr>
              <w:t xml:space="preserve"> ASR</w:t>
            </w:r>
          </w:p>
        </w:tc>
        <w:tc>
          <w:tcPr>
            <w:tcW w:w="5669" w:type="dxa"/>
            <w:tcMar>
              <w:top w:w="80" w:type="dxa"/>
              <w:left w:w="100" w:type="dxa"/>
              <w:bottom w:w="80" w:type="dxa"/>
              <w:right w:w="100" w:type="dxa"/>
            </w:tcMar>
            <w:vAlign w:val="center"/>
          </w:tcPr>
          <w:p w14:paraId="14864A6E" w14:textId="77777777" w:rsidR="00426AA1" w:rsidRDefault="004320CF">
            <w:pPr>
              <w:spacing w:after="0"/>
              <w:ind w:firstLine="0"/>
            </w:pPr>
            <w:r>
              <w:rPr>
                <w:sz w:val="18"/>
              </w:rPr>
              <w:t>只能写</w:t>
            </w:r>
            <w:r>
              <w:rPr>
                <w:sz w:val="18"/>
              </w:rPr>
              <w:t xml:space="preserve"> repair/oblivious robustness</w:t>
            </w:r>
            <w:r>
              <w:rPr>
                <w:sz w:val="18"/>
              </w:rPr>
              <w:t>，不能写白盒鲁棒防御；需修改</w:t>
            </w:r>
            <w:r>
              <w:rPr>
                <w:sz w:val="18"/>
              </w:rPr>
              <w:t xml:space="preserve"> gate/</w:t>
            </w:r>
            <w:r>
              <w:rPr>
                <w:sz w:val="18"/>
              </w:rPr>
              <w:t>干预机制。</w:t>
            </w:r>
          </w:p>
        </w:tc>
      </w:tr>
      <w:tr w:rsidR="00426AA1" w14:paraId="0D5BDA21" w14:textId="77777777">
        <w:trPr>
          <w:cantSplit/>
          <w:jc w:val="center"/>
        </w:trPr>
        <w:tc>
          <w:tcPr>
            <w:tcW w:w="3969" w:type="dxa"/>
            <w:tcMar>
              <w:top w:w="80" w:type="dxa"/>
              <w:left w:w="100" w:type="dxa"/>
              <w:bottom w:w="80" w:type="dxa"/>
              <w:right w:w="100" w:type="dxa"/>
            </w:tcMar>
            <w:vAlign w:val="center"/>
          </w:tcPr>
          <w:p w14:paraId="43F16E45" w14:textId="77777777" w:rsidR="00426AA1" w:rsidRDefault="004320CF">
            <w:pPr>
              <w:spacing w:after="0"/>
              <w:ind w:firstLine="0"/>
            </w:pPr>
            <w:r>
              <w:rPr>
                <w:sz w:val="18"/>
              </w:rPr>
              <w:t>完整方法优于</w:t>
            </w:r>
            <w:r>
              <w:rPr>
                <w:sz w:val="18"/>
              </w:rPr>
              <w:t xml:space="preserve"> No Defense</w:t>
            </w:r>
            <w:r>
              <w:rPr>
                <w:sz w:val="18"/>
              </w:rPr>
              <w:t>，但不优于</w:t>
            </w:r>
            <w:r>
              <w:rPr>
                <w:sz w:val="18"/>
              </w:rPr>
              <w:t xml:space="preserve"> Static Best-Layer</w:t>
            </w:r>
          </w:p>
        </w:tc>
        <w:tc>
          <w:tcPr>
            <w:tcW w:w="5669" w:type="dxa"/>
            <w:tcMar>
              <w:top w:w="80" w:type="dxa"/>
              <w:left w:w="100" w:type="dxa"/>
              <w:bottom w:w="80" w:type="dxa"/>
              <w:right w:w="100" w:type="dxa"/>
            </w:tcMar>
            <w:vAlign w:val="center"/>
          </w:tcPr>
          <w:p w14:paraId="20202C9A" w14:textId="77777777" w:rsidR="00426AA1" w:rsidRDefault="004320CF">
            <w:pPr>
              <w:spacing w:after="0"/>
              <w:ind w:firstLine="0"/>
            </w:pPr>
            <w:r>
              <w:rPr>
                <w:sz w:val="18"/>
              </w:rPr>
              <w:t>保留</w:t>
            </w:r>
            <w:r>
              <w:rPr>
                <w:sz w:val="18"/>
              </w:rPr>
              <w:t xml:space="preserve"> causal defense</w:t>
            </w:r>
            <w:r>
              <w:rPr>
                <w:sz w:val="18"/>
              </w:rPr>
              <w:t>，但删除</w:t>
            </w:r>
            <w:r>
              <w:rPr>
                <w:sz w:val="18"/>
              </w:rPr>
              <w:t>“dynamic is necessary”</w:t>
            </w:r>
            <w:r>
              <w:rPr>
                <w:sz w:val="18"/>
              </w:rPr>
              <w:t>主张。</w:t>
            </w:r>
          </w:p>
        </w:tc>
      </w:tr>
      <w:tr w:rsidR="00426AA1" w14:paraId="52FB5A26" w14:textId="77777777">
        <w:trPr>
          <w:cantSplit/>
          <w:jc w:val="center"/>
        </w:trPr>
        <w:tc>
          <w:tcPr>
            <w:tcW w:w="3969" w:type="dxa"/>
            <w:tcMar>
              <w:top w:w="80" w:type="dxa"/>
              <w:left w:w="100" w:type="dxa"/>
              <w:bottom w:w="80" w:type="dxa"/>
              <w:right w:w="100" w:type="dxa"/>
            </w:tcMar>
            <w:vAlign w:val="center"/>
          </w:tcPr>
          <w:p w14:paraId="17CBD0B9" w14:textId="77777777" w:rsidR="00426AA1" w:rsidRDefault="004320CF">
            <w:pPr>
              <w:spacing w:after="0"/>
              <w:ind w:firstLine="0"/>
            </w:pPr>
            <w:r>
              <w:rPr>
                <w:sz w:val="18"/>
              </w:rPr>
              <w:t>完整方法不优于</w:t>
            </w:r>
            <w:r>
              <w:rPr>
                <w:sz w:val="18"/>
              </w:rPr>
              <w:t xml:space="preserve"> R-Drop Adaptive</w:t>
            </w:r>
          </w:p>
        </w:tc>
        <w:tc>
          <w:tcPr>
            <w:tcW w:w="5669" w:type="dxa"/>
            <w:tcMar>
              <w:top w:w="80" w:type="dxa"/>
              <w:left w:w="100" w:type="dxa"/>
              <w:bottom w:w="80" w:type="dxa"/>
              <w:right w:w="100" w:type="dxa"/>
            </w:tcMar>
            <w:vAlign w:val="center"/>
          </w:tcPr>
          <w:p w14:paraId="01130D8C" w14:textId="77777777" w:rsidR="00426AA1" w:rsidRDefault="004320CF">
            <w:pPr>
              <w:spacing w:after="0"/>
              <w:ind w:firstLine="0"/>
            </w:pPr>
            <w:r>
              <w:rPr>
                <w:sz w:val="18"/>
              </w:rPr>
              <w:t>说明</w:t>
            </w:r>
            <w:r>
              <w:rPr>
                <w:sz w:val="18"/>
              </w:rPr>
              <w:t xml:space="preserve"> causal prior </w:t>
            </w:r>
            <w:r>
              <w:rPr>
                <w:sz w:val="18"/>
              </w:rPr>
              <w:t>未带来方法收益；</w:t>
            </w:r>
            <w:r>
              <w:rPr>
                <w:sz w:val="18"/>
              </w:rPr>
              <w:t xml:space="preserve">RQ2 </w:t>
            </w:r>
            <w:r>
              <w:rPr>
                <w:sz w:val="18"/>
              </w:rPr>
              <w:t>仍可作为机制贡献，但</w:t>
            </w:r>
            <w:r>
              <w:rPr>
                <w:sz w:val="18"/>
              </w:rPr>
              <w:t xml:space="preserve"> RQ3 </w:t>
            </w:r>
            <w:r>
              <w:rPr>
                <w:sz w:val="18"/>
              </w:rPr>
              <w:t>需简化。</w:t>
            </w:r>
          </w:p>
        </w:tc>
      </w:tr>
      <w:tr w:rsidR="00426AA1" w14:paraId="4EF418CE" w14:textId="77777777">
        <w:trPr>
          <w:cantSplit/>
          <w:jc w:val="center"/>
        </w:trPr>
        <w:tc>
          <w:tcPr>
            <w:tcW w:w="3969" w:type="dxa"/>
            <w:tcMar>
              <w:top w:w="80" w:type="dxa"/>
              <w:left w:w="100" w:type="dxa"/>
              <w:bottom w:w="80" w:type="dxa"/>
              <w:right w:w="100" w:type="dxa"/>
            </w:tcMar>
            <w:vAlign w:val="center"/>
          </w:tcPr>
          <w:p w14:paraId="0FBE36AE" w14:textId="77777777" w:rsidR="00426AA1" w:rsidRDefault="004320CF">
            <w:pPr>
              <w:spacing w:after="0"/>
              <w:ind w:firstLine="0"/>
            </w:pPr>
            <w:r>
              <w:rPr>
                <w:sz w:val="18"/>
              </w:rPr>
              <w:t>安全提升明显但</w:t>
            </w:r>
            <w:r>
              <w:rPr>
                <w:sz w:val="18"/>
              </w:rPr>
              <w:t xml:space="preserve"> benign refusal </w:t>
            </w:r>
            <w:r>
              <w:rPr>
                <w:sz w:val="18"/>
              </w:rPr>
              <w:t>大增</w:t>
            </w:r>
          </w:p>
        </w:tc>
        <w:tc>
          <w:tcPr>
            <w:tcW w:w="5669" w:type="dxa"/>
            <w:tcMar>
              <w:top w:w="80" w:type="dxa"/>
              <w:left w:w="100" w:type="dxa"/>
              <w:bottom w:w="80" w:type="dxa"/>
              <w:right w:w="100" w:type="dxa"/>
            </w:tcMar>
            <w:vAlign w:val="center"/>
          </w:tcPr>
          <w:p w14:paraId="0F446C1C" w14:textId="77777777" w:rsidR="00426AA1" w:rsidRDefault="004320CF">
            <w:pPr>
              <w:spacing w:after="0"/>
              <w:ind w:firstLine="0"/>
            </w:pPr>
            <w:r>
              <w:rPr>
                <w:sz w:val="18"/>
              </w:rPr>
              <w:t>防御不可用；需加入</w:t>
            </w:r>
            <w:r>
              <w:rPr>
                <w:sz w:val="18"/>
              </w:rPr>
              <w:t xml:space="preserve"> H/benign gate</w:t>
            </w:r>
            <w:r>
              <w:rPr>
                <w:sz w:val="18"/>
              </w:rPr>
              <w:t>、强度</w:t>
            </w:r>
            <w:r>
              <w:rPr>
                <w:sz w:val="18"/>
              </w:rPr>
              <w:t xml:space="preserve"> cap </w:t>
            </w:r>
            <w:r>
              <w:rPr>
                <w:sz w:val="18"/>
              </w:rPr>
              <w:t>或</w:t>
            </w:r>
            <w:r>
              <w:rPr>
                <w:sz w:val="18"/>
              </w:rPr>
              <w:t xml:space="preserve"> selective triggering</w:t>
            </w:r>
            <w:r>
              <w:rPr>
                <w:sz w:val="18"/>
              </w:rPr>
              <w:t>。</w:t>
            </w:r>
          </w:p>
        </w:tc>
      </w:tr>
      <w:tr w:rsidR="00426AA1" w14:paraId="19E09BEB" w14:textId="77777777">
        <w:trPr>
          <w:cantSplit/>
          <w:jc w:val="center"/>
        </w:trPr>
        <w:tc>
          <w:tcPr>
            <w:tcW w:w="3969" w:type="dxa"/>
            <w:tcMar>
              <w:top w:w="80" w:type="dxa"/>
              <w:left w:w="100" w:type="dxa"/>
              <w:bottom w:w="80" w:type="dxa"/>
              <w:right w:w="100" w:type="dxa"/>
            </w:tcMar>
            <w:vAlign w:val="center"/>
          </w:tcPr>
          <w:p w14:paraId="05687E3E" w14:textId="77777777" w:rsidR="00426AA1" w:rsidRDefault="004320CF">
            <w:pPr>
              <w:spacing w:after="0"/>
              <w:ind w:firstLine="0"/>
            </w:pPr>
            <w:r>
              <w:rPr>
                <w:sz w:val="18"/>
              </w:rPr>
              <w:t xml:space="preserve">Direction restoration </w:t>
            </w:r>
            <w:r>
              <w:rPr>
                <w:sz w:val="18"/>
              </w:rPr>
              <w:t>弱、</w:t>
            </w:r>
            <w:r>
              <w:rPr>
                <w:sz w:val="18"/>
              </w:rPr>
              <w:t xml:space="preserve">Oracle full patch </w:t>
            </w:r>
            <w:r>
              <w:rPr>
                <w:sz w:val="18"/>
              </w:rPr>
              <w:t>强</w:t>
            </w:r>
          </w:p>
        </w:tc>
        <w:tc>
          <w:tcPr>
            <w:tcW w:w="5669" w:type="dxa"/>
            <w:tcMar>
              <w:top w:w="80" w:type="dxa"/>
              <w:left w:w="100" w:type="dxa"/>
              <w:bottom w:w="80" w:type="dxa"/>
              <w:right w:w="100" w:type="dxa"/>
            </w:tcMar>
            <w:vAlign w:val="center"/>
          </w:tcPr>
          <w:p w14:paraId="14BFB71D" w14:textId="77777777" w:rsidR="00426AA1" w:rsidRDefault="004320CF">
            <w:pPr>
              <w:spacing w:after="0"/>
              <w:ind w:firstLine="0"/>
            </w:pPr>
            <w:r>
              <w:rPr>
                <w:sz w:val="18"/>
              </w:rPr>
              <w:t>转向低维</w:t>
            </w:r>
            <w:r>
              <w:rPr>
                <w:sz w:val="18"/>
              </w:rPr>
              <w:t xml:space="preserve"> refusal subspace</w:t>
            </w:r>
            <w:r>
              <w:rPr>
                <w:sz w:val="18"/>
              </w:rPr>
              <w:t>，而不是增加更强方向系数硬顶。</w:t>
            </w:r>
          </w:p>
        </w:tc>
      </w:tr>
      <w:tr w:rsidR="00426AA1" w14:paraId="44AE9F3B" w14:textId="77777777">
        <w:trPr>
          <w:cantSplit/>
          <w:jc w:val="center"/>
        </w:trPr>
        <w:tc>
          <w:tcPr>
            <w:tcW w:w="3969" w:type="dxa"/>
            <w:tcMar>
              <w:top w:w="80" w:type="dxa"/>
              <w:left w:w="100" w:type="dxa"/>
              <w:bottom w:w="80" w:type="dxa"/>
              <w:right w:w="100" w:type="dxa"/>
            </w:tcMar>
            <w:vAlign w:val="center"/>
          </w:tcPr>
          <w:p w14:paraId="58CA4BAE" w14:textId="77777777" w:rsidR="00426AA1" w:rsidRDefault="004320CF">
            <w:pPr>
              <w:spacing w:after="0"/>
              <w:ind w:firstLine="0"/>
            </w:pPr>
            <w:r>
              <w:rPr>
                <w:sz w:val="18"/>
              </w:rPr>
              <w:t xml:space="preserve">Adaptive attack </w:t>
            </w:r>
            <w:r>
              <w:rPr>
                <w:sz w:val="18"/>
              </w:rPr>
              <w:t>下仍保持明显</w:t>
            </w:r>
            <w:r>
              <w:rPr>
                <w:sz w:val="18"/>
              </w:rPr>
              <w:t xml:space="preserve"> ASR </w:t>
            </w:r>
            <w:r>
              <w:rPr>
                <w:sz w:val="18"/>
              </w:rPr>
              <w:t>降低且</w:t>
            </w:r>
            <w:r>
              <w:rPr>
                <w:sz w:val="18"/>
              </w:rPr>
              <w:t xml:space="preserve"> utility </w:t>
            </w:r>
            <w:r>
              <w:rPr>
                <w:sz w:val="18"/>
              </w:rPr>
              <w:t>基本稳定</w:t>
            </w:r>
          </w:p>
        </w:tc>
        <w:tc>
          <w:tcPr>
            <w:tcW w:w="5669" w:type="dxa"/>
            <w:tcMar>
              <w:top w:w="80" w:type="dxa"/>
              <w:left w:w="100" w:type="dxa"/>
              <w:bottom w:w="80" w:type="dxa"/>
              <w:right w:w="100" w:type="dxa"/>
            </w:tcMar>
            <w:vAlign w:val="center"/>
          </w:tcPr>
          <w:p w14:paraId="63C62CB9" w14:textId="77777777" w:rsidR="00426AA1" w:rsidRDefault="004320CF">
            <w:pPr>
              <w:spacing w:after="0"/>
              <w:ind w:firstLine="0"/>
            </w:pPr>
            <w:r>
              <w:rPr>
                <w:sz w:val="18"/>
              </w:rPr>
              <w:t>可形成完整</w:t>
            </w:r>
            <w:r>
              <w:rPr>
                <w:sz w:val="18"/>
              </w:rPr>
              <w:t xml:space="preserve"> mechanism-guided defense </w:t>
            </w:r>
            <w:r>
              <w:rPr>
                <w:sz w:val="18"/>
              </w:rPr>
              <w:t>贡献。</w:t>
            </w:r>
          </w:p>
        </w:tc>
      </w:tr>
    </w:tbl>
    <w:p w14:paraId="7A1F7518" w14:textId="77777777" w:rsidR="00426AA1" w:rsidRDefault="00426AA1">
      <w:pPr>
        <w:spacing w:after="20"/>
      </w:pPr>
    </w:p>
    <w:p w14:paraId="23DC11AE" w14:textId="77777777" w:rsidR="00426AA1" w:rsidRDefault="004320CF">
      <w:pPr>
        <w:pStyle w:val="1"/>
        <w:rPr>
          <w:lang w:eastAsia="zh-CN"/>
        </w:rPr>
      </w:pPr>
      <w:r>
        <w:rPr>
          <w:lang w:eastAsia="zh-CN"/>
        </w:rPr>
        <w:lastRenderedPageBreak/>
        <w:t xml:space="preserve">34  </w:t>
      </w:r>
      <w:r>
        <w:rPr>
          <w:lang w:eastAsia="zh-CN"/>
        </w:rPr>
        <w:t>最终推荐的</w:t>
      </w:r>
      <w:r>
        <w:rPr>
          <w:lang w:eastAsia="zh-CN"/>
        </w:rPr>
        <w:t xml:space="preserve"> RQ1 → RQ2 → RQ3 </w:t>
      </w:r>
      <w:r>
        <w:rPr>
          <w:lang w:eastAsia="zh-CN"/>
        </w:rPr>
        <w:t>论文叙事</w:t>
      </w:r>
    </w:p>
    <w:p w14:paraId="4C9F12B5" w14:textId="77777777" w:rsidR="00426AA1" w:rsidRDefault="004320CF">
      <w:pPr>
        <w:rPr>
          <w:lang w:eastAsia="zh-CN"/>
        </w:rPr>
      </w:pPr>
      <w:r>
        <w:rPr>
          <w:lang w:eastAsia="zh-CN"/>
        </w:rPr>
        <w:t>三个研究问题最终不再是三个彼此独立的实验，而应形成一条</w:t>
      </w:r>
      <w:r>
        <w:rPr>
          <w:lang w:eastAsia="zh-CN"/>
        </w:rPr>
        <w:t>“</w:t>
      </w:r>
      <w:r>
        <w:rPr>
          <w:lang w:eastAsia="zh-CN"/>
        </w:rPr>
        <w:t>观测</w:t>
      </w:r>
      <w:r>
        <w:rPr>
          <w:lang w:eastAsia="zh-CN"/>
        </w:rPr>
        <w:t>—</w:t>
      </w:r>
      <w:r>
        <w:rPr>
          <w:lang w:eastAsia="zh-CN"/>
        </w:rPr>
        <w:t>因果</w:t>
      </w:r>
      <w:r>
        <w:rPr>
          <w:lang w:eastAsia="zh-CN"/>
        </w:rPr>
        <w:t>—</w:t>
      </w:r>
      <w:r>
        <w:rPr>
          <w:lang w:eastAsia="zh-CN"/>
        </w:rPr>
        <w:t>修复</w:t>
      </w:r>
      <w:r>
        <w:rPr>
          <w:lang w:eastAsia="zh-CN"/>
        </w:rPr>
        <w:t>”</w:t>
      </w:r>
      <w:r>
        <w:rPr>
          <w:lang w:eastAsia="zh-CN"/>
        </w:rPr>
        <w:t>的证据链：</w:t>
      </w:r>
    </w:p>
    <w:p w14:paraId="0D9D8312" w14:textId="77777777" w:rsidR="00426AA1" w:rsidRDefault="004320CF">
      <w:pPr>
        <w:pStyle w:val="BlockQuoteCN"/>
        <w:jc w:val="center"/>
      </w:pPr>
      <w:r>
        <w:rPr>
          <w:b/>
          <w:sz w:val="22"/>
        </w:rPr>
        <w:t>RQ1</w:t>
      </w:r>
      <w:r>
        <w:rPr>
          <w:b/>
          <w:sz w:val="22"/>
        </w:rPr>
        <w:t>：</w:t>
      </w:r>
      <w:r>
        <w:rPr>
          <w:b/>
          <w:sz w:val="22"/>
        </w:rPr>
        <w:t>H/R optimization-time dissociation  →  RQ2</w:t>
      </w:r>
      <w:r>
        <w:rPr>
          <w:b/>
          <w:sz w:val="22"/>
        </w:rPr>
        <w:t>：</w:t>
      </w:r>
      <w:r>
        <w:rPr>
          <w:b/>
          <w:sz w:val="22"/>
        </w:rPr>
        <w:t>causal refusal bottleneck  →  RQ3</w:t>
      </w:r>
      <w:r>
        <w:rPr>
          <w:b/>
          <w:sz w:val="22"/>
        </w:rPr>
        <w:t>：</w:t>
      </w:r>
      <w:r>
        <w:rPr>
          <w:b/>
          <w:sz w:val="22"/>
        </w:rPr>
        <w:t>dynamic refusal-state restoration</w:t>
      </w:r>
    </w:p>
    <w:p w14:paraId="6EBA10CB" w14:textId="77777777" w:rsidR="00426AA1" w:rsidRDefault="004320CF">
      <w:pPr>
        <w:rPr>
          <w:lang w:eastAsia="zh-CN"/>
        </w:rPr>
      </w:pPr>
      <w:r>
        <w:rPr>
          <w:lang w:eastAsia="zh-CN"/>
        </w:rPr>
        <w:t xml:space="preserve">RQ1 </w:t>
      </w:r>
      <w:r>
        <w:rPr>
          <w:lang w:eastAsia="zh-CN"/>
        </w:rPr>
        <w:t>回答</w:t>
      </w:r>
      <w:r>
        <w:rPr>
          <w:lang w:eastAsia="zh-CN"/>
        </w:rPr>
        <w:t>“</w:t>
      </w:r>
      <w:r>
        <w:rPr>
          <w:lang w:eastAsia="zh-CN"/>
        </w:rPr>
        <w:t>攻击过程中内部安全状态怎么变</w:t>
      </w:r>
      <w:r>
        <w:rPr>
          <w:lang w:eastAsia="zh-CN"/>
        </w:rPr>
        <w:t>”</w:t>
      </w:r>
      <w:r>
        <w:rPr>
          <w:lang w:eastAsia="zh-CN"/>
        </w:rPr>
        <w:t>；</w:t>
      </w:r>
      <w:r>
        <w:rPr>
          <w:lang w:eastAsia="zh-CN"/>
        </w:rPr>
        <w:t xml:space="preserve">RQ2 </w:t>
      </w:r>
      <w:r>
        <w:rPr>
          <w:lang w:eastAsia="zh-CN"/>
        </w:rPr>
        <w:t>回答</w:t>
      </w:r>
      <w:r>
        <w:rPr>
          <w:lang w:eastAsia="zh-CN"/>
        </w:rPr>
        <w:t>“</w:t>
      </w:r>
      <w:r>
        <w:rPr>
          <w:lang w:eastAsia="zh-CN"/>
        </w:rPr>
        <w:t>这些变化中哪一部分真正影响拒答行为</w:t>
      </w:r>
      <w:r>
        <w:rPr>
          <w:lang w:eastAsia="zh-CN"/>
        </w:rPr>
        <w:t>”</w:t>
      </w:r>
      <w:r>
        <w:rPr>
          <w:lang w:eastAsia="zh-CN"/>
        </w:rPr>
        <w:t>；</w:t>
      </w:r>
      <w:r>
        <w:rPr>
          <w:lang w:eastAsia="zh-CN"/>
        </w:rPr>
        <w:t xml:space="preserve">RQ3 </w:t>
      </w:r>
      <w:r>
        <w:rPr>
          <w:lang w:eastAsia="zh-CN"/>
        </w:rPr>
        <w:t>回答</w:t>
      </w:r>
      <w:r>
        <w:rPr>
          <w:lang w:eastAsia="zh-CN"/>
        </w:rPr>
        <w:t>“</w:t>
      </w:r>
      <w:r>
        <w:rPr>
          <w:lang w:eastAsia="zh-CN"/>
        </w:rPr>
        <w:t>能否只针对真正有因果作用的</w:t>
      </w:r>
      <w:r>
        <w:rPr>
          <w:lang w:eastAsia="zh-CN"/>
        </w:rPr>
        <w:t xml:space="preserve"> refusal component </w:t>
      </w:r>
      <w:r>
        <w:rPr>
          <w:lang w:eastAsia="zh-CN"/>
        </w:rPr>
        <w:t>做最小、动态的修复</w:t>
      </w:r>
      <w:r>
        <w:rPr>
          <w:lang w:eastAsia="zh-CN"/>
        </w:rPr>
        <w:t>”</w:t>
      </w:r>
      <w:r>
        <w:rPr>
          <w:lang w:eastAsia="zh-CN"/>
        </w:rPr>
        <w:t>。这样的逻辑比</w:t>
      </w:r>
      <w:r>
        <w:rPr>
          <w:lang w:eastAsia="zh-CN"/>
        </w:rPr>
        <w:t>“</w:t>
      </w:r>
      <w:r>
        <w:rPr>
          <w:lang w:eastAsia="zh-CN"/>
        </w:rPr>
        <w:t>先发现安全状态，再做另一个独立防御</w:t>
      </w:r>
      <w:r>
        <w:rPr>
          <w:lang w:eastAsia="zh-CN"/>
        </w:rPr>
        <w:t>”</w:t>
      </w:r>
      <w:r>
        <w:rPr>
          <w:lang w:eastAsia="zh-CN"/>
        </w:rPr>
        <w:t>更紧，也比</w:t>
      </w:r>
      <w:r>
        <w:rPr>
          <w:lang w:eastAsia="zh-CN"/>
        </w:rPr>
        <w:t>“</w:t>
      </w:r>
      <w:r>
        <w:rPr>
          <w:lang w:eastAsia="zh-CN"/>
        </w:rPr>
        <w:t>发现</w:t>
      </w:r>
      <w:r>
        <w:rPr>
          <w:lang w:eastAsia="zh-CN"/>
        </w:rPr>
        <w:t xml:space="preserve"> R collapse </w:t>
      </w:r>
      <w:r>
        <w:rPr>
          <w:lang w:eastAsia="zh-CN"/>
        </w:rPr>
        <w:t>后继续攻击</w:t>
      </w:r>
      <w:r>
        <w:rPr>
          <w:lang w:eastAsia="zh-CN"/>
        </w:rPr>
        <w:t xml:space="preserve"> R”</w:t>
      </w:r>
      <w:r>
        <w:rPr>
          <w:lang w:eastAsia="zh-CN"/>
        </w:rPr>
        <w:t>更符合当前实证结果。</w:t>
      </w:r>
    </w:p>
    <w:p w14:paraId="732331FB" w14:textId="77777777" w:rsidR="00426AA1" w:rsidRDefault="004320CF">
      <w:pPr>
        <w:pStyle w:val="1"/>
        <w:rPr>
          <w:lang w:eastAsia="zh-CN"/>
        </w:rPr>
      </w:pPr>
      <w:r>
        <w:rPr>
          <w:lang w:eastAsia="zh-CN"/>
        </w:rPr>
        <w:t xml:space="preserve">35  </w:t>
      </w:r>
      <w:r>
        <w:rPr>
          <w:lang w:eastAsia="zh-CN"/>
        </w:rPr>
        <w:t>可直接用于论文</w:t>
      </w:r>
      <w:r>
        <w:rPr>
          <w:lang w:eastAsia="zh-CN"/>
        </w:rPr>
        <w:t>/</w:t>
      </w:r>
      <w:r>
        <w:rPr>
          <w:lang w:eastAsia="zh-CN"/>
        </w:rPr>
        <w:t>开题的贡献表述</w:t>
      </w:r>
    </w:p>
    <w:p w14:paraId="28415C4D" w14:textId="77777777" w:rsidR="00426AA1" w:rsidRDefault="004320CF">
      <w:pPr>
        <w:pStyle w:val="21"/>
      </w:pPr>
      <w:r>
        <w:t>35.1  Contribution 2</w:t>
      </w:r>
    </w:p>
    <w:p w14:paraId="6E7EC206" w14:textId="77777777" w:rsidR="00426AA1" w:rsidRDefault="004320CF">
      <w:pPr>
        <w:pStyle w:val="BlockQuoteCN"/>
      </w:pPr>
      <w:r>
        <w:t>We develop an attack-state-dependent causal analysis of refusal representations in speech language models. Building on the Layer × Attack-Step dynamics identified in RQ1, we intervene on refusal-related components through full-state oracle patching, direction/subspace restoration, and reverse suppression. This design separates representational degradation from causal mediation and yields a Layer × Adversarial-State causal map of refusal behavior.</w:t>
      </w:r>
    </w:p>
    <w:p w14:paraId="0FE64809" w14:textId="77777777" w:rsidR="00426AA1" w:rsidRDefault="004320CF">
      <w:pPr>
        <w:pStyle w:val="21"/>
      </w:pPr>
      <w:r>
        <w:t>35.2  Contribution 3</w:t>
      </w:r>
    </w:p>
    <w:p w14:paraId="10662B75" w14:textId="77777777" w:rsidR="00426AA1" w:rsidRDefault="004320CF">
      <w:pPr>
        <w:pStyle w:val="BlockQuoteCN"/>
      </w:pPr>
      <w:r>
        <w:t>We introduce a causally calibrated dynamic refusal-state restoration defense. Unlike static activation patching that relies on paired clean activations or generic activation differences, the proposed method uses frozen causal priors and the current refusal-state degradation profile to selectively restore refusal-related components, and is evaluated against defense-aware white-box audio PGD while explicitly measuring benign utility and over-refusal.</w:t>
      </w:r>
    </w:p>
    <w:p w14:paraId="3A9DE518" w14:textId="77777777" w:rsidR="00426AA1" w:rsidRDefault="004320CF">
      <w:pPr>
        <w:pStyle w:val="1"/>
        <w:rPr>
          <w:lang w:eastAsia="zh-CN"/>
        </w:rPr>
      </w:pPr>
      <w:r>
        <w:rPr>
          <w:lang w:eastAsia="zh-CN"/>
        </w:rPr>
        <w:t xml:space="preserve">36  </w:t>
      </w:r>
      <w:r>
        <w:rPr>
          <w:lang w:eastAsia="zh-CN"/>
        </w:rPr>
        <w:t>最小可行实验路线（建议按这个顺序推进）</w:t>
      </w:r>
    </w:p>
    <w:p w14:paraId="566AAF65" w14:textId="77777777" w:rsidR="00426AA1" w:rsidRDefault="004320CF">
      <w:pPr>
        <w:rPr>
          <w:lang w:eastAsia="zh-CN"/>
        </w:rPr>
      </w:pPr>
      <w:r>
        <w:rPr>
          <w:lang w:eastAsia="zh-CN"/>
        </w:rPr>
        <w:t>为了避免一次把</w:t>
      </w:r>
      <w:r>
        <w:rPr>
          <w:lang w:eastAsia="zh-CN"/>
        </w:rPr>
        <w:t xml:space="preserve"> RQ2/RQ3 </w:t>
      </w:r>
      <w:r>
        <w:rPr>
          <w:lang w:eastAsia="zh-CN"/>
        </w:rPr>
        <w:t>全部工程化，建议采用</w:t>
      </w:r>
      <w:r>
        <w:rPr>
          <w:lang w:eastAsia="zh-CN"/>
        </w:rPr>
        <w:t>“</w:t>
      </w:r>
      <w:r>
        <w:rPr>
          <w:lang w:eastAsia="zh-CN"/>
        </w:rPr>
        <w:t>每一步都能决定下一步是否值得继续</w:t>
      </w:r>
      <w:r>
        <w:rPr>
          <w:lang w:eastAsia="zh-CN"/>
        </w:rPr>
        <w:t>”</w:t>
      </w:r>
      <w:r>
        <w:rPr>
          <w:lang w:eastAsia="zh-CN"/>
        </w:rPr>
        <w:t>的最小路线：</w:t>
      </w:r>
    </w:p>
    <w:p w14:paraId="55D7A230" w14:textId="77777777" w:rsidR="00426AA1" w:rsidRDefault="004320CF">
      <w:pPr>
        <w:ind w:left="113" w:firstLine="0"/>
      </w:pPr>
      <w:r>
        <w:rPr>
          <w:b/>
        </w:rPr>
        <w:t xml:space="preserve">1. </w:t>
      </w:r>
      <w:r>
        <w:t>RQ2 Pilot</w:t>
      </w:r>
      <w:r>
        <w:t>：选</w:t>
      </w:r>
      <w:r>
        <w:t xml:space="preserve"> 5–8 </w:t>
      </w:r>
      <w:r>
        <w:t>个</w:t>
      </w:r>
      <w:r>
        <w:t xml:space="preserve"> representative layers × 3 </w:t>
      </w:r>
      <w:r>
        <w:t>个</w:t>
      </w:r>
      <w:r>
        <w:t xml:space="preserve"> attack states × </w:t>
      </w:r>
      <w:r>
        <w:t>少量</w:t>
      </w:r>
      <w:r>
        <w:t xml:space="preserve"> independent pairs</w:t>
      </w:r>
      <w:r>
        <w:t>，先验证</w:t>
      </w:r>
      <w:r>
        <w:t xml:space="preserve"> Full-State Patch </w:t>
      </w:r>
      <w:r>
        <w:t>是否能恢复</w:t>
      </w:r>
      <w:r>
        <w:t xml:space="preserve"> refusal</w:t>
      </w:r>
      <w:r>
        <w:t>。</w:t>
      </w:r>
    </w:p>
    <w:p w14:paraId="4C75E5E0" w14:textId="77777777" w:rsidR="00426AA1" w:rsidRDefault="004320CF">
      <w:pPr>
        <w:ind w:left="113" w:firstLine="0"/>
      </w:pPr>
      <w:r>
        <w:rPr>
          <w:b/>
        </w:rPr>
        <w:t xml:space="preserve">2. </w:t>
      </w:r>
      <w:r>
        <w:t>若</w:t>
      </w:r>
      <w:r>
        <w:t xml:space="preserve"> Full-State </w:t>
      </w:r>
      <w:r>
        <w:t>有效：在相同位置做</w:t>
      </w:r>
      <w:r>
        <w:t xml:space="preserve"> R-direction restoration</w:t>
      </w:r>
      <w:r>
        <w:t>；若仍有效，再做</w:t>
      </w:r>
      <w:r>
        <w:t xml:space="preserve"> reverse suppression</w:t>
      </w:r>
      <w:r>
        <w:t>。</w:t>
      </w:r>
    </w:p>
    <w:p w14:paraId="6200A56E" w14:textId="77777777" w:rsidR="00426AA1" w:rsidRDefault="004320CF">
      <w:pPr>
        <w:ind w:left="113" w:firstLine="0"/>
      </w:pPr>
      <w:r>
        <w:rPr>
          <w:b/>
        </w:rPr>
        <w:t xml:space="preserve">3. </w:t>
      </w:r>
      <w:r>
        <w:t>若双向证据成立：扩展为正式</w:t>
      </w:r>
      <w:r>
        <w:t xml:space="preserve"> Layer × State causal map</w:t>
      </w:r>
      <w:r>
        <w:t>，并比较</w:t>
      </w:r>
      <w:r>
        <w:t xml:space="preserve"> R-drop vs causal ranking</w:t>
      </w:r>
      <w:r>
        <w:t>。</w:t>
      </w:r>
    </w:p>
    <w:p w14:paraId="4DD74BBF" w14:textId="77777777" w:rsidR="00426AA1" w:rsidRDefault="004320CF">
      <w:pPr>
        <w:ind w:left="113" w:firstLine="0"/>
      </w:pPr>
      <w:r>
        <w:rPr>
          <w:b/>
        </w:rPr>
        <w:t xml:space="preserve">4. </w:t>
      </w:r>
      <w:r>
        <w:t>RQ3 Pilot</w:t>
      </w:r>
      <w:r>
        <w:t>：先做</w:t>
      </w:r>
      <w:r>
        <w:t xml:space="preserve"> Static R-Restoration </w:t>
      </w:r>
      <w:r>
        <w:t>和</w:t>
      </w:r>
      <w:r>
        <w:t xml:space="preserve"> R-Drop Adaptive</w:t>
      </w:r>
      <w:r>
        <w:t>，不要立刻开发复杂</w:t>
      </w:r>
      <w:r>
        <w:t xml:space="preserve"> selector</w:t>
      </w:r>
      <w:r>
        <w:t>。</w:t>
      </w:r>
    </w:p>
    <w:p w14:paraId="5781AF9C" w14:textId="77777777" w:rsidR="00426AA1" w:rsidRDefault="004320CF">
      <w:pPr>
        <w:ind w:left="113" w:firstLine="0"/>
      </w:pPr>
      <w:r>
        <w:rPr>
          <w:b/>
        </w:rPr>
        <w:t xml:space="preserve">5. </w:t>
      </w:r>
      <w:r>
        <w:t>只有当</w:t>
      </w:r>
      <w:r>
        <w:t xml:space="preserve"> static direction restoration </w:t>
      </w:r>
      <w:r>
        <w:t>对已知</w:t>
      </w:r>
      <w:r>
        <w:t xml:space="preserve"> adversarial checkpoints </w:t>
      </w:r>
      <w:r>
        <w:t>确实有效，再实现</w:t>
      </w:r>
      <w:r>
        <w:t xml:space="preserve"> Causal × State Dynamic Defense</w:t>
      </w:r>
      <w:r>
        <w:t>。</w:t>
      </w:r>
    </w:p>
    <w:p w14:paraId="253AC99E" w14:textId="77777777" w:rsidR="00426AA1" w:rsidRDefault="004320CF">
      <w:pPr>
        <w:ind w:left="113" w:firstLine="0"/>
      </w:pPr>
      <w:r>
        <w:rPr>
          <w:b/>
        </w:rPr>
        <w:lastRenderedPageBreak/>
        <w:t xml:space="preserve">6. </w:t>
      </w:r>
      <w:r>
        <w:t>最后才跑大规模</w:t>
      </w:r>
      <w:r>
        <w:t xml:space="preserve"> adaptive white-box attack</w:t>
      </w:r>
      <w:r>
        <w:t>、</w:t>
      </w:r>
      <w:r>
        <w:t xml:space="preserve">utility </w:t>
      </w:r>
      <w:r>
        <w:t>和跨</w:t>
      </w:r>
      <w:r>
        <w:t xml:space="preserve"> target </w:t>
      </w:r>
      <w:r>
        <w:t>泛化。</w:t>
      </w:r>
    </w:p>
    <w:tbl>
      <w:tblPr>
        <w:tblW w:w="0" w:type="auto"/>
        <w:jc w:val="center"/>
        <w:tblLook w:val="04A0" w:firstRow="1" w:lastRow="0" w:firstColumn="1" w:lastColumn="0" w:noHBand="0" w:noVBand="1"/>
      </w:tblPr>
      <w:tblGrid>
        <w:gridCol w:w="9185"/>
      </w:tblGrid>
      <w:tr w:rsidR="00426AA1" w14:paraId="78291D69" w14:textId="77777777">
        <w:trPr>
          <w:jc w:val="center"/>
        </w:trPr>
        <w:tc>
          <w:tcPr>
            <w:tcW w:w="9185" w:type="dxa"/>
            <w:shd w:val="clear" w:color="auto" w:fill="F4F4F4"/>
            <w:tcMar>
              <w:top w:w="100" w:type="dxa"/>
              <w:left w:w="140" w:type="dxa"/>
              <w:bottom w:w="100" w:type="dxa"/>
              <w:right w:w="140" w:type="dxa"/>
            </w:tcMar>
          </w:tcPr>
          <w:p w14:paraId="5B5572FC" w14:textId="77777777" w:rsidR="00426AA1" w:rsidRDefault="004320CF">
            <w:pPr>
              <w:ind w:firstLine="0"/>
            </w:pPr>
            <w:r>
              <w:rPr>
                <w:b/>
                <w:sz w:val="20"/>
              </w:rPr>
              <w:t>优先级：</w:t>
            </w:r>
            <w:r>
              <w:rPr>
                <w:sz w:val="20"/>
              </w:rPr>
              <w:t>最关键的</w:t>
            </w:r>
            <w:r>
              <w:rPr>
                <w:sz w:val="20"/>
              </w:rPr>
              <w:t xml:space="preserve"> go/no-go </w:t>
            </w:r>
            <w:r>
              <w:rPr>
                <w:sz w:val="20"/>
              </w:rPr>
              <w:t>节点是：恢复</w:t>
            </w:r>
            <w:r>
              <w:rPr>
                <w:sz w:val="20"/>
              </w:rPr>
              <w:t xml:space="preserve"> R-related component </w:t>
            </w:r>
            <w:r>
              <w:rPr>
                <w:sz w:val="20"/>
              </w:rPr>
              <w:t>是否真的能恢复</w:t>
            </w:r>
            <w:r>
              <w:rPr>
                <w:sz w:val="20"/>
              </w:rPr>
              <w:t xml:space="preserve"> refusal behavior</w:t>
            </w:r>
            <w:r>
              <w:rPr>
                <w:sz w:val="20"/>
              </w:rPr>
              <w:t>。如果这一点不成立，应先回到</w:t>
            </w:r>
            <w:r>
              <w:rPr>
                <w:sz w:val="20"/>
              </w:rPr>
              <w:t xml:space="preserve"> RQ2 </w:t>
            </w:r>
            <w:r>
              <w:rPr>
                <w:sz w:val="20"/>
              </w:rPr>
              <w:t>修正</w:t>
            </w:r>
            <w:r>
              <w:rPr>
                <w:sz w:val="20"/>
              </w:rPr>
              <w:t xml:space="preserve"> representation/intervention </w:t>
            </w:r>
            <w:r>
              <w:rPr>
                <w:sz w:val="20"/>
              </w:rPr>
              <w:t>定义，而不是直接继续做动态防御。</w:t>
            </w:r>
          </w:p>
        </w:tc>
      </w:tr>
    </w:tbl>
    <w:p w14:paraId="5C5A4C9D" w14:textId="77777777" w:rsidR="00426AA1" w:rsidRDefault="00426AA1">
      <w:pPr>
        <w:spacing w:after="0"/>
      </w:pPr>
    </w:p>
    <w:p w14:paraId="0F3A0C76" w14:textId="77777777" w:rsidR="00426AA1" w:rsidRDefault="004320CF">
      <w:pPr>
        <w:pStyle w:val="1"/>
        <w:rPr>
          <w:lang w:eastAsia="zh-CN"/>
        </w:rPr>
      </w:pPr>
      <w:r>
        <w:rPr>
          <w:lang w:eastAsia="zh-CN"/>
        </w:rPr>
        <w:t xml:space="preserve">37  </w:t>
      </w:r>
      <w:r>
        <w:rPr>
          <w:lang w:eastAsia="zh-CN"/>
        </w:rPr>
        <w:t>与原</w:t>
      </w:r>
      <w:r>
        <w:rPr>
          <w:lang w:eastAsia="zh-CN"/>
        </w:rPr>
        <w:t xml:space="preserve"> RQ2/RQ3 </w:t>
      </w:r>
      <w:r>
        <w:rPr>
          <w:lang w:eastAsia="zh-CN"/>
        </w:rPr>
        <w:t>文档相比，本版本的关键替换</w:t>
      </w:r>
    </w:p>
    <w:tbl>
      <w:tblPr>
        <w:tblStyle w:val="aff1"/>
        <w:tblW w:w="0" w:type="auto"/>
        <w:jc w:val="center"/>
        <w:tblLook w:val="04A0" w:firstRow="1" w:lastRow="0" w:firstColumn="1" w:lastColumn="0" w:noHBand="0" w:noVBand="1"/>
      </w:tblPr>
      <w:tblGrid>
        <w:gridCol w:w="4227"/>
        <w:gridCol w:w="5158"/>
      </w:tblGrid>
      <w:tr w:rsidR="00426AA1" w14:paraId="0A7F5627" w14:textId="77777777">
        <w:trPr>
          <w:cantSplit/>
          <w:tblHeader/>
          <w:jc w:val="center"/>
        </w:trPr>
        <w:tc>
          <w:tcPr>
            <w:tcW w:w="4365" w:type="dxa"/>
            <w:shd w:val="clear" w:color="auto" w:fill="E7E7E7"/>
            <w:tcMar>
              <w:top w:w="80" w:type="dxa"/>
              <w:left w:w="100" w:type="dxa"/>
              <w:bottom w:w="80" w:type="dxa"/>
              <w:right w:w="100" w:type="dxa"/>
            </w:tcMar>
            <w:vAlign w:val="center"/>
          </w:tcPr>
          <w:p w14:paraId="40FCD426" w14:textId="77777777" w:rsidR="00426AA1" w:rsidRDefault="004320CF">
            <w:pPr>
              <w:ind w:firstLine="0"/>
              <w:jc w:val="center"/>
            </w:pPr>
            <w:r>
              <w:rPr>
                <w:b/>
                <w:sz w:val="19"/>
              </w:rPr>
              <w:t>原版本</w:t>
            </w:r>
          </w:p>
        </w:tc>
        <w:tc>
          <w:tcPr>
            <w:tcW w:w="5329" w:type="dxa"/>
            <w:shd w:val="clear" w:color="auto" w:fill="E7E7E7"/>
            <w:tcMar>
              <w:top w:w="80" w:type="dxa"/>
              <w:left w:w="100" w:type="dxa"/>
              <w:bottom w:w="80" w:type="dxa"/>
              <w:right w:w="100" w:type="dxa"/>
            </w:tcMar>
            <w:vAlign w:val="center"/>
          </w:tcPr>
          <w:p w14:paraId="3E638202" w14:textId="77777777" w:rsidR="00426AA1" w:rsidRDefault="004320CF">
            <w:pPr>
              <w:ind w:firstLine="0"/>
              <w:jc w:val="center"/>
            </w:pPr>
            <w:r>
              <w:rPr>
                <w:b/>
                <w:sz w:val="19"/>
              </w:rPr>
              <w:t>新版本</w:t>
            </w:r>
          </w:p>
        </w:tc>
      </w:tr>
      <w:tr w:rsidR="00426AA1" w14:paraId="272EDA40" w14:textId="77777777">
        <w:trPr>
          <w:cantSplit/>
          <w:jc w:val="center"/>
        </w:trPr>
        <w:tc>
          <w:tcPr>
            <w:tcW w:w="4365" w:type="dxa"/>
            <w:tcMar>
              <w:top w:w="80" w:type="dxa"/>
              <w:left w:w="100" w:type="dxa"/>
              <w:bottom w:w="80" w:type="dxa"/>
              <w:right w:w="100" w:type="dxa"/>
            </w:tcMar>
            <w:vAlign w:val="center"/>
          </w:tcPr>
          <w:p w14:paraId="5218DE53" w14:textId="77777777" w:rsidR="00426AA1" w:rsidRDefault="004320CF">
            <w:pPr>
              <w:spacing w:after="0"/>
              <w:ind w:firstLine="0"/>
            </w:pPr>
            <w:r>
              <w:rPr>
                <w:sz w:val="18"/>
              </w:rPr>
              <w:t xml:space="preserve">RQ2 </w:t>
            </w:r>
            <w:r>
              <w:rPr>
                <w:sz w:val="18"/>
              </w:rPr>
              <w:t>主要做</w:t>
            </w:r>
            <w:r>
              <w:rPr>
                <w:sz w:val="18"/>
              </w:rPr>
              <w:t xml:space="preserve"> layer-wise activation patching</w:t>
            </w:r>
          </w:p>
        </w:tc>
        <w:tc>
          <w:tcPr>
            <w:tcW w:w="5329" w:type="dxa"/>
            <w:tcMar>
              <w:top w:w="80" w:type="dxa"/>
              <w:left w:w="100" w:type="dxa"/>
              <w:bottom w:w="80" w:type="dxa"/>
              <w:right w:w="100" w:type="dxa"/>
            </w:tcMar>
            <w:vAlign w:val="center"/>
          </w:tcPr>
          <w:p w14:paraId="1F15ECEC" w14:textId="77777777" w:rsidR="00426AA1" w:rsidRDefault="004320CF">
            <w:pPr>
              <w:spacing w:after="0"/>
              <w:ind w:firstLine="0"/>
            </w:pPr>
            <w:r>
              <w:rPr>
                <w:sz w:val="18"/>
              </w:rPr>
              <w:t xml:space="preserve">RQ2 </w:t>
            </w:r>
            <w:r>
              <w:rPr>
                <w:sz w:val="18"/>
              </w:rPr>
              <w:t>增加</w:t>
            </w:r>
            <w:r>
              <w:rPr>
                <w:sz w:val="18"/>
              </w:rPr>
              <w:t xml:space="preserve"> direction/subspace restoration + reverse suppression</w:t>
            </w:r>
            <w:r>
              <w:rPr>
                <w:sz w:val="18"/>
              </w:rPr>
              <w:t>，强调双向因果和机制特异性</w:t>
            </w:r>
          </w:p>
        </w:tc>
      </w:tr>
      <w:tr w:rsidR="00426AA1" w14:paraId="13C9F0F0" w14:textId="77777777">
        <w:trPr>
          <w:cantSplit/>
          <w:jc w:val="center"/>
        </w:trPr>
        <w:tc>
          <w:tcPr>
            <w:tcW w:w="4365" w:type="dxa"/>
            <w:tcMar>
              <w:top w:w="80" w:type="dxa"/>
              <w:left w:w="100" w:type="dxa"/>
              <w:bottom w:w="80" w:type="dxa"/>
              <w:right w:w="100" w:type="dxa"/>
            </w:tcMar>
            <w:vAlign w:val="center"/>
          </w:tcPr>
          <w:p w14:paraId="4B778BC9" w14:textId="77777777" w:rsidR="00426AA1" w:rsidRDefault="004320CF">
            <w:pPr>
              <w:spacing w:after="0"/>
              <w:ind w:firstLine="0"/>
              <w:rPr>
                <w:lang w:eastAsia="zh-CN"/>
              </w:rPr>
            </w:pPr>
            <w:r>
              <w:rPr>
                <w:sz w:val="18"/>
                <w:lang w:eastAsia="zh-CN"/>
              </w:rPr>
              <w:t>候选层可由</w:t>
            </w:r>
            <w:r>
              <w:rPr>
                <w:sz w:val="18"/>
                <w:lang w:eastAsia="zh-CN"/>
              </w:rPr>
              <w:t xml:space="preserve"> RQ1 </w:t>
            </w:r>
            <w:r>
              <w:rPr>
                <w:sz w:val="18"/>
                <w:lang w:eastAsia="zh-CN"/>
              </w:rPr>
              <w:t>直接筛后验证</w:t>
            </w:r>
          </w:p>
        </w:tc>
        <w:tc>
          <w:tcPr>
            <w:tcW w:w="5329" w:type="dxa"/>
            <w:tcMar>
              <w:top w:w="80" w:type="dxa"/>
              <w:left w:w="100" w:type="dxa"/>
              <w:bottom w:w="80" w:type="dxa"/>
              <w:right w:w="100" w:type="dxa"/>
            </w:tcMar>
            <w:vAlign w:val="center"/>
          </w:tcPr>
          <w:p w14:paraId="443A833F" w14:textId="77777777" w:rsidR="00426AA1" w:rsidRDefault="004320CF">
            <w:pPr>
              <w:spacing w:after="0"/>
              <w:ind w:firstLine="0"/>
            </w:pPr>
            <w:r>
              <w:rPr>
                <w:sz w:val="18"/>
              </w:rPr>
              <w:t>强调独立</w:t>
            </w:r>
            <w:r>
              <w:rPr>
                <w:sz w:val="18"/>
              </w:rPr>
              <w:t xml:space="preserve"> causal-validation </w:t>
            </w:r>
            <w:r>
              <w:rPr>
                <w:sz w:val="18"/>
              </w:rPr>
              <w:t>或</w:t>
            </w:r>
            <w:r>
              <w:rPr>
                <w:sz w:val="18"/>
              </w:rPr>
              <w:t xml:space="preserve"> LOO selection</w:t>
            </w:r>
            <w:r>
              <w:rPr>
                <w:sz w:val="18"/>
              </w:rPr>
              <w:t>，避免</w:t>
            </w:r>
            <w:r>
              <w:rPr>
                <w:sz w:val="18"/>
              </w:rPr>
              <w:t xml:space="preserve"> double dipping</w:t>
            </w:r>
          </w:p>
        </w:tc>
      </w:tr>
      <w:tr w:rsidR="00426AA1" w14:paraId="53498D65" w14:textId="77777777">
        <w:trPr>
          <w:cantSplit/>
          <w:jc w:val="center"/>
        </w:trPr>
        <w:tc>
          <w:tcPr>
            <w:tcW w:w="4365" w:type="dxa"/>
            <w:tcMar>
              <w:top w:w="80" w:type="dxa"/>
              <w:left w:w="100" w:type="dxa"/>
              <w:bottom w:w="80" w:type="dxa"/>
              <w:right w:w="100" w:type="dxa"/>
            </w:tcMar>
            <w:vAlign w:val="center"/>
          </w:tcPr>
          <w:p w14:paraId="452CF3FD" w14:textId="77777777" w:rsidR="00426AA1" w:rsidRDefault="004320CF">
            <w:pPr>
              <w:spacing w:after="0"/>
              <w:ind w:firstLine="0"/>
            </w:pPr>
            <w:r>
              <w:rPr>
                <w:sz w:val="18"/>
              </w:rPr>
              <w:t xml:space="preserve">RQ2 state </w:t>
            </w:r>
            <w:r>
              <w:rPr>
                <w:sz w:val="18"/>
              </w:rPr>
              <w:t>主要由</w:t>
            </w:r>
            <w:r>
              <w:rPr>
                <w:sz w:val="18"/>
              </w:rPr>
              <w:t xml:space="preserve"> PGD step </w:t>
            </w:r>
            <w:r>
              <w:rPr>
                <w:sz w:val="18"/>
              </w:rPr>
              <w:t>表示</w:t>
            </w:r>
          </w:p>
        </w:tc>
        <w:tc>
          <w:tcPr>
            <w:tcW w:w="5329" w:type="dxa"/>
            <w:tcMar>
              <w:top w:w="80" w:type="dxa"/>
              <w:left w:w="100" w:type="dxa"/>
              <w:bottom w:w="80" w:type="dxa"/>
              <w:right w:w="100" w:type="dxa"/>
            </w:tcMar>
            <w:vAlign w:val="center"/>
          </w:tcPr>
          <w:p w14:paraId="689911B7" w14:textId="77777777" w:rsidR="00426AA1" w:rsidRDefault="004320CF">
            <w:pPr>
              <w:spacing w:after="0"/>
              <w:ind w:firstLine="0"/>
            </w:pPr>
            <w:r>
              <w:rPr>
                <w:sz w:val="18"/>
              </w:rPr>
              <w:t>同时建立</w:t>
            </w:r>
            <w:r>
              <w:rPr>
                <w:sz w:val="18"/>
              </w:rPr>
              <w:t xml:space="preserve"> observable refusal-state proxy</w:t>
            </w:r>
            <w:r>
              <w:rPr>
                <w:sz w:val="18"/>
              </w:rPr>
              <w:t>，为真实在线防御提供状态坐标</w:t>
            </w:r>
          </w:p>
        </w:tc>
      </w:tr>
      <w:tr w:rsidR="00426AA1" w14:paraId="390792C4" w14:textId="77777777">
        <w:trPr>
          <w:cantSplit/>
          <w:jc w:val="center"/>
        </w:trPr>
        <w:tc>
          <w:tcPr>
            <w:tcW w:w="4365" w:type="dxa"/>
            <w:tcMar>
              <w:top w:w="80" w:type="dxa"/>
              <w:left w:w="100" w:type="dxa"/>
              <w:bottom w:w="80" w:type="dxa"/>
              <w:right w:w="100" w:type="dxa"/>
            </w:tcMar>
            <w:vAlign w:val="center"/>
          </w:tcPr>
          <w:p w14:paraId="47C23575" w14:textId="77777777" w:rsidR="00426AA1" w:rsidRDefault="004320CF">
            <w:pPr>
              <w:spacing w:after="0"/>
              <w:ind w:firstLine="0"/>
            </w:pPr>
            <w:r>
              <w:rPr>
                <w:sz w:val="18"/>
              </w:rPr>
              <w:t xml:space="preserve">RQ3 </w:t>
            </w:r>
            <w:r>
              <w:rPr>
                <w:sz w:val="18"/>
              </w:rPr>
              <w:t>为</w:t>
            </w:r>
            <w:r>
              <w:rPr>
                <w:sz w:val="18"/>
              </w:rPr>
              <w:t xml:space="preserve"> Dynamic Refusal-Bottleneck-Aware PGD </w:t>
            </w:r>
            <w:r>
              <w:rPr>
                <w:sz w:val="18"/>
              </w:rPr>
              <w:t>攻击</w:t>
            </w:r>
          </w:p>
        </w:tc>
        <w:tc>
          <w:tcPr>
            <w:tcW w:w="5329" w:type="dxa"/>
            <w:tcMar>
              <w:top w:w="80" w:type="dxa"/>
              <w:left w:w="100" w:type="dxa"/>
              <w:bottom w:w="80" w:type="dxa"/>
              <w:right w:w="100" w:type="dxa"/>
            </w:tcMar>
            <w:vAlign w:val="center"/>
          </w:tcPr>
          <w:p w14:paraId="00899436" w14:textId="77777777" w:rsidR="00426AA1" w:rsidRDefault="004320CF">
            <w:pPr>
              <w:spacing w:after="0"/>
              <w:ind w:firstLine="0"/>
            </w:pPr>
            <w:r>
              <w:rPr>
                <w:sz w:val="18"/>
              </w:rPr>
              <w:t xml:space="preserve">RQ3 </w:t>
            </w:r>
            <w:r>
              <w:rPr>
                <w:sz w:val="18"/>
              </w:rPr>
              <w:t>改为</w:t>
            </w:r>
            <w:r>
              <w:rPr>
                <w:sz w:val="18"/>
              </w:rPr>
              <w:t xml:space="preserve"> Causally Calibrated Dynamic Refusal-State Restoration </w:t>
            </w:r>
            <w:r>
              <w:rPr>
                <w:sz w:val="18"/>
              </w:rPr>
              <w:t>防御</w:t>
            </w:r>
          </w:p>
        </w:tc>
      </w:tr>
      <w:tr w:rsidR="00426AA1" w14:paraId="0F38ED4C" w14:textId="77777777">
        <w:trPr>
          <w:cantSplit/>
          <w:jc w:val="center"/>
        </w:trPr>
        <w:tc>
          <w:tcPr>
            <w:tcW w:w="4365" w:type="dxa"/>
            <w:tcMar>
              <w:top w:w="80" w:type="dxa"/>
              <w:left w:w="100" w:type="dxa"/>
              <w:bottom w:w="80" w:type="dxa"/>
              <w:right w:w="100" w:type="dxa"/>
            </w:tcMar>
            <w:vAlign w:val="center"/>
          </w:tcPr>
          <w:p w14:paraId="7296370D" w14:textId="77777777" w:rsidR="00426AA1" w:rsidRDefault="004320CF">
            <w:pPr>
              <w:spacing w:after="0"/>
              <w:ind w:firstLine="0"/>
            </w:pPr>
            <w:r>
              <w:rPr>
                <w:sz w:val="18"/>
              </w:rPr>
              <w:t xml:space="preserve">RQ3 </w:t>
            </w:r>
            <w:r>
              <w:rPr>
                <w:sz w:val="18"/>
              </w:rPr>
              <w:t>可根据</w:t>
            </w:r>
            <w:r>
              <w:rPr>
                <w:sz w:val="18"/>
              </w:rPr>
              <w:t xml:space="preserve"> attack step </w:t>
            </w:r>
            <w:r>
              <w:rPr>
                <w:sz w:val="18"/>
              </w:rPr>
              <w:t>选层</w:t>
            </w:r>
          </w:p>
        </w:tc>
        <w:tc>
          <w:tcPr>
            <w:tcW w:w="5329" w:type="dxa"/>
            <w:tcMar>
              <w:top w:w="80" w:type="dxa"/>
              <w:left w:w="100" w:type="dxa"/>
              <w:bottom w:w="80" w:type="dxa"/>
              <w:right w:w="100" w:type="dxa"/>
            </w:tcMar>
            <w:vAlign w:val="center"/>
          </w:tcPr>
          <w:p w14:paraId="07CAEED4" w14:textId="77777777" w:rsidR="00426AA1" w:rsidRDefault="004320CF">
            <w:pPr>
              <w:spacing w:after="0"/>
              <w:ind w:firstLine="0"/>
            </w:pPr>
            <w:r>
              <w:rPr>
                <w:sz w:val="18"/>
              </w:rPr>
              <w:t>部署时不能知道</w:t>
            </w:r>
            <w:r>
              <w:rPr>
                <w:sz w:val="18"/>
              </w:rPr>
              <w:t xml:space="preserve"> PGD step</w:t>
            </w:r>
            <w:r>
              <w:rPr>
                <w:sz w:val="18"/>
              </w:rPr>
              <w:t>；改用当前内部</w:t>
            </w:r>
            <w:r>
              <w:rPr>
                <w:sz w:val="18"/>
              </w:rPr>
              <w:t xml:space="preserve"> R deficit/profile </w:t>
            </w:r>
            <w:r>
              <w:rPr>
                <w:sz w:val="18"/>
              </w:rPr>
              <w:t>推断状态</w:t>
            </w:r>
          </w:p>
        </w:tc>
      </w:tr>
      <w:tr w:rsidR="00426AA1" w14:paraId="61B150D1" w14:textId="77777777">
        <w:trPr>
          <w:cantSplit/>
          <w:jc w:val="center"/>
        </w:trPr>
        <w:tc>
          <w:tcPr>
            <w:tcW w:w="4365" w:type="dxa"/>
            <w:tcMar>
              <w:top w:w="80" w:type="dxa"/>
              <w:left w:w="100" w:type="dxa"/>
              <w:bottom w:w="80" w:type="dxa"/>
              <w:right w:w="100" w:type="dxa"/>
            </w:tcMar>
            <w:vAlign w:val="center"/>
          </w:tcPr>
          <w:p w14:paraId="15F42B84" w14:textId="77777777" w:rsidR="00426AA1" w:rsidRDefault="004320CF">
            <w:pPr>
              <w:spacing w:after="0"/>
              <w:ind w:firstLine="0"/>
            </w:pPr>
            <w:r>
              <w:rPr>
                <w:sz w:val="18"/>
              </w:rPr>
              <w:t xml:space="preserve">RQ3 </w:t>
            </w:r>
            <w:r>
              <w:rPr>
                <w:sz w:val="18"/>
              </w:rPr>
              <w:t>可能依赖</w:t>
            </w:r>
            <w:r>
              <w:rPr>
                <w:sz w:val="18"/>
              </w:rPr>
              <w:t xml:space="preserve"> clean/reference activation</w:t>
            </w:r>
          </w:p>
        </w:tc>
        <w:tc>
          <w:tcPr>
            <w:tcW w:w="5329" w:type="dxa"/>
            <w:tcMar>
              <w:top w:w="80" w:type="dxa"/>
              <w:left w:w="100" w:type="dxa"/>
              <w:bottom w:w="80" w:type="dxa"/>
              <w:right w:w="100" w:type="dxa"/>
            </w:tcMar>
            <w:vAlign w:val="center"/>
          </w:tcPr>
          <w:p w14:paraId="5336358D" w14:textId="77777777" w:rsidR="00426AA1" w:rsidRDefault="004320CF">
            <w:pPr>
              <w:spacing w:after="0"/>
              <w:ind w:firstLine="0"/>
            </w:pPr>
            <w:r>
              <w:rPr>
                <w:sz w:val="18"/>
              </w:rPr>
              <w:t>完整方法不依赖</w:t>
            </w:r>
            <w:r>
              <w:rPr>
                <w:sz w:val="18"/>
              </w:rPr>
              <w:t xml:space="preserve"> paired clean</w:t>
            </w:r>
            <w:r>
              <w:rPr>
                <w:sz w:val="18"/>
              </w:rPr>
              <w:t>；</w:t>
            </w:r>
            <w:r>
              <w:rPr>
                <w:sz w:val="18"/>
              </w:rPr>
              <w:t xml:space="preserve">clean full patch </w:t>
            </w:r>
            <w:r>
              <w:rPr>
                <w:sz w:val="18"/>
              </w:rPr>
              <w:t>仅作</w:t>
            </w:r>
            <w:r>
              <w:rPr>
                <w:sz w:val="18"/>
              </w:rPr>
              <w:t xml:space="preserve"> Oracle baseline</w:t>
            </w:r>
          </w:p>
        </w:tc>
      </w:tr>
      <w:tr w:rsidR="00426AA1" w14:paraId="0852B015" w14:textId="77777777">
        <w:trPr>
          <w:cantSplit/>
          <w:jc w:val="center"/>
        </w:trPr>
        <w:tc>
          <w:tcPr>
            <w:tcW w:w="4365" w:type="dxa"/>
            <w:tcMar>
              <w:top w:w="80" w:type="dxa"/>
              <w:left w:w="100" w:type="dxa"/>
              <w:bottom w:w="80" w:type="dxa"/>
              <w:right w:w="100" w:type="dxa"/>
            </w:tcMar>
            <w:vAlign w:val="center"/>
          </w:tcPr>
          <w:p w14:paraId="6A763FA9" w14:textId="77777777" w:rsidR="00426AA1" w:rsidRDefault="004320CF">
            <w:pPr>
              <w:spacing w:after="0"/>
              <w:ind w:firstLine="0"/>
              <w:rPr>
                <w:lang w:eastAsia="zh-CN"/>
              </w:rPr>
            </w:pPr>
            <w:r>
              <w:rPr>
                <w:sz w:val="18"/>
                <w:lang w:eastAsia="zh-CN"/>
              </w:rPr>
              <w:t>主要对标准</w:t>
            </w:r>
            <w:r>
              <w:rPr>
                <w:sz w:val="18"/>
                <w:lang w:eastAsia="zh-CN"/>
              </w:rPr>
              <w:t xml:space="preserve"> PGD </w:t>
            </w:r>
            <w:r>
              <w:rPr>
                <w:sz w:val="18"/>
                <w:lang w:eastAsia="zh-CN"/>
              </w:rPr>
              <w:t>输出做评估</w:t>
            </w:r>
          </w:p>
        </w:tc>
        <w:tc>
          <w:tcPr>
            <w:tcW w:w="5329" w:type="dxa"/>
            <w:tcMar>
              <w:top w:w="80" w:type="dxa"/>
              <w:left w:w="100" w:type="dxa"/>
              <w:bottom w:w="80" w:type="dxa"/>
              <w:right w:w="100" w:type="dxa"/>
            </w:tcMar>
            <w:vAlign w:val="center"/>
          </w:tcPr>
          <w:p w14:paraId="55751926" w14:textId="77777777" w:rsidR="00426AA1" w:rsidRDefault="004320CF">
            <w:pPr>
              <w:spacing w:after="0"/>
              <w:ind w:firstLine="0"/>
            </w:pPr>
            <w:r>
              <w:rPr>
                <w:sz w:val="18"/>
              </w:rPr>
              <w:t>增加</w:t>
            </w:r>
            <w:r>
              <w:rPr>
                <w:sz w:val="18"/>
              </w:rPr>
              <w:t xml:space="preserve"> defense-aware adaptive white-box PGD</w:t>
            </w:r>
            <w:r>
              <w:rPr>
                <w:sz w:val="18"/>
              </w:rPr>
              <w:t>，避免梯度遮蔽和</w:t>
            </w:r>
            <w:r>
              <w:rPr>
                <w:sz w:val="18"/>
              </w:rPr>
              <w:t xml:space="preserve"> oblivious-only </w:t>
            </w:r>
            <w:r>
              <w:rPr>
                <w:sz w:val="18"/>
              </w:rPr>
              <w:t>结论</w:t>
            </w:r>
          </w:p>
        </w:tc>
      </w:tr>
      <w:tr w:rsidR="00426AA1" w14:paraId="58B2D097" w14:textId="77777777">
        <w:trPr>
          <w:cantSplit/>
          <w:jc w:val="center"/>
        </w:trPr>
        <w:tc>
          <w:tcPr>
            <w:tcW w:w="4365" w:type="dxa"/>
            <w:tcMar>
              <w:top w:w="80" w:type="dxa"/>
              <w:left w:w="100" w:type="dxa"/>
              <w:bottom w:w="80" w:type="dxa"/>
              <w:right w:w="100" w:type="dxa"/>
            </w:tcMar>
            <w:vAlign w:val="center"/>
          </w:tcPr>
          <w:p w14:paraId="6739D0F8" w14:textId="77777777" w:rsidR="00426AA1" w:rsidRDefault="004320CF">
            <w:pPr>
              <w:spacing w:after="0"/>
              <w:ind w:firstLine="0"/>
            </w:pPr>
            <w:r>
              <w:rPr>
                <w:sz w:val="18"/>
              </w:rPr>
              <w:t>主要强调防御成功率</w:t>
            </w:r>
          </w:p>
        </w:tc>
        <w:tc>
          <w:tcPr>
            <w:tcW w:w="5329" w:type="dxa"/>
            <w:tcMar>
              <w:top w:w="80" w:type="dxa"/>
              <w:left w:w="100" w:type="dxa"/>
              <w:bottom w:w="80" w:type="dxa"/>
              <w:right w:w="100" w:type="dxa"/>
            </w:tcMar>
            <w:vAlign w:val="center"/>
          </w:tcPr>
          <w:p w14:paraId="3012B4E7" w14:textId="77777777" w:rsidR="00426AA1" w:rsidRDefault="004320CF">
            <w:pPr>
              <w:spacing w:after="0"/>
              <w:ind w:firstLine="0"/>
            </w:pPr>
            <w:r>
              <w:rPr>
                <w:sz w:val="18"/>
              </w:rPr>
              <w:t>同时强调</w:t>
            </w:r>
            <w:r>
              <w:rPr>
                <w:sz w:val="18"/>
              </w:rPr>
              <w:t xml:space="preserve"> over-refusal</w:t>
            </w:r>
            <w:r>
              <w:rPr>
                <w:sz w:val="18"/>
              </w:rPr>
              <w:t>、</w:t>
            </w:r>
            <w:r>
              <w:rPr>
                <w:sz w:val="18"/>
              </w:rPr>
              <w:t>benign utility</w:t>
            </w:r>
            <w:r>
              <w:rPr>
                <w:sz w:val="18"/>
              </w:rPr>
              <w:t>、计算开销与机制状态恢复</w:t>
            </w:r>
          </w:p>
        </w:tc>
      </w:tr>
    </w:tbl>
    <w:p w14:paraId="5EF9266B" w14:textId="77777777" w:rsidR="00426AA1" w:rsidRDefault="00426AA1">
      <w:pPr>
        <w:spacing w:after="20"/>
      </w:pPr>
    </w:p>
    <w:p w14:paraId="1743B07D" w14:textId="77777777" w:rsidR="00426AA1" w:rsidRDefault="004320CF">
      <w:pPr>
        <w:pStyle w:val="1"/>
        <w:rPr>
          <w:lang w:eastAsia="zh-CN"/>
        </w:rPr>
      </w:pPr>
      <w:r>
        <w:rPr>
          <w:lang w:eastAsia="zh-CN"/>
        </w:rPr>
        <w:t>参考文献（本版本直接相关）</w:t>
      </w:r>
    </w:p>
    <w:p w14:paraId="1AD6682E" w14:textId="77777777" w:rsidR="00426AA1" w:rsidRDefault="004320CF">
      <w:pPr>
        <w:ind w:left="113" w:firstLine="0"/>
      </w:pPr>
      <w:r>
        <w:rPr>
          <w:b/>
        </w:rPr>
        <w:t xml:space="preserve">1. </w:t>
      </w:r>
      <w:r>
        <w:t>Djanibekov, A., Mukhituly, N., Inui, K., Aldarmaki, H., &amp; Lukas, N. (2025). SPIRIT: Patching Speech Language Models against Jailbreak Attacks. EMNLP 2025.</w:t>
      </w:r>
    </w:p>
    <w:p w14:paraId="2E676C1A" w14:textId="77777777" w:rsidR="00426AA1" w:rsidRDefault="004320CF">
      <w:pPr>
        <w:ind w:left="113" w:firstLine="0"/>
      </w:pPr>
      <w:r>
        <w:rPr>
          <w:b/>
        </w:rPr>
        <w:t xml:space="preserve">2. </w:t>
      </w:r>
      <w:r>
        <w:t>Zhang, F., &amp; Nanda, N. (2023). Towards Best Practices of Activation Patching in Language Models: Metrics and Methods. arXiv:2309.16042.</w:t>
      </w:r>
    </w:p>
    <w:p w14:paraId="50AAEE8C" w14:textId="77777777" w:rsidR="00426AA1" w:rsidRDefault="004320CF">
      <w:pPr>
        <w:ind w:left="113" w:firstLine="0"/>
        <w:rPr>
          <w:lang w:eastAsia="zh-CN"/>
        </w:rPr>
      </w:pPr>
      <w:r>
        <w:rPr>
          <w:b/>
          <w:lang w:eastAsia="zh-CN"/>
        </w:rPr>
        <w:t xml:space="preserve">3. </w:t>
      </w:r>
      <w:r>
        <w:rPr>
          <w:lang w:eastAsia="zh-CN"/>
        </w:rPr>
        <w:t xml:space="preserve">RQ1 </w:t>
      </w:r>
      <w:r>
        <w:rPr>
          <w:lang w:eastAsia="zh-CN"/>
        </w:rPr>
        <w:t>内部研究文档：</w:t>
      </w:r>
      <w:r>
        <w:rPr>
          <w:lang w:eastAsia="zh-CN"/>
        </w:rPr>
        <w:t xml:space="preserve">PGD </w:t>
      </w:r>
      <w:r>
        <w:rPr>
          <w:lang w:eastAsia="zh-CN"/>
        </w:rPr>
        <w:t>音频越狱中的优化时安全状态解耦</w:t>
      </w:r>
      <w:r>
        <w:rPr>
          <w:lang w:eastAsia="zh-CN"/>
        </w:rPr>
        <w:t>——RQ1</w:t>
      </w:r>
      <w:r>
        <w:rPr>
          <w:lang w:eastAsia="zh-CN"/>
        </w:rPr>
        <w:t>、创新点</w:t>
      </w:r>
      <w:r>
        <w:rPr>
          <w:lang w:eastAsia="zh-CN"/>
        </w:rPr>
        <w:t xml:space="preserve"> 1 </w:t>
      </w:r>
      <w:r>
        <w:rPr>
          <w:lang w:eastAsia="zh-CN"/>
        </w:rPr>
        <w:t>与</w:t>
      </w:r>
      <w:r>
        <w:rPr>
          <w:lang w:eastAsia="zh-CN"/>
        </w:rPr>
        <w:t xml:space="preserve"> Stage-1 </w:t>
      </w:r>
      <w:r>
        <w:rPr>
          <w:lang w:eastAsia="zh-CN"/>
        </w:rPr>
        <w:t>实验方案（</w:t>
      </w:r>
      <w:r>
        <w:rPr>
          <w:lang w:eastAsia="zh-CN"/>
        </w:rPr>
        <w:t xml:space="preserve">2026-09-04 </w:t>
      </w:r>
      <w:r>
        <w:rPr>
          <w:lang w:eastAsia="zh-CN"/>
        </w:rPr>
        <w:t>修订版）。</w:t>
      </w:r>
    </w:p>
    <w:sectPr w:rsidR="00426AA1" w:rsidSect="00034616">
      <w:headerReference w:type="even" r:id="rId8"/>
      <w:headerReference w:type="default" r:id="rId9"/>
      <w:footerReference w:type="even" r:id="rId10"/>
      <w:footerReference w:type="default" r:id="rId11"/>
      <w:headerReference w:type="first" r:id="rId12"/>
      <w:footerReference w:type="first" r:id="rId13"/>
      <w:pgSz w:w="11906" w:h="16838"/>
      <w:pgMar w:top="1304" w:right="1304" w:bottom="124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8CBDA" w14:textId="77777777" w:rsidR="004320CF" w:rsidRDefault="004320CF">
      <w:pPr>
        <w:spacing w:after="0" w:line="240" w:lineRule="auto"/>
      </w:pPr>
      <w:r>
        <w:separator/>
      </w:r>
    </w:p>
  </w:endnote>
  <w:endnote w:type="continuationSeparator" w:id="0">
    <w:p w14:paraId="76165FA9" w14:textId="77777777" w:rsidR="004320CF" w:rsidRDefault="00432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DC81" w14:textId="77777777" w:rsidR="00426AA1" w:rsidRDefault="00426A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2860" w14:textId="77777777" w:rsidR="00426AA1" w:rsidRDefault="004320CF">
    <w:pPr>
      <w:pStyle w:val="a7"/>
      <w:jc w:val="center"/>
    </w:pPr>
    <w:r>
      <w:fldChar w:fldCharType="begin"/>
    </w:r>
    <w:r>
      <w:instrText xml:space="preserve"> PAGE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AEAE" w14:textId="77777777" w:rsidR="00426AA1" w:rsidRDefault="00426AA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CF91" w14:textId="77777777" w:rsidR="004320CF" w:rsidRDefault="004320CF">
      <w:pPr>
        <w:spacing w:after="0" w:line="240" w:lineRule="auto"/>
      </w:pPr>
      <w:r>
        <w:separator/>
      </w:r>
    </w:p>
  </w:footnote>
  <w:footnote w:type="continuationSeparator" w:id="0">
    <w:p w14:paraId="75D6481D" w14:textId="77777777" w:rsidR="004320CF" w:rsidRDefault="00432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8CFB" w14:textId="77777777" w:rsidR="00426AA1" w:rsidRDefault="00426A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921F" w14:textId="77777777" w:rsidR="00426AA1" w:rsidRDefault="004320CF">
    <w:pPr>
      <w:pStyle w:val="a5"/>
      <w:jc w:val="center"/>
      <w:rPr>
        <w:lang w:eastAsia="zh-CN"/>
      </w:rPr>
    </w:pPr>
    <w:r>
      <w:rPr>
        <w:sz w:val="18"/>
        <w:lang w:eastAsia="zh-CN"/>
      </w:rPr>
      <w:t xml:space="preserve">RQ2 / RQ3 </w:t>
    </w:r>
    <w:r>
      <w:rPr>
        <w:sz w:val="18"/>
        <w:lang w:eastAsia="zh-CN"/>
      </w:rPr>
      <w:t>防御路线详细修订版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8190" w14:textId="77777777" w:rsidR="00426AA1" w:rsidRDefault="00426A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8700314">
    <w:abstractNumId w:val="8"/>
  </w:num>
  <w:num w:numId="2" w16cid:durableId="1900479881">
    <w:abstractNumId w:val="6"/>
  </w:num>
  <w:num w:numId="3" w16cid:durableId="1755008453">
    <w:abstractNumId w:val="5"/>
  </w:num>
  <w:num w:numId="4" w16cid:durableId="566497509">
    <w:abstractNumId w:val="4"/>
  </w:num>
  <w:num w:numId="5" w16cid:durableId="287009013">
    <w:abstractNumId w:val="7"/>
  </w:num>
  <w:num w:numId="6" w16cid:durableId="896164281">
    <w:abstractNumId w:val="3"/>
  </w:num>
  <w:num w:numId="7" w16cid:durableId="871768136">
    <w:abstractNumId w:val="2"/>
  </w:num>
  <w:num w:numId="8" w16cid:durableId="260600997">
    <w:abstractNumId w:val="1"/>
  </w:num>
  <w:num w:numId="9" w16cid:durableId="208256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9DF"/>
    <w:rsid w:val="0029639D"/>
    <w:rsid w:val="00326F90"/>
    <w:rsid w:val="00426AA1"/>
    <w:rsid w:val="004320CF"/>
    <w:rsid w:val="00610B39"/>
    <w:rsid w:val="00AA1D8D"/>
    <w:rsid w:val="00B47730"/>
    <w:rsid w:val="00C466A7"/>
    <w:rsid w:val="00CB0664"/>
    <w:rsid w:val="00CC5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E9E21"/>
  <w14:defaultImageDpi w14:val="300"/>
  <w15:docId w15:val="{EFF0A445-711E-4AA2-A367-953FC0ACD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48" w:lineRule="auto"/>
      <w:ind w:firstLine="420"/>
      <w:jc w:val="both"/>
    </w:pPr>
    <w:rPr>
      <w:rFonts w:ascii="Times New Roman" w:eastAsia="宋体" w:hAnsi="Times New Roman" w:cs="Times New Roman"/>
    </w:rPr>
  </w:style>
  <w:style w:type="paragraph" w:styleId="1">
    <w:name w:val="heading 1"/>
    <w:basedOn w:val="a1"/>
    <w:next w:val="a1"/>
    <w:link w:val="10"/>
    <w:uiPriority w:val="9"/>
    <w:qFormat/>
    <w:rsid w:val="00FC693F"/>
    <w:pPr>
      <w:keepNext/>
      <w:keepLines/>
      <w:spacing w:before="240" w:after="100"/>
      <w:ind w:firstLine="0"/>
      <w:outlineLvl w:val="0"/>
    </w:pPr>
    <w:rPr>
      <w:rFonts w:eastAsia="黑体"/>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180" w:after="100"/>
      <w:ind w:firstLine="0"/>
      <w:outlineLvl w:val="1"/>
    </w:pPr>
    <w:rPr>
      <w:rFonts w:eastAsia="黑体"/>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80" w:after="100"/>
      <w:ind w:firstLine="0"/>
      <w:outlineLvl w:val="2"/>
    </w:pPr>
    <w:rPr>
      <w:rFonts w:eastAsia="黑体"/>
      <w:b/>
      <w:bCs/>
      <w:color w:val="4F81BD" w:themeColor="accent1"/>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eastAsia="黑体"/>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eastAsia="黑体"/>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80" w:after="100"/>
      <w:jc w:val="center"/>
    </w:pPr>
    <w:rPr>
      <w:rFonts w:ascii="Cambria Math" w:eastAsia="Cambria Math" w:hAnsi="Cambria Math" w:cs="Cambria Math"/>
    </w:rPr>
  </w:style>
  <w:style w:type="paragraph" w:customStyle="1" w:styleId="BlockQuoteCN">
    <w:name w:val="BlockQuoteCN"/>
    <w:pPr>
      <w:spacing w:before="80" w:after="100"/>
      <w:ind w:left="397" w:right="397"/>
    </w:pPr>
    <w:rPr>
      <w:rFonts w:ascii="Times New Roman" w:eastAsia="宋体" w:hAnsi="Times New Roman" w:cs="Times New Roman"/>
      <w:sz w:val="21"/>
    </w:rPr>
  </w:style>
  <w:style w:type="paragraph" w:customStyle="1" w:styleId="BulletCN">
    <w:name w:val="BulletCN"/>
    <w:pPr>
      <w:spacing w:after="40" w:line="324" w:lineRule="auto"/>
      <w:ind w:left="425" w:hanging="255"/>
    </w:pPr>
    <w:rPr>
      <w:rFonts w:ascii="Times New Roman" w:eastAsia="宋体" w:hAnsi="Times New Roman" w:cs="Times New Roman"/>
    </w:rPr>
  </w:style>
  <w:style w:type="paragraph" w:customStyle="1" w:styleId="SmallNote">
    <w:name w:val="SmallNote"/>
    <w:pPr>
      <w:spacing w:after="60"/>
      <w:ind w:left="227" w:right="227"/>
    </w:pPr>
    <w:rPr>
      <w:rFonts w:ascii="Times New Roman" w:eastAsia="宋体"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23</Pages>
  <Words>4494</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RQ2 &amp; RQ3 防御路线详细修订版</dc:title>
  <dc:subject>音频越狱安全状态因果分析与动态拒答恢复防御</dc:subject>
  <dc:creator>Research Draft</dc:creator>
  <cp:keywords/>
  <dc:description>generated by python-docx</dc:description>
  <cp:lastModifiedBy>安然 刘</cp:lastModifiedBy>
  <cp:revision>3</cp:revision>
  <dcterms:created xsi:type="dcterms:W3CDTF">2013-12-23T23:15:00Z</dcterms:created>
  <dcterms:modified xsi:type="dcterms:W3CDTF">2026-09-15T02:10:00Z</dcterms:modified>
  <cp:category/>
</cp:coreProperties>
</file>