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ddjeiij1emgq" w:id="0"/>
      <w:bookmarkEnd w:id="0"/>
      <w:r w:rsidDel="00000000" w:rsidR="00000000" w:rsidRPr="00000000">
        <w:rPr>
          <w:b w:val="1"/>
          <w:sz w:val="34"/>
          <w:szCs w:val="34"/>
          <w:rtl w:val="0"/>
        </w:rPr>
        <w:t xml:space="preserve">The Role of Law in Society and Justice Systems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Law is the foundation of social order, ensuring justice, rights protection, and conflict resolution. Legal systems establish rules governing individuals, businesses, and governments, promoting fairness and accountability (Friedman, 2020).</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One critical aspect of law is its adaptability to social and technological changes. With the rise of cybercrime and digital rights, legal frameworks must evolve to address data privacy, intellectual property, and cybersecurity concerns (Lessig, 2019). International law also plays a crucial role in regulating trade, human rights, and environmental protection.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Moreover, legal professionals—judges, lawyers, and policymakers—uphold justice through legal interpretation and enforcement. Ethical considerations, such as access to justice and equality before the law, remain fundamental in ensuring a fair legal system (Rawls, 2021).</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 law continues to evolve, addressing emerging issues like artificial intelligence regulations, corporate accountability, and global governance. Understanding legal principles is essential for navigating societal and professional challenges.</w:t>
      </w:r>
    </w:p>
    <w:p w:rsidR="00000000" w:rsidDel="00000000" w:rsidP="00000000" w:rsidRDefault="00000000" w:rsidRPr="00000000" w14:paraId="00000006">
      <w:pPr>
        <w:pStyle w:val="Heading3"/>
        <w:keepNext w:val="0"/>
        <w:keepLines w:val="0"/>
        <w:spacing w:before="280" w:lineRule="auto"/>
        <w:jc w:val="both"/>
        <w:rPr>
          <w:b w:val="1"/>
          <w:color w:val="000000"/>
          <w:sz w:val="26"/>
          <w:szCs w:val="26"/>
        </w:rPr>
      </w:pPr>
      <w:bookmarkStart w:colFirst="0" w:colLast="0" w:name="_1lo8rxwdbfe3" w:id="1"/>
      <w:bookmarkEnd w:id="1"/>
      <w:r w:rsidDel="00000000" w:rsidR="00000000" w:rsidRPr="00000000">
        <w:rPr>
          <w:b w:val="1"/>
          <w:color w:val="000000"/>
          <w:sz w:val="26"/>
          <w:szCs w:val="26"/>
          <w:rtl w:val="0"/>
        </w:rPr>
        <w:t xml:space="preserve">References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Friedman, L. M. (2020). </w:t>
      </w:r>
      <w:r w:rsidDel="00000000" w:rsidR="00000000" w:rsidRPr="00000000">
        <w:rPr>
          <w:i w:val="1"/>
          <w:rtl w:val="0"/>
        </w:rPr>
        <w:t xml:space="preserve">A history of American law</w:t>
      </w:r>
      <w:r w:rsidDel="00000000" w:rsidR="00000000" w:rsidRPr="00000000">
        <w:rPr>
          <w:rtl w:val="0"/>
        </w:rPr>
        <w:t xml:space="preserve"> (4th ed.). Oxford University Press.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Lessig, L. (2019). </w:t>
      </w:r>
      <w:r w:rsidDel="00000000" w:rsidR="00000000" w:rsidRPr="00000000">
        <w:rPr>
          <w:i w:val="1"/>
          <w:rtl w:val="0"/>
        </w:rPr>
        <w:t xml:space="preserve">Code and other laws of cyberspace</w:t>
      </w:r>
      <w:r w:rsidDel="00000000" w:rsidR="00000000" w:rsidRPr="00000000">
        <w:rPr>
          <w:rtl w:val="0"/>
        </w:rPr>
        <w:t xml:space="preserve"> (2nd ed.). Basic Books.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Rawls, J. (2021). </w:t>
      </w:r>
      <w:r w:rsidDel="00000000" w:rsidR="00000000" w:rsidRPr="00000000">
        <w:rPr>
          <w:i w:val="1"/>
          <w:rtl w:val="0"/>
        </w:rPr>
        <w:t xml:space="preserve">A theory of justice</w:t>
      </w:r>
      <w:r w:rsidDel="00000000" w:rsidR="00000000" w:rsidRPr="00000000">
        <w:rPr>
          <w:rtl w:val="0"/>
        </w:rPr>
        <w:t xml:space="preserve"> (Revised ed.). Harvard University Press.</w:t>
      </w:r>
    </w:p>
    <w:p w:rsidR="00000000" w:rsidDel="00000000" w:rsidP="00000000" w:rsidRDefault="00000000" w:rsidRPr="00000000" w14:paraId="0000000A">
      <w:pPr>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