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器灵首版外围器件选型</w:t>
      </w:r>
    </w:p>
    <w:p>
      <w:r>
        <w:t>屏幕 电池 扬声器 振动马达与温度检测</w:t>
        <w:br/>
        <w:t>V1.2 FPC与LRA修订版  2026年10月17日</w:t>
      </w:r>
    </w:p>
    <w:p>
      <w:r>
        <w:t>本版统一保留FPC屏幕与LRA触觉方案，替代旧微雪模块和V1.1中的ERM马达方案。采用GC9A01无触摸裸屏、10针主板插座和专用LRA驱动。电气连接以V0.7.1为准，已完成原理图和网表复核，实物上电及装配仍待验证，本报告不代表已采购、装配通过或可直接量产。</w:t>
      </w:r>
    </w:p>
    <w:p>
      <w:pPr>
        <w:pStyle w:val="Heading1"/>
        <w:pageBreakBefore w:val="0"/>
      </w:pPr>
      <w:r>
        <w:t>本版选型总览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536"/>
        <w:gridCol w:w="4248"/>
      </w:tblGrid>
      <w:tr>
        <w:trPr>
          <w:cantSplit/>
        </w:trPr>
        <w:tc>
          <w:tcPr>
            <w:tcW w:type="dxa" w:w="1152"/>
            <w:shd w:fill="E7ED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器件</w:t>
            </w:r>
          </w:p>
        </w:tc>
        <w:tc>
          <w:tcPr>
            <w:tcW w:type="dxa" w:w="4536"/>
            <w:shd w:fill="E7ED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准确型号与采购编号</w:t>
            </w:r>
          </w:p>
        </w:tc>
        <w:tc>
          <w:tcPr>
            <w:tcW w:type="dxa" w:w="4248"/>
            <w:shd w:fill="E7ED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尺寸或关键额定值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屏幕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HOTHMI TFT-H013A6QQIGC5N10</w:t>
              <w:br/>
              <w:t>V2-0，无触摸，外购</w:t>
            </w:r>
          </w:p>
        </w:tc>
        <w:tc>
          <w:tcPr>
            <w:tcW w:type="dxa" w:w="42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240×240，10针FPC</w:t>
              <w:br/>
              <w:t>35.6×38.1×1.6mm</w:t>
            </w:r>
          </w:p>
        </w:tc>
      </w:tr>
      <w:tr>
        <w:trPr>
          <w:cantSplit/>
        </w:trPr>
        <w:tc>
          <w:tcPr>
            <w:tcW w:type="dxa" w:w="1152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电池</w:t>
            </w:r>
          </w:p>
        </w:tc>
        <w:tc>
          <w:tcPr>
            <w:tcW w:type="dxa" w:w="453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Keeppower 1S1P18650-400T</w:t>
              <w:br/>
              <w:t>暂未确认立创对应编号</w:t>
            </w:r>
          </w:p>
        </w:tc>
        <w:tc>
          <w:tcPr>
            <w:tcW w:type="dxa" w:w="4248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3.6V 标称4000mAh</w:t>
              <w:br/>
              <w:t>最大本体 Ø19.1×69.2mm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扬声器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XHXDZ 20MM-8Ω2W-JFHM</w:t>
              <w:br/>
              <w:t>C50387209</w:t>
            </w:r>
          </w:p>
        </w:tc>
        <w:tc>
          <w:tcPr>
            <w:tcW w:type="dxa" w:w="42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8Ω 2W</w:t>
              <w:br/>
              <w:t>目录 Ø20×5.1mm</w:t>
            </w:r>
          </w:p>
        </w:tc>
      </w:tr>
      <w:tr>
        <w:trPr>
          <w:cantSplit/>
        </w:trPr>
        <w:tc>
          <w:tcPr>
            <w:tcW w:type="dxa" w:w="1152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振动马达</w:t>
            </w:r>
          </w:p>
        </w:tc>
        <w:tc>
          <w:tcPr>
            <w:tcW w:type="dxa" w:w="453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LEADER LD0832BC-0195F</w:t>
              <w:br/>
              <w:t>C7472499</w:t>
            </w:r>
          </w:p>
        </w:tc>
        <w:tc>
          <w:tcPr>
            <w:tcW w:type="dxa" w:w="4248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1.8Vrms LRA，235Hz</w:t>
              <w:br/>
              <w:t>本体 Ø8×3.25mm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电池温度检测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SEMITEC 103AT-2</w:t>
              <w:br/>
              <w:t>需核对采购渠道</w:t>
            </w:r>
          </w:p>
        </w:tc>
        <w:tc>
          <w:tcPr>
            <w:tcW w:type="dxa" w:w="42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10kΩ ±1%</w:t>
              <w:br/>
              <w:t>本体最大4.0×3.7×2.4mm</w:t>
            </w:r>
          </w:p>
        </w:tc>
      </w:tr>
    </w:tbl>
    <w:p/>
    <w:p>
      <w:pPr>
        <w:pStyle w:val="Heading2"/>
      </w:pPr>
      <w:r>
        <w:t>现在最重要的三项边界</w:t>
      </w:r>
    </w:p>
    <w:p>
      <w:pPr>
        <w:pStyle w:val="ListBullet"/>
      </w:pPr>
      <w:r>
        <w:t>充电继续默认禁用。4Ah电池与旧版约249mA、约6.19小时安全计时不匹配，温控和热设计也未签核。</w:t>
      </w:r>
    </w:p>
    <w:p>
      <w:pPr>
        <w:pStyle w:val="ListBullet"/>
      </w:pPr>
      <w:r>
        <w:t>屏幕继续用FPC座；插座改为10针0.5mm，不能把旧12针连接直接套用。主轨名义电压调整为约3.192V，首板须验证3.0–3.3V工作窗口。</w:t>
      </w:r>
    </w:p>
    <w:p>
      <w:pPr>
        <w:pStyle w:val="ListBullet"/>
      </w:pPr>
      <w:r>
        <w:t>电池的6A连续放电能力不代表整条电源路径能承受6A；剑刃灯光继续使用外接限流电源验证。</w:t>
      </w:r>
    </w:p>
    <w:p>
      <w:pPr>
        <w:pStyle w:val="Heading1"/>
        <w:pageBreakBefore/>
      </w:pPr>
      <w:r>
        <w:t>屏幕与扬声器</w:t>
      </w:r>
    </w:p>
    <w:p>
      <w:pPr>
        <w:pStyle w:val="Heading2"/>
      </w:pPr>
      <w:r>
        <w:t>保留FPC座，使用资料明确的无触摸裸屏</w:t>
      </w:r>
    </w:p>
    <w:p>
      <w:r>
        <w:t>选鑫洪泰/HOTHMI TFT-H013A6QQIGC5N10，图纸V2-0；不要替换成电压和排线不同的7N10系列。外形35.6±0.2×38.1±0.2×1.6±0.2mm，AA直径32.4mm，带下部突出，不能建成纯圆盘。</w:t>
      </w:r>
    </w:p>
    <w:p>
      <w:r>
        <w:t>10针0.5mm排线从屏底延伸47.5±0.5mm，插端厚0.30±0.05mm，触点与显示面同侧。正视屏幕、尾朝下：左10右1。针序为1LEDA、2VCI、3CS、4RESX、5SCL、6SDA、7D/CX、8TE（本版不接）、9LEDK、10GND。</w:t>
      </w:r>
    </w:p>
    <w:p>
      <w:r>
        <w:t>主板座选OMRON XF2M-1015-1A/C271735，双面接触，闭合高2.1mm、打开3.1mm。排线折返后仍要逐针确认方向。屏尾宽公差比座推荐值略宽，必须先实物试插，不保证全公差配合。</w:t>
      </w:r>
    </w:p>
    <w:p>
      <w:r>
        <w:t>面板供电范围3.0–3.4V，旧芯片手册工作上限3.3V；V0.6按更严格上限设计。背光5V经68Ω、至少0.25W限流电阻并用低侧PWM，典型约24–30mA，低于40mA额定条件，亮度相应降低；这不是恒流驱动。</w:t>
      </w:r>
    </w:p>
    <w:p>
      <w:pPr>
        <w:pStyle w:val="Heading2"/>
      </w:pPr>
      <w:r>
        <w:t>扬声器选择8Ω 2W并控制正常播放功率</w:t>
      </w:r>
    </w:p>
    <w:p>
      <w:r>
        <w:t>20MM-8Ω2W-JFHM适配MAX98357A的桥接输出，两根扬声器线均不可接地。目录给出Ø20×5.1mm；可按Ø20.3×5.4mm作暂定公差包络，焊点及出线另留空间。精确端子位置仍需实物或签核图确认。</w:t>
      </w:r>
    </w:p>
    <w:p>
      <w:r>
        <w:t>2W额定值为5V功放提供比1W器件更好的余量，但不是故障保护。正常声音先以约1W为限幅目标，同时采用硬件默认静音、适当增益和启动顺序；先输出稳定的零音频数据，再启用功放。软件限幅不能覆盖任意启动异常。</w:t>
      </w:r>
    </w:p>
    <w:p>
      <w:r>
        <w:t>扬声器前腔和后腔需要隔开；背部先预留约5mm声腔作试验起点。音孔、防尘网、密封和实际音量必须通过样机调整，不能只凭功率判断音质。</w:t>
      </w:r>
    </w:p>
    <w:p>
      <w:pPr>
        <w:pStyle w:val="Heading2"/>
      </w:pPr>
      <w:r>
        <w:t>采购状态</w:t>
      </w:r>
    </w:p>
    <w:p>
      <w:r>
        <w:t>官方无触摸None变体标价10美元且显示有货，未确认数量、运费或交期。屏暂未找到嘉立创编号，为单独采购例外；座子与扬声器有嘉立创编号，实际库存下单前复核。</w:t>
      </w:r>
    </w:p>
    <w:p>
      <w:pPr>
        <w:spacing w:after="100"/>
      </w:pPr>
      <w:r>
        <w:rPr>
          <w:b/>
          <w:sz w:val="18"/>
        </w:rPr>
        <w:t>屏幕官方商品</w:t>
        <w:br/>
      </w:r>
      <w:r>
        <w:rPr>
          <w:sz w:val="16"/>
        </w:rPr>
        <w:t>https://www.hothmi.com/product/1-3-inch-circular-display-240x240-gc9a01/</w:t>
      </w:r>
    </w:p>
    <w:p>
      <w:pPr>
        <w:spacing w:after="100"/>
      </w:pPr>
      <w:r>
        <w:rPr>
          <w:b/>
          <w:sz w:val="18"/>
        </w:rPr>
        <w:t>屏幕厂家图纸</w:t>
        <w:br/>
      </w:r>
      <w:r>
        <w:rPr>
          <w:sz w:val="16"/>
        </w:rPr>
        <w:t>https://www.display-lcd.com/data/upload/admin/202412/675be23852632.pdf</w:t>
      </w:r>
    </w:p>
    <w:p>
      <w:pPr>
        <w:spacing w:after="100"/>
      </w:pPr>
      <w:r>
        <w:rPr>
          <w:b/>
          <w:sz w:val="18"/>
        </w:rPr>
        <w:t>扬声器立创目录</w:t>
        <w:br/>
      </w:r>
      <w:r>
        <w:rPr>
          <w:sz w:val="16"/>
        </w:rPr>
        <w:t>https://item.szlcsc.com/53008592.html</w:t>
      </w:r>
    </w:p>
    <w:p>
      <w:pPr>
        <w:pStyle w:val="Heading1"/>
        <w:pageBreakBefore/>
      </w:pPr>
      <w:r>
        <w:t>电池与温度检测</w:t>
      </w:r>
    </w:p>
    <w:p>
      <w:pPr>
        <w:pStyle w:val="Heading2"/>
      </w:pPr>
      <w:r>
        <w:t>400T是带保护的工厂引线电池包候选</w:t>
      </w:r>
    </w:p>
    <w:p>
      <w:r>
        <w:t>选择Keeppower 1S1P18650-400T，标称3.6V、4000mAh，最低容量3850mAh，最大充电电压4.20V。厂家给出的连续放电能力为6A，最大连续充电2A，标准充放电800mA。最大本体Ø19.1×69.2mm，约51g。</w:t>
      </w:r>
    </w:p>
    <w:p>
      <w:r>
        <w:t>推荐原因是完整电池包的尺寸和电流能力比小软包更明确。电池带保护及温度截止，仍需核对具体400T版本、工厂线束和连接器。官网两根红黑线不代表有供充电IC使用的NTC引线。当前没有确认可直接结算的零售库存和交期，电池是嘉立创统一采购目标的暂定例外。</w:t>
      </w:r>
    </w:p>
    <w:p>
      <w:r>
        <w:t>模型采用22×72mm安装空间作为起点，另留端部线束、应变释放和侧面NTC位置。柔性垫和机械限位应避免端帽、焊接部位受力；螺钉不得朝向电芯。不要焊接裸电芯、剥开电池绝缘层或旁路保护板。</w:t>
      </w:r>
    </w:p>
    <w:p>
      <w:pPr>
        <w:pStyle w:val="Heading2"/>
      </w:pPr>
      <w:r>
        <w:t>103AT 2必须实际感知电池温度</w:t>
      </w:r>
    </w:p>
    <w:p>
      <w:r>
        <w:t>SEMITEC 103AT-2为10kΩ±1%、B25/85=3435K±1%的热敏电阻。最大本体4.0×3.7×2.4mm，结构先留6×8×3.5mm侧槽与绝缘线槽。这是额外装配空间，不是器件标称尺寸。</w:t>
      </w:r>
    </w:p>
    <w:p>
      <w:r>
        <w:t>NTC贴附电池外包装，裸脚独立绝缘，保证稳定热耦合并避开功放、稳压器等热源。固定方式及热响应需要试验。不能用固定10k电阻代替电池测温，也不能将电池内部温度截止当作BQ24075的TS检测已经闭环。</w:t>
      </w:r>
    </w:p>
    <w:p>
      <w:pPr>
        <w:pStyle w:val="Heading2"/>
      </w:pPr>
      <w:r>
        <w:t>为什么充电仍然关闭</w:t>
      </w:r>
    </w:p>
    <w:p>
      <w:r>
        <w:t>旧版ISET 3.57kΩ对应约249mA，TMR 46.4kΩ对应典型约6.19小时快充计时。4Ah/249mA仅理想恒流阶段就约16小时，尚未包含预充和恒压尾段。简单改成500mA、增大TMR仍不能保证在最短定时公差内正常充满。</w:t>
      </w:r>
    </w:p>
    <w:p>
      <w:r>
        <w:t>下一版要一起审USB供电识别、输入限流、充电电流、TMR公差、温限、NTC断短路和小壳热耗散。不得关闭安全计时器或反复复位充电使能来规避超时。当前EVT充电仍关闭，不能描述成完整可充电成品。产品要求HW007保持：正常充电时完整AI交互可用，同时禁止挥剑；不以静音或关闭AI来替代电源、输入限流和热设计验证。</w:t>
      </w:r>
    </w:p>
    <w:p>
      <w:pPr>
        <w:spacing w:after="100"/>
      </w:pPr>
      <w:r>
        <w:rPr>
          <w:b/>
          <w:sz w:val="18"/>
        </w:rPr>
        <w:t>电池厂家规格</w:t>
        <w:br/>
      </w:r>
      <w:r>
        <w:rPr>
          <w:sz w:val="16"/>
        </w:rPr>
        <w:t>https://www.keeppower.com/product/protected-1s1p-li-ion-ncm18650-3-6v-3850mah-13-86wh-with-temp-protection/</w:t>
      </w:r>
    </w:p>
    <w:p>
      <w:pPr>
        <w:spacing w:after="100"/>
      </w:pPr>
      <w:r>
        <w:rPr>
          <w:b/>
          <w:sz w:val="18"/>
        </w:rPr>
        <w:t>103AT系列官方规格</w:t>
        <w:br/>
      </w:r>
      <w:r>
        <w:rPr>
          <w:sz w:val="16"/>
        </w:rPr>
        <w:t>https://www.semitec-global.com/uploads/2022/01/P12-13-AT-Thermistor.pdf</w:t>
      </w:r>
    </w:p>
    <w:p>
      <w:pPr>
        <w:pStyle w:val="Heading1"/>
        <w:pageBreakBefore/>
      </w:pPr>
      <w:r>
        <w:t>LRA触觉与系统负载</w:t>
      </w:r>
    </w:p>
    <w:p>
      <w:pPr>
        <w:pStyle w:val="Heading2"/>
      </w:pPr>
      <w:r>
        <w:t>选用小型LRA和闭环驱动</w:t>
      </w:r>
    </w:p>
    <w:p>
      <w:r>
        <w:t>LEADER LD0832BC-0195F/C7472499为Z轴线性谐振执行器。额定1.8Vrms，工作0.1–1.9Vrms，谐振235±10Hz，额定电流不超过90mArms，线圈21±3Ω。它需要交流驱动，不能直接接电池、5V或旧低侧MOS直流回路。</w:t>
      </w:r>
    </w:p>
    <w:p>
      <w:r>
        <w:t>厂家机械图本体Ø8±0.1×3.25±0.1mm，顶泡棉0.3mm、底胶0.15mm另计。结构先留Ø8.6×4.2mm安装槽与7×5mm尾部空间。短FPC两焊盘出线，中心到尾端10.4±0.2mm、尾宽4.2mm；不是自带两根导线的版本。转接焊线须绝缘并做应变释放。</w:t>
      </w:r>
    </w:p>
    <w:p>
      <w:r>
        <w:t>驱动选TI DRV2605LDGSR/C527464，接主轨名义3.192V，I²C地址0x5A。两根OUT端跨接LRA，均不得接地。旧TPS709马达专轨、低侧MOS和跨马达续流方式不沿用；最终连接以已通过原理图和网表复核的V0.7.1为准。</w:t>
      </w:r>
    </w:p>
    <w:p>
      <w:r>
        <w:t>LRA配合自动谐振跟踪和主动制动，有利于短促命中反馈，起止可比旧ERM方案更清晰。实际握把手感仍取决于安装刚度、重量和波形，尚未验证，不能承诺手机级触感或具体响应时间。</w:t>
      </w:r>
    </w:p>
    <w:p>
      <w:pPr>
        <w:pStyle w:val="Heading2"/>
      </w:pPr>
      <w:r>
        <w:t>校准和异常处理必须进入固件</w:t>
      </w:r>
    </w:p>
    <w:p>
      <w:r>
        <w:t>配置LRA模式、额定电压、驱动限幅与235Hz初始频率，再在实际装配状态完成自动校准。检查诊断与校准状态，保存与具体马达和装配版本绑定的参数；失败时停止驱动并上报，不以持续满幅振动重试。限幅寄存器必须按TI公式换算，不能把1.8Vrms直接当成寄存器值或峰值。</w:t>
      </w:r>
    </w:p>
    <w:p>
      <w:r>
        <w:t>先用受限幅度的短脉冲验证电压、电流、谐振和停止拖尾，再调节命中与提示波形。用差分测量跨两输出端观察波形；普通接地探头不能夹到任一桥接输出。振动期间同时检验IMU误识别和麦克风噪声。</w:t>
      </w:r>
    </w:p>
    <w:p>
      <w:pPr>
        <w:pStyle w:val="Heading2"/>
      </w:pPr>
      <w:r>
        <w:t>组合负载与低电量</w:t>
      </w:r>
    </w:p>
    <w:p>
      <w:r>
        <w:t>LRA改为主轨供电，旧ERM从5V经LDO的功率预算失效。重新测量屏幕、无线通信、受限音频与LRA同时工作的主轨最低电压、启动电流和温升。TLV62569只有降压能力，低输入时不能保证名义3.192V；要验证提前关机阈值，不能用电池4Ah直接换算可玩时长。</w:t>
      </w:r>
    </w:p>
    <w:p>
      <w:r>
        <w:t>400T电池6A额定不等于BQ路径、线束、连接器或PCB可以通过6A。剑刃灯光继续外接受限电源验证；新版没有舵机。</w:t>
      </w:r>
    </w:p>
    <w:p>
      <w:pPr>
        <w:spacing w:after="100"/>
      </w:pPr>
      <w:r>
        <w:rPr>
          <w:b/>
          <w:sz w:val="18"/>
        </w:rPr>
        <w:t>LRA厂家规格书</w:t>
        <w:br/>
      </w:r>
      <w:r>
        <w:rPr>
          <w:sz w:val="16"/>
        </w:rPr>
        <w:t>https://atta.szlcsc.com/upload/public/pdf/source/20251110/65EE1B4DA9DE30A9C0CC52CD317DDB28.pdf</w:t>
      </w:r>
    </w:p>
    <w:p>
      <w:pPr>
        <w:spacing w:after="100"/>
      </w:pPr>
      <w:r>
        <w:rPr>
          <w:b/>
          <w:sz w:val="18"/>
        </w:rPr>
        <w:t>DRV2605L官方规格</w:t>
        <w:br/>
      </w:r>
      <w:r>
        <w:rPr>
          <w:sz w:val="16"/>
        </w:rPr>
        <w:t>https://www.ti.com/lit/ds/symlink/drv2605l.pdf</w:t>
      </w:r>
    </w:p>
    <w:p>
      <w:pPr>
        <w:pStyle w:val="Heading1"/>
        <w:pageBreakBefore/>
      </w:pPr>
      <w:r>
        <w:t>与旧版差异和验收顺序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cantSplit/>
        </w:trPr>
        <w:tc>
          <w:tcPr>
            <w:tcW w:type="dxa" w:w="1800"/>
            <w:shd w:fill="E7ED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shd w:fill="E7ED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相对V0.4的变化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显示连接</w:t>
            </w:r>
          </w:p>
        </w:tc>
        <w:tc>
          <w:tcPr>
            <w:tcW w:type="dxa" w:w="81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保留裸屏FPC；改成已选10针屏与Omron座；背光采用限流电阻和PWM</w:t>
            </w:r>
          </w:p>
        </w:tc>
      </w:tr>
      <w:tr>
        <w:trPr>
          <w:cantSplit/>
        </w:trPr>
        <w:tc>
          <w:tcPr>
            <w:tcW w:type="dxa" w:w="1800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结构体积</w:t>
            </w:r>
          </w:p>
        </w:tc>
        <w:tc>
          <w:tcPr>
            <w:tcW w:type="dxa" w:w="813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屏本体1.6mm，另留47.5mm排线弯曲及座子操作空间；外壳以最新FPC结构图为准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电池</w:t>
            </w:r>
          </w:p>
        </w:tc>
        <w:tc>
          <w:tcPr>
            <w:tcW w:type="dxa" w:w="81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采用400T圆柱保护包的明确外形；新增外贴NTC装配预留</w:t>
            </w:r>
          </w:p>
        </w:tc>
      </w:tr>
      <w:tr>
        <w:trPr>
          <w:cantSplit/>
        </w:trPr>
        <w:tc>
          <w:tcPr>
            <w:tcW w:type="dxa" w:w="1800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触觉驱动</w:t>
            </w:r>
          </w:p>
        </w:tc>
        <w:tc>
          <w:tcPr>
            <w:tcW w:type="dxa" w:w="8136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改成LD0832BC LRA与DRV2605L桥接驱动，替代旧ERM直流开关方案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充电和灯光</w:t>
            </w:r>
          </w:p>
        </w:tc>
        <w:tc>
          <w:tcPr>
            <w:tcW w:type="dxa" w:w="81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sz w:val="18"/>
              </w:rPr>
              <w:t>维持默认禁充；灯光继续外接受限电源验证，未宣布完整无线闭环</w:t>
            </w:r>
          </w:p>
        </w:tc>
      </w:tr>
    </w:tbl>
    <w:p/>
    <w:p>
      <w:pPr>
        <w:pStyle w:val="Heading2"/>
      </w:pPr>
      <w:r>
        <w:t>按顺序完成这些检查再合壳</w:t>
      </w:r>
    </w:p>
    <w:p>
      <w:pPr>
        <w:pStyle w:val="ListBullet"/>
      </w:pPr>
      <w:r>
        <w:t>收到实物先核对型号、版本、尺寸和线束极性。先打印屏幕支架试装件，检查屏幕插头与PCB不干涉；不要直接把整壳打印结果当作合格证明。</w:t>
      </w:r>
    </w:p>
    <w:p>
      <w:pPr>
        <w:pStyle w:val="ListBullet"/>
      </w:pPr>
      <w:r>
        <w:t>主板用限流台架逐轨上电，检查主轨名义3.192V、5V和LRA差分驱动，验证屏端主轨始终处于3.0–3.3V设计窗口；模拟满电与低电压输入，观察掉压和复位。</w:t>
      </w:r>
    </w:p>
    <w:p>
      <w:pPr>
        <w:pStyle w:val="ListBullet"/>
      </w:pPr>
      <w:r>
        <w:t>先开屏，再开受限声音，再加已校准LRA，最后叠加Wi-Fi/BLE。记录各电源轨最低电压、启动电流、温升、杂音及动作识别错误。</w:t>
      </w:r>
    </w:p>
    <w:p>
      <w:pPr>
        <w:pStyle w:val="ListBullet"/>
      </w:pPr>
      <w:r>
        <w:t>检查电池拆装、防磨、固定、NTC贴附、声腔隔离和线束应变释放。连接器、焊点、泡棉均要进入真实装配验证。</w:t>
      </w:r>
    </w:p>
    <w:p>
      <w:pPr>
        <w:pStyle w:val="ListBullet"/>
      </w:pPr>
      <w:r>
        <w:t>充电另行签核：正常终止、计时、输入识别、温度边界、NTC断短路及热调节通过后再开启。电池保护验证采用供应商证据和受控专业方法，不做自行短路或过充试验。</w:t>
      </w:r>
    </w:p>
    <w:p>
      <w:pPr>
        <w:pStyle w:val="Heading2"/>
      </w:pPr>
      <w:r>
        <w:t>本版尚未关闭的事项</w:t>
      </w:r>
    </w:p>
    <w:p>
      <w:r>
        <w:t>电池零售供货及工厂线束签核；屏幕版本与实际供货；FPC公差、弯曲和插接方向；面板内部IOVCC连接及实际逻辑电压；主轨全温度与瞬态；电池连接器与完整电源路径电流等级；充电电路和温控阈值；充电时完整AI负载；灯光电池供电；LRA校准、手感与干扰；样机功耗、热测试和实物装配。</w:t>
      </w:r>
    </w:p>
    <w:p>
      <w:pPr>
        <w:spacing w:after="100"/>
      </w:pPr>
      <w:r>
        <w:rPr>
          <w:b/>
          <w:sz w:val="18"/>
        </w:rPr>
        <w:t>FPC座厂家图纸</w:t>
        <w:br/>
      </w:r>
      <w:r>
        <w:rPr>
          <w:sz w:val="16"/>
        </w:rPr>
        <w:t>https://omronfs.omron.com/en_US/ecb/products/pdf/en-xf2m.pdf</w:t>
      </w:r>
    </w:p>
    <w:p>
      <w:r>
        <w:t>屏幕结构按厂家二维图推建，并非厂家STEP；弯曲半径为工程占位，须实物验证。屏幕无触摸交互，静止画面应在2分钟内刷新或变化以减少残影。原微雪模块方案不再作为产品默认。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器灵工程样机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Noto Sans CJK SC" w:hAnsi="Noto Sans CJK SC" w:eastAsia="Noto Sans CJK SC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