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0" w:after="0" w:line="240" w:lineRule="auto"/>
        <w:keepNext/>
        <w:rPr>
          <w:rFonts w:ascii="Calibri" w:hAnsi="Calibri"/>
        </w:rPr>
      </w:pPr>
      <w:r>
        <w:rPr>
          <w:b/>
          <w:bCs/>
          <w:sz w:val="32"/>
          <w:szCs w:val="32"/>
          <w:color w:val="1F3864"/>
          <w:rFonts w:ascii="Calibri" w:hAnsi="Calibri" w:cs="Calibri"/>
        </w:rPr>
        <w:t xml:space="preserve">HOPE DESIGN GROUP LTD</w:t>
      </w:r>
    </w:p>
    <w:p>
      <w:pPr>
        <w:jc w:val="center"/>
        <w:spacing w:before="0" w:after="0" w:line="240" w:lineRule="auto"/>
        <w:keepNext/>
        <w:rPr>
          <w:rFonts w:ascii="Calibri" w:hAnsi="Calibri"/>
        </w:rPr>
      </w:pPr>
      <w:r>
        <w:rPr>
          <w:sz w:val="19"/>
          <w:szCs w:val="19"/>
          <w:color w:val="404040"/>
          <w:rFonts w:ascii="Calibri" w:hAnsi="Calibri" w:cs="Calibri"/>
        </w:rPr>
        <w:t xml:space="preserve">Plot 59 Kyambogo Drive, Kyambogo</w:t>
      </w:r>
    </w:p>
    <w:p>
      <w:pPr>
        <w:jc w:val="center"/>
        <w:spacing w:before="0" w:after="0" w:line="240" w:lineRule="auto"/>
        <w:keepNext/>
        <w:rPr>
          <w:rFonts w:ascii="Calibri" w:hAnsi="Calibri"/>
        </w:rPr>
      </w:pPr>
      <w:r>
        <w:rPr>
          <w:sz w:val="19"/>
          <w:szCs w:val="19"/>
          <w:color w:val="404040"/>
          <w:rFonts w:ascii="Calibri" w:hAnsi="Calibri" w:cs="Calibri"/>
        </w:rPr>
        <w:t xml:space="preserve">Kampala, Uganda</w:t>
      </w:r>
    </w:p>
    <w:p>
      <w:pPr>
        <w:jc w:val="center"/>
        <w:spacing w:before="0" w:after="200" w:line="240" w:lineRule="auto"/>
        <w:keepNext/>
        <w:rPr>
          <w:rFonts w:ascii="Calibri" w:hAnsi="Calibri"/>
        </w:rPr>
        <w:pBdr>
          <w:bottom w:val="single" w:sz="8" w:space="6" w:color="1F3864"/>
        </w:pBdr>
      </w:pPr>
      <w:r>
        <w:rPr>
          <w:sz w:val="19"/>
          <w:szCs w:val="19"/>
          <w:color w:val="404040"/>
          <w:rFonts w:ascii="Calibri" w:hAnsi="Calibri" w:cs="Calibri"/>
        </w:rPr>
        <w:t xml:space="preserve">Email: info@hopedesigngroup.com</w:t>
      </w:r>
    </w:p>
    <w:p>
      <w:pPr>
        <w:spacing w:after="120" w:line="264" w:lineRule="auto"/>
        <w:jc w:val="both"/>
      </w:pPr>
      <w:r>
        <w:rPr>
          <w:b/>
          <w:bCs/>
          <w:rFonts w:ascii="Calibri" w:hAnsi="Calibri" w:cs="Calibri"/>
        </w:rPr>
        <w:t xml:space="preserve">Date: </w:t>
      </w:r>
      <w:r>
        <w:rPr>
          <w:rFonts w:ascii="Calibri" w:hAnsi="Calibri" w:cs="Calibri"/>
        </w:rPr>
        <w:t xml:space="preserve">15 September 2026</w:t>
      </w:r>
    </w:p>
    <w:p>
      <w:pPr>
        <w:spacing w:after="120" w:line="264" w:lineRule="auto"/>
        <w:jc w:val="both"/>
      </w:pPr>
      <w:r>
        <w:rPr>
          <w:b/>
          <w:bCs/>
          <w:rFonts w:ascii="Calibri" w:hAnsi="Calibri" w:cs="Calibri"/>
        </w:rPr>
        <w:t xml:space="preserve">To:</w:t>
      </w:r>
    </w:p>
    <w:p>
      <w:pPr>
        <w:spacing w:after="120" w:line="264" w:lineRule="auto"/>
        <w:jc w:val="both"/>
      </w:pPr>
      <w:r>
        <w:rPr>
          <w:rFonts w:ascii="Calibri" w:hAnsi="Calibri" w:cs="Calibri"/>
        </w:rPr>
        <w:t xml:space="preserve">The Commissioner,</w:t>
      </w:r>
    </w:p>
    <w:p>
      <w:pPr>
        <w:spacing w:after="120" w:line="264" w:lineRule="auto"/>
        <w:jc w:val="both"/>
      </w:pPr>
      <w:r>
        <w:rPr>
          <w:rFonts w:ascii="Calibri" w:hAnsi="Calibri" w:cs="Calibri"/>
        </w:rPr>
        <w:t xml:space="preserve">Domestic Taxes / EFRIS &amp; Digital Tax Services</w:t>
      </w:r>
    </w:p>
    <w:p>
      <w:pPr>
        <w:spacing w:after="120" w:line="264" w:lineRule="auto"/>
        <w:jc w:val="both"/>
      </w:pPr>
      <w:r>
        <w:rPr>
          <w:rFonts w:ascii="Calibri" w:hAnsi="Calibri" w:cs="Calibri"/>
        </w:rPr>
        <w:t xml:space="preserve">Uganda Revenue Authority</w:t>
      </w:r>
    </w:p>
    <w:p>
      <w:pPr>
        <w:spacing w:after="120" w:line="264" w:lineRule="auto"/>
        <w:jc w:val="both"/>
      </w:pPr>
      <w:r>
        <w:rPr>
          <w:rFonts w:ascii="Calibri" w:hAnsi="Calibri" w:cs="Calibri"/>
        </w:rPr>
        <w:t xml:space="preserve">Kampala, Uganda</w:t>
      </w:r>
    </w:p>
    <w:p>
      <w:pPr>
        <w:spacing w:before="320" w:after="240" w:line="260" w:lineRule="auto"/>
        <w:keepNext/>
      </w:pPr>
      <w:r>
        <w:rPr>
          <w:b/>
          <w:bCs/>
          <w:sz w:val="24"/>
          <w:szCs w:val="24"/>
          <w:rFonts w:ascii="Calibri" w:hAnsi="Calibri" w:cs="Calibri"/>
        </w:rPr>
        <w:t xml:space="preserve">RE: REQUEST FOR FULL SYSTEM-TO-SYSTEM INTEGRATION OF THE HOPE DESIGN ERP WITH URA SYSTEMS</w:t>
      </w:r>
    </w:p>
    <w:p>
      <w:pPr>
        <w:spacing w:after="120" w:line="264" w:lineRule="auto"/>
        <w:jc w:val="both"/>
      </w:pPr>
      <w:r>
        <w:rPr>
          <w:rFonts w:ascii="Calibri" w:hAnsi="Calibri" w:cs="Calibri"/>
        </w:rPr>
        <w:t xml:space="preserve">Dear Sir/Madam,</w:t>
      </w:r>
    </w:p>
    <w:p>
      <w:pPr>
        <w:spacing w:after="120" w:line="264" w:lineRule="auto"/>
        <w:jc w:val="both"/>
      </w:pPr>
      <w:r>
        <w:rPr>
          <w:rFonts w:ascii="Calibri" w:hAnsi="Calibri" w:cs="Calibri"/>
        </w:rPr>
        <w:t xml:space="preserve">Hope Design Group Ltd respectfully requests the Uganda Revenue Authority (URA) to approve and facilitate the </w:t>
      </w:r>
      <w:r>
        <w:rPr>
          <w:b/>
          <w:bCs/>
          <w:rFonts w:ascii="Calibri" w:hAnsi="Calibri" w:cs="Calibri"/>
        </w:rPr>
        <w:t xml:space="preserve">system-to-system integration of our Enterprise Resource Planning (ERP) system with the applicable URA digital tax systems and services, including the Electronic Fiscal Receipting and Invoicing Solution (EFRIS) and, where applicable, the Digital Tax Stamps (DTS) platform</w:t>
      </w:r>
      <w:r>
        <w:rPr>
          <w:rFonts w:ascii="Calibri" w:hAnsi="Calibri" w:cs="Calibri"/>
        </w:rPr>
        <w:t xml:space="preserve">.</w:t>
      </w:r>
    </w:p>
    <w:p>
      <w:pPr>
        <w:spacing w:after="120" w:line="264" w:lineRule="auto"/>
        <w:jc w:val="both"/>
      </w:pPr>
      <w:r>
        <w:rPr>
          <w:rFonts w:ascii="Calibri" w:hAnsi="Calibri" w:cs="Calibri"/>
        </w:rPr>
        <w:t xml:space="preserve">Hope Design Group Ltd is a manufacturing and printing company whose operations include paper manufacturing, printing, security printing, finishing, packaging, warehousing, distribution and related commercial activities. We are implementing an integrated enterprise ERP designed to manage the company's complete operational, financial, manufacturing, inventory, procurement, sales, human resources and compliance processes.</w:t>
      </w:r>
    </w:p>
    <w:p>
      <w:pPr>
        <w:spacing w:after="120" w:line="264" w:lineRule="auto"/>
        <w:jc w:val="both"/>
      </w:pPr>
      <w:r>
        <w:rPr>
          <w:rFonts w:ascii="Calibri" w:hAnsi="Calibri" w:cs="Calibri"/>
        </w:rPr>
        <w:t xml:space="preserve">Our objective is to establish a secure, auditable and reliable </w:t>
      </w:r>
      <w:r>
        <w:rPr>
          <w:b/>
          <w:bCs/>
          <w:rFonts w:ascii="Calibri" w:hAnsi="Calibri" w:cs="Calibri"/>
        </w:rPr>
        <w:t xml:space="preserve">ERP-to-URA system-to-system integration</w:t>
      </w:r>
      <w:r>
        <w:rPr>
          <w:rFonts w:ascii="Calibri" w:hAnsi="Calibri" w:cs="Calibri"/>
        </w:rPr>
        <w:t xml:space="preserve"> through which transactions and tax-relevant information generated by our business operations can be processed in accordance with applicable URA requirements.</w:t>
      </w:r>
    </w:p>
    <w:p>
      <w:pPr>
        <w:spacing w:before="280" w:after="120" w:line="260" w:lineRule="auto"/>
        <w:keepNext/>
      </w:pPr>
      <w:r>
        <w:rPr>
          <w:b/>
          <w:bCs/>
          <w:sz w:val="23"/>
          <w:szCs w:val="23"/>
          <w:rFonts w:ascii="Calibri" w:hAnsi="Calibri" w:cs="Calibri"/>
        </w:rPr>
        <w:t xml:space="preserve">1. SCOPE OF THE PROPOSED INTEGRATION</w:t>
      </w:r>
    </w:p>
    <w:p>
      <w:pPr>
        <w:spacing w:after="120" w:line="264" w:lineRule="auto"/>
        <w:jc w:val="both"/>
      </w:pPr>
      <w:r>
        <w:rPr>
          <w:rFonts w:ascii="Calibri" w:hAnsi="Calibri" w:cs="Calibri"/>
        </w:rPr>
        <w:t xml:space="preserve">The Hope Design ERP is being designed as the central operational system for the factory and will cover, among other areas:</w:t>
      </w:r>
    </w:p>
    <w:p>
      <w:pPr>
        <w:spacing w:after="40" w:line="264" w:lineRule="auto"/>
        <w:numPr>
          <w:ilvl w:val="0"/>
          <w:numId w:val="1"/>
        </w:numPr>
        <w:ind w:left="720" w:hanging="360"/>
        <w:contextualSpacing/>
      </w:pPr>
      <w:r>
        <w:rPr>
          <w:rFonts w:ascii="Calibri" w:hAnsi="Calibri" w:cs="Calibri"/>
        </w:rPr>
        <w:t xml:space="preserve">Procurement and supplier management</w:t>
      </w:r>
    </w:p>
    <w:p>
      <w:pPr>
        <w:spacing w:after="40" w:line="264" w:lineRule="auto"/>
        <w:numPr>
          <w:ilvl w:val="0"/>
          <w:numId w:val="1"/>
        </w:numPr>
        <w:ind w:left="720" w:hanging="360"/>
        <w:contextualSpacing/>
      </w:pPr>
      <w:r>
        <w:rPr>
          <w:rFonts w:ascii="Calibri" w:hAnsi="Calibri" w:cs="Calibri"/>
        </w:rPr>
        <w:t xml:space="preserve">Purchase orders and goods received notes</w:t>
      </w:r>
    </w:p>
    <w:p>
      <w:pPr>
        <w:spacing w:after="40" w:line="264" w:lineRule="auto"/>
        <w:numPr>
          <w:ilvl w:val="0"/>
          <w:numId w:val="1"/>
        </w:numPr>
        <w:ind w:left="720" w:hanging="360"/>
        <w:contextualSpacing/>
      </w:pPr>
      <w:r>
        <w:rPr>
          <w:rFonts w:ascii="Calibri" w:hAnsi="Calibri" w:cs="Calibri"/>
        </w:rPr>
        <w:t xml:space="preserve">Raw-material receiving and inventory</w:t>
      </w:r>
    </w:p>
    <w:p>
      <w:pPr>
        <w:spacing w:after="40" w:line="264" w:lineRule="auto"/>
        <w:numPr>
          <w:ilvl w:val="0"/>
          <w:numId w:val="1"/>
        </w:numPr>
        <w:ind w:left="720" w:hanging="360"/>
        <w:contextualSpacing/>
      </w:pPr>
      <w:r>
        <w:rPr>
          <w:rFonts w:ascii="Calibri" w:hAnsi="Calibri" w:cs="Calibri"/>
        </w:rPr>
        <w:t xml:space="preserve">Local and imported purchases</w:t>
      </w:r>
    </w:p>
    <w:p>
      <w:pPr>
        <w:spacing w:after="40" w:line="264" w:lineRule="auto"/>
        <w:numPr>
          <w:ilvl w:val="0"/>
          <w:numId w:val="1"/>
        </w:numPr>
        <w:ind w:left="720" w:hanging="360"/>
        <w:contextualSpacing/>
      </w:pPr>
      <w:r>
        <w:rPr>
          <w:rFonts w:ascii="Calibri" w:hAnsi="Calibri" w:cs="Calibri"/>
        </w:rPr>
        <w:t xml:space="preserve">Manufacturing and production orders</w:t>
      </w:r>
    </w:p>
    <w:p>
      <w:pPr>
        <w:spacing w:after="40" w:line="264" w:lineRule="auto"/>
        <w:numPr>
          <w:ilvl w:val="0"/>
          <w:numId w:val="1"/>
        </w:numPr>
        <w:ind w:left="720" w:hanging="360"/>
        <w:contextualSpacing/>
      </w:pPr>
      <w:r>
        <w:rPr>
          <w:rFonts w:ascii="Calibri" w:hAnsi="Calibri" w:cs="Calibri"/>
        </w:rPr>
        <w:t xml:space="preserve">Bills of materials (BOM)</w:t>
      </w:r>
    </w:p>
    <w:p>
      <w:pPr>
        <w:spacing w:after="40" w:line="264" w:lineRule="auto"/>
        <w:numPr>
          <w:ilvl w:val="0"/>
          <w:numId w:val="1"/>
        </w:numPr>
        <w:ind w:left="720" w:hanging="360"/>
        <w:contextualSpacing/>
      </w:pPr>
      <w:r>
        <w:rPr>
          <w:rFonts w:ascii="Calibri" w:hAnsi="Calibri" w:cs="Calibri"/>
        </w:rPr>
        <w:t xml:space="preserve">Work-in-progress (WIP)</w:t>
      </w:r>
    </w:p>
    <w:p>
      <w:pPr>
        <w:spacing w:after="40" w:line="264" w:lineRule="auto"/>
        <w:numPr>
          <w:ilvl w:val="0"/>
          <w:numId w:val="1"/>
        </w:numPr>
        <w:ind w:left="720" w:hanging="360"/>
        <w:contextualSpacing/>
      </w:pPr>
      <w:r>
        <w:rPr>
          <w:rFonts w:ascii="Calibri" w:hAnsi="Calibri" w:cs="Calibri"/>
        </w:rPr>
        <w:t xml:space="preserve">Finished-goods production</w:t>
      </w:r>
    </w:p>
    <w:p>
      <w:pPr>
        <w:spacing w:after="40" w:line="264" w:lineRule="auto"/>
        <w:numPr>
          <w:ilvl w:val="0"/>
          <w:numId w:val="1"/>
        </w:numPr>
        <w:ind w:left="720" w:hanging="360"/>
        <w:contextualSpacing/>
      </w:pPr>
      <w:r>
        <w:rPr>
          <w:rFonts w:ascii="Calibri" w:hAnsi="Calibri" w:cs="Calibri"/>
        </w:rPr>
        <w:t xml:space="preserve">Stock transfers and adjustments</w:t>
      </w:r>
    </w:p>
    <w:p>
      <w:pPr>
        <w:spacing w:after="40" w:line="264" w:lineRule="auto"/>
        <w:numPr>
          <w:ilvl w:val="0"/>
          <w:numId w:val="1"/>
        </w:numPr>
        <w:ind w:left="720" w:hanging="360"/>
        <w:contextualSpacing/>
      </w:pPr>
      <w:r>
        <w:rPr>
          <w:rFonts w:ascii="Calibri" w:hAnsi="Calibri" w:cs="Calibri"/>
        </w:rPr>
        <w:t xml:space="preserve">Batch and lot tracking</w:t>
      </w:r>
    </w:p>
    <w:p>
      <w:pPr>
        <w:spacing w:after="40" w:line="264" w:lineRule="auto"/>
        <w:numPr>
          <w:ilvl w:val="0"/>
          <w:numId w:val="1"/>
        </w:numPr>
        <w:ind w:left="720" w:hanging="360"/>
        <w:contextualSpacing/>
      </w:pPr>
      <w:r>
        <w:rPr>
          <w:rFonts w:ascii="Calibri" w:hAnsi="Calibri" w:cs="Calibri"/>
        </w:rPr>
        <w:t xml:space="preserve">Waste, scrap and production losses</w:t>
      </w:r>
    </w:p>
    <w:p>
      <w:pPr>
        <w:spacing w:after="40" w:line="264" w:lineRule="auto"/>
        <w:numPr>
          <w:ilvl w:val="0"/>
          <w:numId w:val="1"/>
        </w:numPr>
        <w:ind w:left="720" w:hanging="360"/>
        <w:contextualSpacing/>
      </w:pPr>
      <w:r>
        <w:rPr>
          <w:rFonts w:ascii="Calibri" w:hAnsi="Calibri" w:cs="Calibri"/>
        </w:rPr>
        <w:t xml:space="preserve">Warehouse management</w:t>
      </w:r>
    </w:p>
    <w:p>
      <w:pPr>
        <w:spacing w:after="40" w:line="264" w:lineRule="auto"/>
        <w:numPr>
          <w:ilvl w:val="0"/>
          <w:numId w:val="1"/>
        </w:numPr>
        <w:ind w:left="720" w:hanging="360"/>
        <w:contextualSpacing/>
      </w:pPr>
      <w:r>
        <w:rPr>
          <w:rFonts w:ascii="Calibri" w:hAnsi="Calibri" w:cs="Calibri"/>
        </w:rPr>
        <w:t xml:space="preserve">Sales orders and invoicing</w:t>
      </w:r>
    </w:p>
    <w:p>
      <w:pPr>
        <w:spacing w:after="40" w:line="264" w:lineRule="auto"/>
        <w:numPr>
          <w:ilvl w:val="0"/>
          <w:numId w:val="1"/>
        </w:numPr>
        <w:ind w:left="720" w:hanging="360"/>
        <w:contextualSpacing/>
      </w:pPr>
      <w:r>
        <w:rPr>
          <w:rFonts w:ascii="Calibri" w:hAnsi="Calibri" w:cs="Calibri"/>
        </w:rPr>
        <w:t xml:space="preserve">Delivery notes and dispatch</w:t>
      </w:r>
    </w:p>
    <w:p>
      <w:pPr>
        <w:spacing w:after="40" w:line="264" w:lineRule="auto"/>
        <w:numPr>
          <w:ilvl w:val="0"/>
          <w:numId w:val="1"/>
        </w:numPr>
        <w:ind w:left="720" w:hanging="360"/>
        <w:contextualSpacing/>
      </w:pPr>
      <w:r>
        <w:rPr>
          <w:rFonts w:ascii="Calibri" w:hAnsi="Calibri" w:cs="Calibri"/>
        </w:rPr>
        <w:t xml:space="preserve">Customer management</w:t>
      </w:r>
    </w:p>
    <w:p>
      <w:pPr>
        <w:spacing w:after="40" w:line="264" w:lineRule="auto"/>
        <w:numPr>
          <w:ilvl w:val="0"/>
          <w:numId w:val="1"/>
        </w:numPr>
        <w:ind w:left="720" w:hanging="360"/>
        <w:contextualSpacing/>
      </w:pPr>
      <w:r>
        <w:rPr>
          <w:rFonts w:ascii="Calibri" w:hAnsi="Calibri" w:cs="Calibri"/>
        </w:rPr>
        <w:t xml:space="preserve">Credit and debit notes</w:t>
      </w:r>
    </w:p>
    <w:p>
      <w:pPr>
        <w:spacing w:after="40" w:line="264" w:lineRule="auto"/>
        <w:numPr>
          <w:ilvl w:val="0"/>
          <w:numId w:val="1"/>
        </w:numPr>
        <w:ind w:left="720" w:hanging="360"/>
        <w:contextualSpacing/>
      </w:pPr>
      <w:r>
        <w:rPr>
          <w:rFonts w:ascii="Calibri" w:hAnsi="Calibri" w:cs="Calibri"/>
        </w:rPr>
        <w:t xml:space="preserve">Returns and cancellations</w:t>
      </w:r>
    </w:p>
    <w:p>
      <w:pPr>
        <w:spacing w:after="40" w:line="264" w:lineRule="auto"/>
        <w:numPr>
          <w:ilvl w:val="0"/>
          <w:numId w:val="1"/>
        </w:numPr>
        <w:ind w:left="720" w:hanging="360"/>
        <w:contextualSpacing/>
      </w:pPr>
      <w:r>
        <w:rPr>
          <w:rFonts w:ascii="Calibri" w:hAnsi="Calibri" w:cs="Calibri"/>
        </w:rPr>
        <w:t xml:space="preserve">Point-of-sale transactions where applicable</w:t>
      </w:r>
    </w:p>
    <w:p>
      <w:pPr>
        <w:spacing w:after="40" w:line="264" w:lineRule="auto"/>
        <w:numPr>
          <w:ilvl w:val="0"/>
          <w:numId w:val="1"/>
        </w:numPr>
        <w:ind w:left="720" w:hanging="360"/>
        <w:contextualSpacing/>
      </w:pPr>
      <w:r>
        <w:rPr>
          <w:rFonts w:ascii="Calibri" w:hAnsi="Calibri" w:cs="Calibri"/>
        </w:rPr>
        <w:t xml:space="preserve">Accounts receivable and payable</w:t>
      </w:r>
    </w:p>
    <w:p>
      <w:pPr>
        <w:spacing w:after="40" w:line="264" w:lineRule="auto"/>
        <w:numPr>
          <w:ilvl w:val="0"/>
          <w:numId w:val="1"/>
        </w:numPr>
        <w:ind w:left="720" w:hanging="360"/>
        <w:contextualSpacing/>
      </w:pPr>
      <w:r>
        <w:rPr>
          <w:rFonts w:ascii="Calibri" w:hAnsi="Calibri" w:cs="Calibri"/>
        </w:rPr>
        <w:t xml:space="preserve">General ledger and financial accounting</w:t>
      </w:r>
    </w:p>
    <w:p>
      <w:pPr>
        <w:spacing w:after="40" w:line="264" w:lineRule="auto"/>
        <w:numPr>
          <w:ilvl w:val="0"/>
          <w:numId w:val="1"/>
        </w:numPr>
        <w:ind w:left="720" w:hanging="360"/>
        <w:contextualSpacing/>
      </w:pPr>
      <w:r>
        <w:rPr>
          <w:rFonts w:ascii="Calibri" w:hAnsi="Calibri" w:cs="Calibri"/>
        </w:rPr>
        <w:t xml:space="preserve">VAT and other applicable tax calculations</w:t>
      </w:r>
    </w:p>
    <w:p>
      <w:pPr>
        <w:spacing w:after="40" w:line="264" w:lineRule="auto"/>
        <w:numPr>
          <w:ilvl w:val="0"/>
          <w:numId w:val="1"/>
        </w:numPr>
        <w:ind w:left="720" w:hanging="360"/>
        <w:contextualSpacing/>
      </w:pPr>
      <w:r>
        <w:rPr>
          <w:rFonts w:ascii="Calibri" w:hAnsi="Calibri" w:cs="Calibri"/>
        </w:rPr>
        <w:t xml:space="preserve">Tax reconciliation and reporting</w:t>
      </w:r>
    </w:p>
    <w:p>
      <w:pPr>
        <w:spacing w:after="40" w:line="264" w:lineRule="auto"/>
        <w:numPr>
          <w:ilvl w:val="0"/>
          <w:numId w:val="1"/>
        </w:numPr>
        <w:ind w:left="720" w:hanging="360"/>
        <w:contextualSpacing/>
      </w:pPr>
      <w:r>
        <w:rPr>
          <w:rFonts w:ascii="Calibri" w:hAnsi="Calibri" w:cs="Calibri"/>
        </w:rPr>
        <w:t xml:space="preserve">QR-based product and document traceability</w:t>
      </w:r>
    </w:p>
    <w:p>
      <w:pPr>
        <w:spacing w:after="0" w:line="120" w:lineRule="auto"/>
      </w:pPr>
    </w:p>
    <w:p>
      <w:pPr>
        <w:spacing w:after="120" w:line="264" w:lineRule="auto"/>
        <w:jc w:val="both"/>
      </w:pPr>
      <w:r>
        <w:rPr>
          <w:rFonts w:ascii="Calibri" w:hAnsi="Calibri" w:cs="Calibri"/>
        </w:rPr>
        <w:t xml:space="preserve">We therefore request URA's guidance and approval on the appropriate integration architecture and the URA systems/APIs that should be integrated with these business processes.</w:t>
      </w:r>
    </w:p>
    <w:p>
      <w:pPr>
        <w:spacing w:before="280" w:after="120" w:line="260" w:lineRule="auto"/>
        <w:keepNext/>
      </w:pPr>
      <w:r>
        <w:rPr>
          <w:b/>
          <w:bCs/>
          <w:sz w:val="23"/>
          <w:szCs w:val="23"/>
          <w:rFonts w:ascii="Calibri" w:hAnsi="Calibri" w:cs="Calibri"/>
        </w:rPr>
        <w:t xml:space="preserve">2. EFRIS SYSTEM-TO-SYSTEM INTEGRATION</w:t>
      </w:r>
    </w:p>
    <w:p>
      <w:pPr>
        <w:spacing w:after="120" w:line="264" w:lineRule="auto"/>
        <w:jc w:val="both"/>
      </w:pPr>
      <w:r>
        <w:rPr>
          <w:rFonts w:ascii="Calibri" w:hAnsi="Calibri" w:cs="Calibri"/>
        </w:rPr>
        <w:t xml:space="preserve">We specifically request access to the appropriate </w:t>
      </w:r>
      <w:r>
        <w:rPr>
          <w:b/>
          <w:bCs/>
          <w:rFonts w:ascii="Calibri" w:hAnsi="Calibri" w:cs="Calibri"/>
        </w:rPr>
        <w:t xml:space="preserve">EFRIS system-to-system/API integration facilities</w:t>
      </w:r>
      <w:r>
        <w:rPr>
          <w:rFonts w:ascii="Calibri" w:hAnsi="Calibri" w:cs="Calibri"/>
        </w:rPr>
        <w:t xml:space="preserve"> for our ERP.</w:t>
      </w:r>
    </w:p>
    <w:p>
      <w:pPr>
        <w:spacing w:after="120" w:line="264" w:lineRule="auto"/>
        <w:jc w:val="both"/>
      </w:pPr>
      <w:r>
        <w:rPr>
          <w:rFonts w:ascii="Calibri" w:hAnsi="Calibri" w:cs="Calibri"/>
        </w:rPr>
        <w:t xml:space="preserve">The proposed integration is intended to support, subject to URA's approved API capabilities and applicable tax requirements:</w:t>
      </w:r>
    </w:p>
    <w:p>
      <w:pPr>
        <w:spacing w:after="40" w:line="264" w:lineRule="auto"/>
        <w:numPr>
          <w:ilvl w:val="0"/>
          <w:numId w:val="1"/>
        </w:numPr>
        <w:ind w:left="720" w:hanging="360"/>
        <w:contextualSpacing/>
      </w:pPr>
      <w:r>
        <w:rPr>
          <w:rFonts w:ascii="Calibri" w:hAnsi="Calibri" w:cs="Calibri"/>
        </w:rPr>
        <w:t xml:space="preserve">EFRIS authentication</w:t>
      </w:r>
    </w:p>
    <w:p>
      <w:pPr>
        <w:spacing w:after="40" w:line="264" w:lineRule="auto"/>
        <w:numPr>
          <w:ilvl w:val="0"/>
          <w:numId w:val="1"/>
        </w:numPr>
        <w:ind w:left="720" w:hanging="360"/>
        <w:contextualSpacing/>
      </w:pPr>
      <w:r>
        <w:rPr>
          <w:rFonts w:ascii="Calibri" w:hAnsi="Calibri" w:cs="Calibri"/>
        </w:rPr>
        <w:t xml:space="preserve">Product and service master-data mapping</w:t>
      </w:r>
    </w:p>
    <w:p>
      <w:pPr>
        <w:spacing w:after="40" w:line="264" w:lineRule="auto"/>
        <w:numPr>
          <w:ilvl w:val="0"/>
          <w:numId w:val="1"/>
        </w:numPr>
        <w:ind w:left="720" w:hanging="360"/>
        <w:contextualSpacing/>
      </w:pPr>
      <w:r>
        <w:rPr>
          <w:rFonts w:ascii="Calibri" w:hAnsi="Calibri" w:cs="Calibri"/>
        </w:rPr>
        <w:t xml:space="preserve">Customer and taxpayer information</w:t>
      </w:r>
    </w:p>
    <w:p>
      <w:pPr>
        <w:spacing w:after="40" w:line="264" w:lineRule="auto"/>
        <w:numPr>
          <w:ilvl w:val="0"/>
          <w:numId w:val="1"/>
        </w:numPr>
        <w:ind w:left="720" w:hanging="360"/>
        <w:contextualSpacing/>
      </w:pPr>
      <w:r>
        <w:rPr>
          <w:rFonts w:ascii="Calibri" w:hAnsi="Calibri" w:cs="Calibri"/>
        </w:rPr>
        <w:t xml:space="preserve">Supplier information</w:t>
      </w:r>
    </w:p>
    <w:p>
      <w:pPr>
        <w:spacing w:after="40" w:line="264" w:lineRule="auto"/>
        <w:numPr>
          <w:ilvl w:val="0"/>
          <w:numId w:val="1"/>
        </w:numPr>
        <w:ind w:left="720" w:hanging="360"/>
        <w:contextualSpacing/>
      </w:pPr>
      <w:r>
        <w:rPr>
          <w:rFonts w:ascii="Calibri" w:hAnsi="Calibri" w:cs="Calibri"/>
        </w:rPr>
        <w:t xml:space="preserve">Purchase transactions</w:t>
      </w:r>
    </w:p>
    <w:p>
      <w:pPr>
        <w:spacing w:after="40" w:line="264" w:lineRule="auto"/>
        <w:numPr>
          <w:ilvl w:val="0"/>
          <w:numId w:val="1"/>
        </w:numPr>
        <w:ind w:left="720" w:hanging="360"/>
        <w:contextualSpacing/>
      </w:pPr>
      <w:r>
        <w:rPr>
          <w:rFonts w:ascii="Calibri" w:hAnsi="Calibri" w:cs="Calibri"/>
        </w:rPr>
        <w:t xml:space="preserve">Stock-in transactions</w:t>
      </w:r>
    </w:p>
    <w:p>
      <w:pPr>
        <w:spacing w:after="40" w:line="264" w:lineRule="auto"/>
        <w:numPr>
          <w:ilvl w:val="0"/>
          <w:numId w:val="1"/>
        </w:numPr>
        <w:ind w:left="720" w:hanging="360"/>
        <w:contextualSpacing/>
      </w:pPr>
      <w:r>
        <w:rPr>
          <w:rFonts w:ascii="Calibri" w:hAnsi="Calibri" w:cs="Calibri"/>
        </w:rPr>
        <w:t xml:space="preserve">Manufactured goods</w:t>
      </w:r>
    </w:p>
    <w:p>
      <w:pPr>
        <w:spacing w:after="40" w:line="264" w:lineRule="auto"/>
        <w:numPr>
          <w:ilvl w:val="0"/>
          <w:numId w:val="1"/>
        </w:numPr>
        <w:ind w:left="720" w:hanging="360"/>
        <w:contextualSpacing/>
      </w:pPr>
      <w:r>
        <w:rPr>
          <w:rFonts w:ascii="Calibri" w:hAnsi="Calibri" w:cs="Calibri"/>
        </w:rPr>
        <w:t xml:space="preserve">Local purchases</w:t>
      </w:r>
    </w:p>
    <w:p>
      <w:pPr>
        <w:spacing w:after="40" w:line="264" w:lineRule="auto"/>
        <w:numPr>
          <w:ilvl w:val="0"/>
          <w:numId w:val="1"/>
        </w:numPr>
        <w:ind w:left="720" w:hanging="360"/>
        <w:contextualSpacing/>
      </w:pPr>
      <w:r>
        <w:rPr>
          <w:rFonts w:ascii="Calibri" w:hAnsi="Calibri" w:cs="Calibri"/>
        </w:rPr>
        <w:t xml:space="preserve">Import-related transactions</w:t>
      </w:r>
    </w:p>
    <w:p>
      <w:pPr>
        <w:spacing w:after="40" w:line="264" w:lineRule="auto"/>
        <w:numPr>
          <w:ilvl w:val="0"/>
          <w:numId w:val="1"/>
        </w:numPr>
        <w:ind w:left="720" w:hanging="360"/>
        <w:contextualSpacing/>
      </w:pPr>
      <w:r>
        <w:rPr>
          <w:rFonts w:ascii="Calibri" w:hAnsi="Calibri" w:cs="Calibri"/>
        </w:rPr>
        <w:t xml:space="preserve">Sales transactions</w:t>
      </w:r>
    </w:p>
    <w:p>
      <w:pPr>
        <w:spacing w:after="40" w:line="264" w:lineRule="auto"/>
        <w:numPr>
          <w:ilvl w:val="0"/>
          <w:numId w:val="1"/>
        </w:numPr>
        <w:ind w:left="720" w:hanging="360"/>
        <w:contextualSpacing/>
      </w:pPr>
      <w:r>
        <w:rPr>
          <w:rFonts w:ascii="Calibri" w:hAnsi="Calibri" w:cs="Calibri"/>
        </w:rPr>
        <w:t xml:space="preserve">E-invoices</w:t>
      </w:r>
    </w:p>
    <w:p>
      <w:pPr>
        <w:spacing w:after="40" w:line="264" w:lineRule="auto"/>
        <w:numPr>
          <w:ilvl w:val="0"/>
          <w:numId w:val="1"/>
        </w:numPr>
        <w:ind w:left="720" w:hanging="360"/>
        <w:contextualSpacing/>
      </w:pPr>
      <w:r>
        <w:rPr>
          <w:rFonts w:ascii="Calibri" w:hAnsi="Calibri" w:cs="Calibri"/>
        </w:rPr>
        <w:t xml:space="preserve">E-receipts</w:t>
      </w:r>
    </w:p>
    <w:p>
      <w:pPr>
        <w:spacing w:after="40" w:line="264" w:lineRule="auto"/>
        <w:numPr>
          <w:ilvl w:val="0"/>
          <w:numId w:val="1"/>
        </w:numPr>
        <w:ind w:left="720" w:hanging="360"/>
        <w:contextualSpacing/>
      </w:pPr>
      <w:r>
        <w:rPr>
          <w:rFonts w:ascii="Calibri" w:hAnsi="Calibri" w:cs="Calibri"/>
        </w:rPr>
        <w:t xml:space="preserve">Credit notes</w:t>
      </w:r>
    </w:p>
    <w:p>
      <w:pPr>
        <w:spacing w:after="40" w:line="264" w:lineRule="auto"/>
        <w:numPr>
          <w:ilvl w:val="0"/>
          <w:numId w:val="1"/>
        </w:numPr>
        <w:ind w:left="720" w:hanging="360"/>
        <w:contextualSpacing/>
      </w:pPr>
      <w:r>
        <w:rPr>
          <w:rFonts w:ascii="Calibri" w:hAnsi="Calibri" w:cs="Calibri"/>
        </w:rPr>
        <w:t xml:space="preserve">Debit notes</w:t>
      </w:r>
    </w:p>
    <w:p>
      <w:pPr>
        <w:spacing w:after="40" w:line="264" w:lineRule="auto"/>
        <w:numPr>
          <w:ilvl w:val="0"/>
          <w:numId w:val="1"/>
        </w:numPr>
        <w:ind w:left="720" w:hanging="360"/>
        <w:contextualSpacing/>
      </w:pPr>
      <w:r>
        <w:rPr>
          <w:rFonts w:ascii="Calibri" w:hAnsi="Calibri" w:cs="Calibri"/>
        </w:rPr>
        <w:t xml:space="preserve">Invoice cancellation/adjustment</w:t>
      </w:r>
    </w:p>
    <w:p>
      <w:pPr>
        <w:spacing w:after="40" w:line="264" w:lineRule="auto"/>
        <w:numPr>
          <w:ilvl w:val="0"/>
          <w:numId w:val="1"/>
        </w:numPr>
        <w:ind w:left="720" w:hanging="360"/>
        <w:contextualSpacing/>
      </w:pPr>
      <w:r>
        <w:rPr>
          <w:rFonts w:ascii="Calibri" w:hAnsi="Calibri" w:cs="Calibri"/>
        </w:rPr>
        <w:t xml:space="preserve">Stock adjustments</w:t>
      </w:r>
    </w:p>
    <w:p>
      <w:pPr>
        <w:spacing w:after="40" w:line="264" w:lineRule="auto"/>
        <w:numPr>
          <w:ilvl w:val="0"/>
          <w:numId w:val="1"/>
        </w:numPr>
        <w:ind w:left="720" w:hanging="360"/>
        <w:contextualSpacing/>
      </w:pPr>
      <w:r>
        <w:rPr>
          <w:rFonts w:ascii="Calibri" w:hAnsi="Calibri" w:cs="Calibri"/>
        </w:rPr>
        <w:t xml:space="preserve">Stock transfers</w:t>
      </w:r>
    </w:p>
    <w:p>
      <w:pPr>
        <w:spacing w:after="40" w:line="264" w:lineRule="auto"/>
        <w:numPr>
          <w:ilvl w:val="0"/>
          <w:numId w:val="1"/>
        </w:numPr>
        <w:ind w:left="720" w:hanging="360"/>
        <w:contextualSpacing/>
      </w:pPr>
      <w:r>
        <w:rPr>
          <w:rFonts w:ascii="Calibri" w:hAnsi="Calibri" w:cs="Calibri"/>
        </w:rPr>
        <w:t xml:space="preserve">Fiscal Document Number (FDN) retrieval</w:t>
      </w:r>
    </w:p>
    <w:p>
      <w:pPr>
        <w:spacing w:after="40" w:line="264" w:lineRule="auto"/>
        <w:numPr>
          <w:ilvl w:val="0"/>
          <w:numId w:val="1"/>
        </w:numPr>
        <w:ind w:left="720" w:hanging="360"/>
        <w:contextualSpacing/>
      </w:pPr>
      <w:r>
        <w:rPr>
          <w:rFonts w:ascii="Calibri" w:hAnsi="Calibri" w:cs="Calibri"/>
        </w:rPr>
        <w:t xml:space="preserve">Verification codes</w:t>
      </w:r>
    </w:p>
    <w:p>
      <w:pPr>
        <w:spacing w:after="40" w:line="264" w:lineRule="auto"/>
        <w:numPr>
          <w:ilvl w:val="0"/>
          <w:numId w:val="1"/>
        </w:numPr>
        <w:ind w:left="720" w:hanging="360"/>
        <w:contextualSpacing/>
      </w:pPr>
      <w:r>
        <w:rPr>
          <w:rFonts w:ascii="Calibri" w:hAnsi="Calibri" w:cs="Calibri"/>
        </w:rPr>
        <w:t xml:space="preserve">QR/verification information</w:t>
      </w:r>
    </w:p>
    <w:p>
      <w:pPr>
        <w:spacing w:after="40" w:line="264" w:lineRule="auto"/>
        <w:numPr>
          <w:ilvl w:val="0"/>
          <w:numId w:val="1"/>
        </w:numPr>
        <w:ind w:left="720" w:hanging="360"/>
        <w:contextualSpacing/>
      </w:pPr>
      <w:r>
        <w:rPr>
          <w:rFonts w:ascii="Calibri" w:hAnsi="Calibri" w:cs="Calibri"/>
        </w:rPr>
        <w:t xml:space="preserve">EFRIS transaction status</w:t>
      </w:r>
    </w:p>
    <w:p>
      <w:pPr>
        <w:spacing w:after="40" w:line="264" w:lineRule="auto"/>
        <w:numPr>
          <w:ilvl w:val="0"/>
          <w:numId w:val="1"/>
        </w:numPr>
        <w:ind w:left="720" w:hanging="360"/>
        <w:contextualSpacing/>
      </w:pPr>
      <w:r>
        <w:rPr>
          <w:rFonts w:ascii="Calibri" w:hAnsi="Calibri" w:cs="Calibri"/>
        </w:rPr>
        <w:t xml:space="preserve">Error responses and validation messages</w:t>
      </w:r>
    </w:p>
    <w:p>
      <w:pPr>
        <w:spacing w:after="40" w:line="264" w:lineRule="auto"/>
        <w:numPr>
          <w:ilvl w:val="0"/>
          <w:numId w:val="1"/>
        </w:numPr>
        <w:ind w:left="720" w:hanging="360"/>
        <w:contextualSpacing/>
      </w:pPr>
      <w:r>
        <w:rPr>
          <w:rFonts w:ascii="Calibri" w:hAnsi="Calibri" w:cs="Calibri"/>
        </w:rPr>
        <w:t xml:space="preserve">Transaction reconciliation</w:t>
      </w:r>
    </w:p>
    <w:p>
      <w:pPr>
        <w:spacing w:after="40" w:line="264" w:lineRule="auto"/>
        <w:numPr>
          <w:ilvl w:val="0"/>
          <w:numId w:val="1"/>
        </w:numPr>
        <w:ind w:left="720" w:hanging="360"/>
        <w:contextualSpacing/>
      </w:pPr>
      <w:r>
        <w:rPr>
          <w:rFonts w:ascii="Calibri" w:hAnsi="Calibri" w:cs="Calibri"/>
        </w:rPr>
        <w:t xml:space="preserve">Retrieval and storage of relevant fiscal responses</w:t>
      </w:r>
    </w:p>
    <w:p>
      <w:pPr>
        <w:spacing w:after="0" w:line="120" w:lineRule="auto"/>
      </w:pPr>
    </w:p>
    <w:p>
      <w:pPr>
        <w:spacing w:after="120" w:line="264" w:lineRule="auto"/>
        <w:jc w:val="both"/>
      </w:pPr>
      <w:r>
        <w:rPr>
          <w:rFonts w:ascii="Calibri" w:hAnsi="Calibri" w:cs="Calibri"/>
        </w:rPr>
        <w:t xml:space="preserve">All applicable URA fiscal identifiers and responses will be permanently linked to the corresponding ERP transaction for audit and reconciliation purposes.</w:t>
      </w:r>
    </w:p>
    <w:p>
      <w:pPr>
        <w:spacing w:before="280" w:after="120" w:line="260" w:lineRule="auto"/>
        <w:keepNext/>
      </w:pPr>
      <w:r>
        <w:rPr>
          <w:b/>
          <w:bCs/>
          <w:sz w:val="23"/>
          <w:szCs w:val="23"/>
          <w:rFonts w:ascii="Calibri" w:hAnsi="Calibri" w:cs="Calibri"/>
        </w:rPr>
        <w:t xml:space="preserve">3. DIGITAL TAX STAMPS / PRODUCTION INTEGRATION</w:t>
      </w:r>
    </w:p>
    <w:p>
      <w:pPr>
        <w:spacing w:after="120" w:line="264" w:lineRule="auto"/>
        <w:jc w:val="both"/>
      </w:pPr>
      <w:r>
        <w:rPr>
          <w:rFonts w:ascii="Calibri" w:hAnsi="Calibri" w:cs="Calibri"/>
        </w:rPr>
        <w:t xml:space="preserve">Considering that Hope Design Group Ltd operates a manufacturing facility, we further request URA's technical guidance on whether any of our manufactured products and production processes fall within the applicable </w:t>
      </w:r>
      <w:r>
        <w:rPr>
          <w:b/>
          <w:bCs/>
          <w:rFonts w:ascii="Calibri" w:hAnsi="Calibri" w:cs="Calibri"/>
        </w:rPr>
        <w:t xml:space="preserve">Digital Tax Stamps (DTS)</w:t>
      </w:r>
      <w:r>
        <w:rPr>
          <w:rFonts w:ascii="Calibri" w:hAnsi="Calibri" w:cs="Calibri"/>
        </w:rPr>
        <w:t xml:space="preserve"> requirements.</w:t>
      </w:r>
    </w:p>
    <w:p>
      <w:pPr>
        <w:spacing w:after="120" w:line="264" w:lineRule="auto"/>
        <w:jc w:val="both"/>
      </w:pPr>
      <w:r>
        <w:rPr>
          <w:rFonts w:ascii="Calibri" w:hAnsi="Calibri" w:cs="Calibri"/>
        </w:rPr>
        <w:t xml:space="preserve">Where DTS integration is applicable, we request URA to provide the technical requirements and integration procedures necessary to connect the Hope Design ERP and relevant production systems with the DTS environment.</w:t>
      </w:r>
    </w:p>
    <w:p>
      <w:pPr>
        <w:spacing w:after="120" w:line="264" w:lineRule="auto"/>
        <w:jc w:val="both"/>
      </w:pPr>
      <w:r>
        <w:rPr>
          <w:rFonts w:ascii="Calibri" w:hAnsi="Calibri" w:cs="Calibri"/>
        </w:rPr>
        <w:t xml:space="preserve">This may include, where applicable:</w:t>
      </w:r>
    </w:p>
    <w:p>
      <w:pPr>
        <w:spacing w:after="40" w:line="264" w:lineRule="auto"/>
        <w:numPr>
          <w:ilvl w:val="0"/>
          <w:numId w:val="1"/>
        </w:numPr>
        <w:ind w:left="720" w:hanging="360"/>
        <w:contextualSpacing/>
      </w:pPr>
      <w:r>
        <w:rPr>
          <w:rFonts w:ascii="Calibri" w:hAnsi="Calibri" w:cs="Calibri"/>
        </w:rPr>
        <w:t xml:space="preserve">Production-line integration</w:t>
      </w:r>
    </w:p>
    <w:p>
      <w:pPr>
        <w:spacing w:after="40" w:line="264" w:lineRule="auto"/>
        <w:numPr>
          <w:ilvl w:val="0"/>
          <w:numId w:val="1"/>
        </w:numPr>
        <w:ind w:left="720" w:hanging="360"/>
        <w:contextualSpacing/>
      </w:pPr>
      <w:r>
        <w:rPr>
          <w:rFonts w:ascii="Calibri" w:hAnsi="Calibri" w:cs="Calibri"/>
        </w:rPr>
        <w:t xml:space="preserve">Product identification</w:t>
      </w:r>
    </w:p>
    <w:p>
      <w:pPr>
        <w:spacing w:after="40" w:line="264" w:lineRule="auto"/>
        <w:numPr>
          <w:ilvl w:val="0"/>
          <w:numId w:val="1"/>
        </w:numPr>
        <w:ind w:left="720" w:hanging="360"/>
        <w:contextualSpacing/>
      </w:pPr>
      <w:r>
        <w:rPr>
          <w:rFonts w:ascii="Calibri" w:hAnsi="Calibri" w:cs="Calibri"/>
        </w:rPr>
        <w:t xml:space="preserve">Packaging information</w:t>
      </w:r>
    </w:p>
    <w:p>
      <w:pPr>
        <w:spacing w:after="40" w:line="264" w:lineRule="auto"/>
        <w:numPr>
          <w:ilvl w:val="0"/>
          <w:numId w:val="1"/>
        </w:numPr>
        <w:ind w:left="720" w:hanging="360"/>
        <w:contextualSpacing/>
      </w:pPr>
      <w:r>
        <w:rPr>
          <w:rFonts w:ascii="Calibri" w:hAnsi="Calibri" w:cs="Calibri"/>
        </w:rPr>
        <w:t xml:space="preserve">Production quantities</w:t>
      </w:r>
    </w:p>
    <w:p>
      <w:pPr>
        <w:spacing w:after="40" w:line="264" w:lineRule="auto"/>
        <w:numPr>
          <w:ilvl w:val="0"/>
          <w:numId w:val="1"/>
        </w:numPr>
        <w:ind w:left="720" w:hanging="360"/>
        <w:contextualSpacing/>
      </w:pPr>
      <w:r>
        <w:rPr>
          <w:rFonts w:ascii="Calibri" w:hAnsi="Calibri" w:cs="Calibri"/>
        </w:rPr>
        <w:t xml:space="preserve">Production events</w:t>
      </w:r>
    </w:p>
    <w:p>
      <w:pPr>
        <w:spacing w:after="40" w:line="264" w:lineRule="auto"/>
        <w:numPr>
          <w:ilvl w:val="0"/>
          <w:numId w:val="1"/>
        </w:numPr>
        <w:ind w:left="720" w:hanging="360"/>
        <w:contextualSpacing/>
      </w:pPr>
      <w:r>
        <w:rPr>
          <w:rFonts w:ascii="Calibri" w:hAnsi="Calibri" w:cs="Calibri"/>
        </w:rPr>
        <w:t xml:space="preserve">Batch/lot information</w:t>
      </w:r>
    </w:p>
    <w:p>
      <w:pPr>
        <w:spacing w:after="40" w:line="264" w:lineRule="auto"/>
        <w:numPr>
          <w:ilvl w:val="0"/>
          <w:numId w:val="1"/>
        </w:numPr>
        <w:ind w:left="720" w:hanging="360"/>
        <w:contextualSpacing/>
      </w:pPr>
      <w:r>
        <w:rPr>
          <w:rFonts w:ascii="Calibri" w:hAnsi="Calibri" w:cs="Calibri"/>
        </w:rPr>
        <w:t xml:space="preserve">Tax-stamp information</w:t>
      </w:r>
    </w:p>
    <w:p>
      <w:pPr>
        <w:spacing w:after="40" w:line="264" w:lineRule="auto"/>
        <w:numPr>
          <w:ilvl w:val="0"/>
          <w:numId w:val="1"/>
        </w:numPr>
        <w:ind w:left="720" w:hanging="360"/>
        <w:contextualSpacing/>
      </w:pPr>
      <w:r>
        <w:rPr>
          <w:rFonts w:ascii="Calibri" w:hAnsi="Calibri" w:cs="Calibri"/>
        </w:rPr>
        <w:t xml:space="preserve">Production-line equipment requirements</w:t>
      </w:r>
    </w:p>
    <w:p>
      <w:pPr>
        <w:spacing w:after="40" w:line="264" w:lineRule="auto"/>
        <w:numPr>
          <w:ilvl w:val="0"/>
          <w:numId w:val="1"/>
        </w:numPr>
        <w:ind w:left="720" w:hanging="360"/>
        <w:contextualSpacing/>
      </w:pPr>
      <w:r>
        <w:rPr>
          <w:rFonts w:ascii="Calibri" w:hAnsi="Calibri" w:cs="Calibri"/>
        </w:rPr>
        <w:t xml:space="preserve">Network requirements</w:t>
      </w:r>
    </w:p>
    <w:p>
      <w:pPr>
        <w:spacing w:after="40" w:line="264" w:lineRule="auto"/>
        <w:numPr>
          <w:ilvl w:val="0"/>
          <w:numId w:val="1"/>
        </w:numPr>
        <w:ind w:left="720" w:hanging="360"/>
        <w:contextualSpacing/>
      </w:pPr>
      <w:r>
        <w:rPr>
          <w:rFonts w:ascii="Calibri" w:hAnsi="Calibri" w:cs="Calibri"/>
        </w:rPr>
        <w:t xml:space="preserve">Secure communication requirements</w:t>
      </w:r>
    </w:p>
    <w:p>
      <w:pPr>
        <w:spacing w:after="40" w:line="264" w:lineRule="auto"/>
        <w:numPr>
          <w:ilvl w:val="0"/>
          <w:numId w:val="1"/>
        </w:numPr>
        <w:ind w:left="720" w:hanging="360"/>
        <w:contextualSpacing/>
      </w:pPr>
      <w:r>
        <w:rPr>
          <w:rFonts w:ascii="Calibri" w:hAnsi="Calibri" w:cs="Calibri"/>
        </w:rPr>
        <w:t xml:space="preserve">DTS API/interface specifications</w:t>
      </w:r>
    </w:p>
    <w:p>
      <w:pPr>
        <w:spacing w:after="40" w:line="264" w:lineRule="auto"/>
        <w:numPr>
          <w:ilvl w:val="0"/>
          <w:numId w:val="1"/>
        </w:numPr>
        <w:ind w:left="720" w:hanging="360"/>
        <w:contextualSpacing/>
      </w:pPr>
      <w:r>
        <w:rPr>
          <w:rFonts w:ascii="Calibri" w:hAnsi="Calibri" w:cs="Calibri"/>
        </w:rPr>
        <w:t xml:space="preserve">Production data transmission requirements</w:t>
      </w:r>
    </w:p>
    <w:p>
      <w:pPr>
        <w:spacing w:after="0" w:line="120" w:lineRule="auto"/>
      </w:pPr>
    </w:p>
    <w:p>
      <w:pPr>
        <w:spacing w:after="120" w:line="264" w:lineRule="auto"/>
        <w:jc w:val="both"/>
      </w:pPr>
      <w:r>
        <w:rPr>
          <w:rFonts w:ascii="Calibri" w:hAnsi="Calibri" w:cs="Calibri"/>
        </w:rPr>
        <w:t xml:space="preserve">We would appreciate URA's confirmation of the specific DTS obligations applicable to our products before implementation.</w:t>
      </w:r>
    </w:p>
    <w:p>
      <w:pPr>
        <w:spacing w:before="280" w:after="120" w:line="260" w:lineRule="auto"/>
        <w:keepNext/>
      </w:pPr>
      <w:r>
        <w:rPr>
          <w:b/>
          <w:bCs/>
          <w:sz w:val="23"/>
          <w:szCs w:val="23"/>
          <w:rFonts w:ascii="Calibri" w:hAnsi="Calibri" w:cs="Calibri"/>
        </w:rPr>
        <w:t xml:space="preserve">4. API DOCUMENTATION AND TECHNICAL SPECIFICATIONS</w:t>
      </w:r>
    </w:p>
    <w:p>
      <w:pPr>
        <w:spacing w:after="120" w:line="264" w:lineRule="auto"/>
        <w:jc w:val="both"/>
      </w:pPr>
      <w:r>
        <w:rPr>
          <w:rFonts w:ascii="Calibri" w:hAnsi="Calibri" w:cs="Calibri"/>
        </w:rPr>
        <w:t xml:space="preserve">We kindly request URA to provide the latest approved technical documentation required for integration, including where applicable:</w:t>
      </w:r>
    </w:p>
    <w:p>
      <w:pPr>
        <w:spacing w:after="40" w:line="264" w:lineRule="auto"/>
        <w:numPr>
          <w:ilvl w:val="0"/>
          <w:numId w:val="1"/>
        </w:numPr>
        <w:ind w:left="720" w:hanging="360"/>
        <w:contextualSpacing/>
      </w:pPr>
      <w:r>
        <w:rPr>
          <w:rFonts w:ascii="Calibri" w:hAnsi="Calibri" w:cs="Calibri"/>
        </w:rPr>
        <w:t xml:space="preserve">API documentation</w:t>
      </w:r>
    </w:p>
    <w:p>
      <w:pPr>
        <w:spacing w:after="40" w:line="264" w:lineRule="auto"/>
        <w:numPr>
          <w:ilvl w:val="0"/>
          <w:numId w:val="1"/>
        </w:numPr>
        <w:ind w:left="720" w:hanging="360"/>
        <w:contextualSpacing/>
      </w:pPr>
      <w:r>
        <w:rPr>
          <w:rFonts w:ascii="Calibri" w:hAnsi="Calibri" w:cs="Calibri"/>
        </w:rPr>
        <w:t xml:space="preserve">API endpoint specifications</w:t>
      </w:r>
    </w:p>
    <w:p>
      <w:pPr>
        <w:spacing w:after="40" w:line="264" w:lineRule="auto"/>
        <w:numPr>
          <w:ilvl w:val="0"/>
          <w:numId w:val="1"/>
        </w:numPr>
        <w:ind w:left="720" w:hanging="360"/>
        <w:contextualSpacing/>
      </w:pPr>
      <w:r>
        <w:rPr>
          <w:rFonts w:ascii="Calibri" w:hAnsi="Calibri" w:cs="Calibri"/>
        </w:rPr>
        <w:t xml:space="preserve">Authentication mechanisms</w:t>
      </w:r>
    </w:p>
    <w:p>
      <w:pPr>
        <w:spacing w:after="40" w:line="264" w:lineRule="auto"/>
        <w:numPr>
          <w:ilvl w:val="0"/>
          <w:numId w:val="1"/>
        </w:numPr>
        <w:ind w:left="720" w:hanging="360"/>
        <w:contextualSpacing/>
      </w:pPr>
      <w:r>
        <w:rPr>
          <w:rFonts w:ascii="Calibri" w:hAnsi="Calibri" w:cs="Calibri"/>
        </w:rPr>
        <w:t xml:space="preserve">API credentials requirements</w:t>
      </w:r>
    </w:p>
    <w:p>
      <w:pPr>
        <w:spacing w:after="40" w:line="264" w:lineRule="auto"/>
        <w:numPr>
          <w:ilvl w:val="0"/>
          <w:numId w:val="1"/>
        </w:numPr>
        <w:ind w:left="720" w:hanging="360"/>
        <w:contextualSpacing/>
      </w:pPr>
      <w:r>
        <w:rPr>
          <w:rFonts w:ascii="Calibri" w:hAnsi="Calibri" w:cs="Calibri"/>
        </w:rPr>
        <w:t xml:space="preserve">Request and response schemas</w:t>
      </w:r>
    </w:p>
    <w:p>
      <w:pPr>
        <w:spacing w:after="40" w:line="264" w:lineRule="auto"/>
        <w:numPr>
          <w:ilvl w:val="0"/>
          <w:numId w:val="1"/>
        </w:numPr>
        <w:ind w:left="720" w:hanging="360"/>
        <w:contextualSpacing/>
      </w:pPr>
      <w:r>
        <w:rPr>
          <w:rFonts w:ascii="Calibri" w:hAnsi="Calibri" w:cs="Calibri"/>
        </w:rPr>
        <w:t xml:space="preserve">Data dictionaries</w:t>
      </w:r>
    </w:p>
    <w:p>
      <w:pPr>
        <w:spacing w:after="40" w:line="264" w:lineRule="auto"/>
        <w:numPr>
          <w:ilvl w:val="0"/>
          <w:numId w:val="1"/>
        </w:numPr>
        <w:ind w:left="720" w:hanging="360"/>
        <w:contextualSpacing/>
      </w:pPr>
      <w:r>
        <w:rPr>
          <w:rFonts w:ascii="Calibri" w:hAnsi="Calibri" w:cs="Calibri"/>
        </w:rPr>
        <w:t xml:space="preserve">Product/tax-code requirements</w:t>
      </w:r>
    </w:p>
    <w:p>
      <w:pPr>
        <w:spacing w:after="40" w:line="264" w:lineRule="auto"/>
        <w:numPr>
          <w:ilvl w:val="0"/>
          <w:numId w:val="1"/>
        </w:numPr>
        <w:ind w:left="720" w:hanging="360"/>
        <w:contextualSpacing/>
      </w:pPr>
      <w:r>
        <w:rPr>
          <w:rFonts w:ascii="Calibri" w:hAnsi="Calibri" w:cs="Calibri"/>
        </w:rPr>
        <w:t xml:space="preserve">Error codes and error-handling procedures</w:t>
      </w:r>
    </w:p>
    <w:p>
      <w:pPr>
        <w:spacing w:after="40" w:line="264" w:lineRule="auto"/>
        <w:numPr>
          <w:ilvl w:val="0"/>
          <w:numId w:val="1"/>
        </w:numPr>
        <w:ind w:left="720" w:hanging="360"/>
        <w:contextualSpacing/>
      </w:pPr>
      <w:r>
        <w:rPr>
          <w:rFonts w:ascii="Calibri" w:hAnsi="Calibri" w:cs="Calibri"/>
        </w:rPr>
        <w:t xml:space="preserve">Rate limits</w:t>
      </w:r>
    </w:p>
    <w:p>
      <w:pPr>
        <w:spacing w:after="40" w:line="264" w:lineRule="auto"/>
        <w:numPr>
          <w:ilvl w:val="0"/>
          <w:numId w:val="1"/>
        </w:numPr>
        <w:ind w:left="720" w:hanging="360"/>
        <w:contextualSpacing/>
      </w:pPr>
      <w:r>
        <w:rPr>
          <w:rFonts w:ascii="Calibri" w:hAnsi="Calibri" w:cs="Calibri"/>
        </w:rPr>
        <w:t xml:space="preserve">Timeout and retry requirements</w:t>
      </w:r>
    </w:p>
    <w:p>
      <w:pPr>
        <w:spacing w:after="40" w:line="264" w:lineRule="auto"/>
        <w:numPr>
          <w:ilvl w:val="0"/>
          <w:numId w:val="1"/>
        </w:numPr>
        <w:ind w:left="720" w:hanging="360"/>
        <w:contextualSpacing/>
      </w:pPr>
      <w:r>
        <w:rPr>
          <w:rFonts w:ascii="Calibri" w:hAnsi="Calibri" w:cs="Calibri"/>
        </w:rPr>
        <w:t xml:space="preserve">Idempotency requirements</w:t>
      </w:r>
    </w:p>
    <w:p>
      <w:pPr>
        <w:spacing w:after="40" w:line="264" w:lineRule="auto"/>
        <w:numPr>
          <w:ilvl w:val="0"/>
          <w:numId w:val="1"/>
        </w:numPr>
        <w:ind w:left="720" w:hanging="360"/>
        <w:contextualSpacing/>
      </w:pPr>
      <w:r>
        <w:rPr>
          <w:rFonts w:ascii="Calibri" w:hAnsi="Calibri" w:cs="Calibri"/>
        </w:rPr>
        <w:t xml:space="preserve">Transaction status mechanisms</w:t>
      </w:r>
    </w:p>
    <w:p>
      <w:pPr>
        <w:spacing w:after="40" w:line="264" w:lineRule="auto"/>
        <w:numPr>
          <w:ilvl w:val="0"/>
          <w:numId w:val="1"/>
        </w:numPr>
        <w:ind w:left="720" w:hanging="360"/>
        <w:contextualSpacing/>
      </w:pPr>
      <w:r>
        <w:rPr>
          <w:rFonts w:ascii="Calibri" w:hAnsi="Calibri" w:cs="Calibri"/>
        </w:rPr>
        <w:t xml:space="preserve">QR/verification requirements</w:t>
      </w:r>
    </w:p>
    <w:p>
      <w:pPr>
        <w:spacing w:after="40" w:line="264" w:lineRule="auto"/>
        <w:numPr>
          <w:ilvl w:val="0"/>
          <w:numId w:val="1"/>
        </w:numPr>
        <w:ind w:left="720" w:hanging="360"/>
        <w:contextualSpacing/>
      </w:pPr>
      <w:r>
        <w:rPr>
          <w:rFonts w:ascii="Calibri" w:hAnsi="Calibri" w:cs="Calibri"/>
        </w:rPr>
        <w:t xml:space="preserve">Sandbox specifications</w:t>
      </w:r>
    </w:p>
    <w:p>
      <w:pPr>
        <w:spacing w:after="40" w:line="264" w:lineRule="auto"/>
        <w:numPr>
          <w:ilvl w:val="0"/>
          <w:numId w:val="1"/>
        </w:numPr>
        <w:ind w:left="720" w:hanging="360"/>
        <w:contextualSpacing/>
      </w:pPr>
      <w:r>
        <w:rPr>
          <w:rFonts w:ascii="Calibri" w:hAnsi="Calibri" w:cs="Calibri"/>
        </w:rPr>
        <w:t xml:space="preserve">Production specifications</w:t>
      </w:r>
    </w:p>
    <w:p>
      <w:pPr>
        <w:spacing w:after="40" w:line="264" w:lineRule="auto"/>
        <w:numPr>
          <w:ilvl w:val="0"/>
          <w:numId w:val="1"/>
        </w:numPr>
        <w:ind w:left="720" w:hanging="360"/>
        <w:contextualSpacing/>
      </w:pPr>
      <w:r>
        <w:rPr>
          <w:rFonts w:ascii="Calibri" w:hAnsi="Calibri" w:cs="Calibri"/>
        </w:rPr>
        <w:t xml:space="preserve">Versioning policy</w:t>
      </w:r>
    </w:p>
    <w:p>
      <w:pPr>
        <w:spacing w:after="40" w:line="264" w:lineRule="auto"/>
        <w:numPr>
          <w:ilvl w:val="0"/>
          <w:numId w:val="1"/>
        </w:numPr>
        <w:ind w:left="720" w:hanging="360"/>
        <w:contextualSpacing/>
      </w:pPr>
      <w:r>
        <w:rPr>
          <w:rFonts w:ascii="Calibri" w:hAnsi="Calibri" w:cs="Calibri"/>
        </w:rPr>
        <w:t xml:space="preserve">Change-management procedures</w:t>
      </w:r>
    </w:p>
    <w:p>
      <w:pPr>
        <w:spacing w:after="40" w:line="264" w:lineRule="auto"/>
        <w:numPr>
          <w:ilvl w:val="0"/>
          <w:numId w:val="1"/>
        </w:numPr>
        <w:ind w:left="720" w:hanging="360"/>
        <w:contextualSpacing/>
      </w:pPr>
      <w:r>
        <w:rPr>
          <w:rFonts w:ascii="Calibri" w:hAnsi="Calibri" w:cs="Calibri"/>
        </w:rPr>
        <w:t xml:space="preserve">Technical support/escalation procedures</w:t>
      </w:r>
    </w:p>
    <w:p>
      <w:pPr>
        <w:spacing w:after="0" w:line="120" w:lineRule="auto"/>
      </w:pPr>
    </w:p>
    <w:p>
      <w:pPr>
        <w:spacing w:before="280" w:after="120" w:line="260" w:lineRule="auto"/>
        <w:keepNext/>
      </w:pPr>
      <w:r>
        <w:rPr>
          <w:b/>
          <w:bCs/>
          <w:sz w:val="23"/>
          <w:szCs w:val="23"/>
          <w:rFonts w:ascii="Calibri" w:hAnsi="Calibri" w:cs="Calibri"/>
        </w:rPr>
        <w:t xml:space="preserve">5. SANDBOX / TEST ENVIRONMENT</w:t>
      </w:r>
    </w:p>
    <w:p>
      <w:pPr>
        <w:spacing w:after="120" w:line="264" w:lineRule="auto"/>
        <w:jc w:val="both"/>
      </w:pPr>
      <w:r>
        <w:rPr>
          <w:rFonts w:ascii="Calibri" w:hAnsi="Calibri" w:cs="Calibri"/>
        </w:rPr>
        <w:t xml:space="preserve">We request access to a </w:t>
      </w:r>
      <w:r>
        <w:rPr>
          <w:b/>
          <w:bCs/>
          <w:rFonts w:ascii="Calibri" w:hAnsi="Calibri" w:cs="Calibri"/>
        </w:rPr>
        <w:t xml:space="preserve">URA EFRIS sandbox/test environment</w:t>
      </w:r>
      <w:r>
        <w:rPr>
          <w:rFonts w:ascii="Calibri" w:hAnsi="Calibri" w:cs="Calibri"/>
        </w:rPr>
        <w:t xml:space="preserve"> to enable our technical team to develop and validate the integration before requesting production activation.</w:t>
      </w:r>
    </w:p>
    <w:p>
      <w:pPr>
        <w:spacing w:after="120" w:line="264" w:lineRule="auto"/>
        <w:jc w:val="both"/>
      </w:pPr>
      <w:r>
        <w:rPr>
          <w:rFonts w:ascii="Calibri" w:hAnsi="Calibri" w:cs="Calibri"/>
        </w:rPr>
        <w:t xml:space="preserve">We propose to conduct controlled testing covering:</w:t>
      </w:r>
    </w:p>
    <w:p>
      <w:pPr>
        <w:spacing w:after="40" w:line="264" w:lineRule="auto"/>
        <w:numPr>
          <w:ilvl w:val="0"/>
          <w:numId w:val="2"/>
        </w:numPr>
        <w:ind w:left="720" w:hanging="360"/>
        <w:contextualSpacing/>
      </w:pPr>
      <w:r>
        <w:rPr>
          <w:rFonts w:ascii="Calibri" w:hAnsi="Calibri" w:cs="Calibri"/>
        </w:rPr>
        <w:t xml:space="preserve">Authentication</w:t>
      </w:r>
    </w:p>
    <w:p>
      <w:pPr>
        <w:spacing w:after="40" w:line="264" w:lineRule="auto"/>
        <w:numPr>
          <w:ilvl w:val="0"/>
          <w:numId w:val="2"/>
        </w:numPr>
        <w:ind w:left="720" w:hanging="360"/>
        <w:contextualSpacing/>
      </w:pPr>
      <w:r>
        <w:rPr>
          <w:rFonts w:ascii="Calibri" w:hAnsi="Calibri" w:cs="Calibri"/>
        </w:rPr>
        <w:t xml:space="preserve">Product registration/mapping</w:t>
      </w:r>
    </w:p>
    <w:p>
      <w:pPr>
        <w:spacing w:after="40" w:line="264" w:lineRule="auto"/>
        <w:numPr>
          <w:ilvl w:val="0"/>
          <w:numId w:val="2"/>
        </w:numPr>
        <w:ind w:left="720" w:hanging="360"/>
        <w:contextualSpacing/>
      </w:pPr>
      <w:r>
        <w:rPr>
          <w:rFonts w:ascii="Calibri" w:hAnsi="Calibri" w:cs="Calibri"/>
        </w:rPr>
        <w:t xml:space="preserve">Customer validation</w:t>
      </w:r>
    </w:p>
    <w:p>
      <w:pPr>
        <w:spacing w:after="40" w:line="264" w:lineRule="auto"/>
        <w:numPr>
          <w:ilvl w:val="0"/>
          <w:numId w:val="2"/>
        </w:numPr>
        <w:ind w:left="720" w:hanging="360"/>
        <w:contextualSpacing/>
      </w:pPr>
      <w:r>
        <w:rPr>
          <w:rFonts w:ascii="Calibri" w:hAnsi="Calibri" w:cs="Calibri"/>
        </w:rPr>
        <w:t xml:space="preserve">Purchase transactions</w:t>
      </w:r>
    </w:p>
    <w:p>
      <w:pPr>
        <w:spacing w:after="40" w:line="264" w:lineRule="auto"/>
        <w:numPr>
          <w:ilvl w:val="0"/>
          <w:numId w:val="2"/>
        </w:numPr>
        <w:ind w:left="720" w:hanging="360"/>
        <w:contextualSpacing/>
      </w:pPr>
      <w:r>
        <w:rPr>
          <w:rFonts w:ascii="Calibri" w:hAnsi="Calibri" w:cs="Calibri"/>
        </w:rPr>
        <w:t xml:space="preserve">Stock-in</w:t>
      </w:r>
    </w:p>
    <w:p>
      <w:pPr>
        <w:spacing w:after="40" w:line="264" w:lineRule="auto"/>
        <w:numPr>
          <w:ilvl w:val="0"/>
          <w:numId w:val="2"/>
        </w:numPr>
        <w:ind w:left="720" w:hanging="360"/>
        <w:contextualSpacing/>
      </w:pPr>
      <w:r>
        <w:rPr>
          <w:rFonts w:ascii="Calibri" w:hAnsi="Calibri" w:cs="Calibri"/>
        </w:rPr>
        <w:t xml:space="preserve">Manufacturing-related transactions where supported</w:t>
      </w:r>
    </w:p>
    <w:p>
      <w:pPr>
        <w:spacing w:after="40" w:line="264" w:lineRule="auto"/>
        <w:numPr>
          <w:ilvl w:val="0"/>
          <w:numId w:val="2"/>
        </w:numPr>
        <w:ind w:left="720" w:hanging="360"/>
        <w:contextualSpacing/>
      </w:pPr>
      <w:r>
        <w:rPr>
          <w:rFonts w:ascii="Calibri" w:hAnsi="Calibri" w:cs="Calibri"/>
        </w:rPr>
        <w:t xml:space="preserve">Sales invoices</w:t>
      </w:r>
    </w:p>
    <w:p>
      <w:pPr>
        <w:spacing w:after="40" w:line="264" w:lineRule="auto"/>
        <w:numPr>
          <w:ilvl w:val="0"/>
          <w:numId w:val="2"/>
        </w:numPr>
        <w:ind w:left="720" w:hanging="360"/>
        <w:contextualSpacing/>
      </w:pPr>
      <w:r>
        <w:rPr>
          <w:rFonts w:ascii="Calibri" w:hAnsi="Calibri" w:cs="Calibri"/>
        </w:rPr>
        <w:t xml:space="preserve">E-receipts</w:t>
      </w:r>
    </w:p>
    <w:p>
      <w:pPr>
        <w:spacing w:after="40" w:line="264" w:lineRule="auto"/>
        <w:numPr>
          <w:ilvl w:val="0"/>
          <w:numId w:val="2"/>
        </w:numPr>
        <w:ind w:left="720" w:hanging="360"/>
        <w:contextualSpacing/>
      </w:pPr>
      <w:r>
        <w:rPr>
          <w:rFonts w:ascii="Calibri" w:hAnsi="Calibri" w:cs="Calibri"/>
        </w:rPr>
        <w:t xml:space="preserve">Credit notes</w:t>
      </w:r>
    </w:p>
    <w:p>
      <w:pPr>
        <w:spacing w:after="40" w:line="264" w:lineRule="auto"/>
        <w:numPr>
          <w:ilvl w:val="0"/>
          <w:numId w:val="2"/>
        </w:numPr>
        <w:ind w:left="720" w:hanging="360"/>
        <w:contextualSpacing/>
      </w:pPr>
      <w:r>
        <w:rPr>
          <w:rFonts w:ascii="Calibri" w:hAnsi="Calibri" w:cs="Calibri"/>
        </w:rPr>
        <w:t xml:space="preserve">Debit notes</w:t>
      </w:r>
    </w:p>
    <w:p>
      <w:pPr>
        <w:spacing w:after="40" w:line="264" w:lineRule="auto"/>
        <w:numPr>
          <w:ilvl w:val="0"/>
          <w:numId w:val="2"/>
        </w:numPr>
        <w:ind w:left="720" w:hanging="360"/>
        <w:contextualSpacing/>
      </w:pPr>
      <w:r>
        <w:rPr>
          <w:rFonts w:ascii="Calibri" w:hAnsi="Calibri" w:cs="Calibri"/>
        </w:rPr>
        <w:t xml:space="preserve">Cancellations/adjustments</w:t>
      </w:r>
    </w:p>
    <w:p>
      <w:pPr>
        <w:spacing w:after="40" w:line="264" w:lineRule="auto"/>
        <w:numPr>
          <w:ilvl w:val="0"/>
          <w:numId w:val="2"/>
        </w:numPr>
        <w:ind w:left="720" w:hanging="360"/>
        <w:contextualSpacing/>
      </w:pPr>
      <w:r>
        <w:rPr>
          <w:rFonts w:ascii="Calibri" w:hAnsi="Calibri" w:cs="Calibri"/>
        </w:rPr>
        <w:t xml:space="preserve">Stock transfers</w:t>
      </w:r>
    </w:p>
    <w:p>
      <w:pPr>
        <w:spacing w:after="40" w:line="264" w:lineRule="auto"/>
        <w:numPr>
          <w:ilvl w:val="0"/>
          <w:numId w:val="2"/>
        </w:numPr>
        <w:ind w:left="720" w:hanging="360"/>
        <w:contextualSpacing/>
      </w:pPr>
      <w:r>
        <w:rPr>
          <w:rFonts w:ascii="Calibri" w:hAnsi="Calibri" w:cs="Calibri"/>
        </w:rPr>
        <w:t xml:space="preserve">Stock adjustments</w:t>
      </w:r>
    </w:p>
    <w:p>
      <w:pPr>
        <w:spacing w:after="40" w:line="264" w:lineRule="auto"/>
        <w:numPr>
          <w:ilvl w:val="0"/>
          <w:numId w:val="2"/>
        </w:numPr>
        <w:ind w:left="720" w:hanging="360"/>
        <w:contextualSpacing/>
      </w:pPr>
      <w:r>
        <w:rPr>
          <w:rFonts w:ascii="Calibri" w:hAnsi="Calibri" w:cs="Calibri"/>
        </w:rPr>
        <w:t xml:space="preserve">Invalid transaction handling</w:t>
      </w:r>
    </w:p>
    <w:p>
      <w:pPr>
        <w:spacing w:after="40" w:line="264" w:lineRule="auto"/>
        <w:numPr>
          <w:ilvl w:val="0"/>
          <w:numId w:val="2"/>
        </w:numPr>
        <w:ind w:left="720" w:hanging="360"/>
        <w:contextualSpacing/>
      </w:pPr>
      <w:r>
        <w:rPr>
          <w:rFonts w:ascii="Calibri" w:hAnsi="Calibri" w:cs="Calibri"/>
        </w:rPr>
        <w:t xml:space="preserve">Duplicate transaction handling</w:t>
      </w:r>
    </w:p>
    <w:p>
      <w:pPr>
        <w:spacing w:after="40" w:line="264" w:lineRule="auto"/>
        <w:numPr>
          <w:ilvl w:val="0"/>
          <w:numId w:val="2"/>
        </w:numPr>
        <w:ind w:left="720" w:hanging="360"/>
        <w:contextualSpacing/>
      </w:pPr>
      <w:r>
        <w:rPr>
          <w:rFonts w:ascii="Calibri" w:hAnsi="Calibri" w:cs="Calibri"/>
        </w:rPr>
        <w:t xml:space="preserve">Network failure and retry scenarios</w:t>
      </w:r>
    </w:p>
    <w:p>
      <w:pPr>
        <w:spacing w:after="40" w:line="264" w:lineRule="auto"/>
        <w:numPr>
          <w:ilvl w:val="0"/>
          <w:numId w:val="2"/>
        </w:numPr>
        <w:ind w:left="720" w:hanging="360"/>
        <w:contextualSpacing/>
      </w:pPr>
      <w:r>
        <w:rPr>
          <w:rFonts w:ascii="Calibri" w:hAnsi="Calibri" w:cs="Calibri"/>
        </w:rPr>
        <w:t xml:space="preserve">Offline transaction synchronization</w:t>
      </w:r>
    </w:p>
    <w:p>
      <w:pPr>
        <w:spacing w:after="40" w:line="264" w:lineRule="auto"/>
        <w:numPr>
          <w:ilvl w:val="0"/>
          <w:numId w:val="2"/>
        </w:numPr>
        <w:ind w:left="720" w:hanging="360"/>
        <w:contextualSpacing/>
      </w:pPr>
      <w:r>
        <w:rPr>
          <w:rFonts w:ascii="Calibri" w:hAnsi="Calibri" w:cs="Calibri"/>
        </w:rPr>
        <w:t xml:space="preserve">QR/verification</w:t>
      </w:r>
    </w:p>
    <w:p>
      <w:pPr>
        <w:spacing w:after="40" w:line="264" w:lineRule="auto"/>
        <w:numPr>
          <w:ilvl w:val="0"/>
          <w:numId w:val="2"/>
        </w:numPr>
        <w:ind w:left="720" w:hanging="360"/>
        <w:contextualSpacing/>
      </w:pPr>
      <w:r>
        <w:rPr>
          <w:rFonts w:ascii="Calibri" w:hAnsi="Calibri" w:cs="Calibri"/>
        </w:rPr>
        <w:t xml:space="preserve">FDN processing</w:t>
      </w:r>
    </w:p>
    <w:p>
      <w:pPr>
        <w:spacing w:after="40" w:line="264" w:lineRule="auto"/>
        <w:numPr>
          <w:ilvl w:val="0"/>
          <w:numId w:val="2"/>
        </w:numPr>
        <w:ind w:left="720" w:hanging="360"/>
        <w:contextualSpacing/>
      </w:pPr>
      <w:r>
        <w:rPr>
          <w:rFonts w:ascii="Calibri" w:hAnsi="Calibri" w:cs="Calibri"/>
        </w:rPr>
        <w:t xml:space="preserve">Reconciliation</w:t>
      </w:r>
    </w:p>
    <w:p>
      <w:pPr>
        <w:spacing w:after="40" w:line="264" w:lineRule="auto"/>
        <w:numPr>
          <w:ilvl w:val="0"/>
          <w:numId w:val="2"/>
        </w:numPr>
        <w:ind w:left="720" w:hanging="360"/>
        <w:contextualSpacing/>
      </w:pPr>
      <w:r>
        <w:rPr>
          <w:rFonts w:ascii="Calibri" w:hAnsi="Calibri" w:cs="Calibri"/>
        </w:rPr>
        <w:t xml:space="preserve">Audit-trail verification</w:t>
      </w:r>
    </w:p>
    <w:p>
      <w:pPr>
        <w:spacing w:after="0" w:line="120" w:lineRule="auto"/>
      </w:pPr>
    </w:p>
    <w:p>
      <w:pPr>
        <w:spacing w:after="120" w:line="264" w:lineRule="auto"/>
        <w:jc w:val="both"/>
      </w:pPr>
      <w:r>
        <w:rPr>
          <w:rFonts w:ascii="Calibri" w:hAnsi="Calibri" w:cs="Calibri"/>
        </w:rPr>
        <w:t xml:space="preserve">We request URA to advise on the formal </w:t>
      </w:r>
      <w:r>
        <w:rPr>
          <w:b/>
          <w:bCs/>
          <w:rFonts w:ascii="Calibri" w:hAnsi="Calibri" w:cs="Calibri"/>
        </w:rPr>
        <w:t xml:space="preserve">testing, User Acceptance Testing (UAT), certification and production-onboarding process</w:t>
      </w:r>
      <w:r>
        <w:rPr>
          <w:rFonts w:ascii="Calibri" w:hAnsi="Calibri" w:cs="Calibri"/>
        </w:rPr>
        <w:t xml:space="preserve">.</w:t>
      </w:r>
    </w:p>
    <w:p>
      <w:pPr>
        <w:spacing w:before="280" w:after="120" w:line="260" w:lineRule="auto"/>
        <w:keepNext/>
      </w:pPr>
      <w:r>
        <w:rPr>
          <w:b/>
          <w:bCs/>
          <w:sz w:val="23"/>
          <w:szCs w:val="23"/>
          <w:rFonts w:ascii="Calibri" w:hAnsi="Calibri" w:cs="Calibri"/>
        </w:rPr>
        <w:t xml:space="preserve">6. PRODUCTION ACCESS AND CREDENTIALS</w:t>
      </w:r>
    </w:p>
    <w:p>
      <w:pPr>
        <w:spacing w:after="120" w:line="264" w:lineRule="auto"/>
        <w:jc w:val="both"/>
      </w:pPr>
      <w:r>
        <w:rPr>
          <w:rFonts w:ascii="Calibri" w:hAnsi="Calibri" w:cs="Calibri"/>
        </w:rPr>
        <w:t xml:space="preserve">Following successful sandbox testing and URA approval, we request production integration credentials and any required configuration, including:</w:t>
      </w:r>
    </w:p>
    <w:p>
      <w:pPr>
        <w:spacing w:after="40" w:line="264" w:lineRule="auto"/>
        <w:numPr>
          <w:ilvl w:val="0"/>
          <w:numId w:val="1"/>
        </w:numPr>
        <w:ind w:left="720" w:hanging="360"/>
        <w:contextualSpacing/>
      </w:pPr>
      <w:r>
        <w:rPr>
          <w:rFonts w:ascii="Calibri" w:hAnsi="Calibri" w:cs="Calibri"/>
        </w:rPr>
        <w:t xml:space="preserve">Production API credentials</w:t>
      </w:r>
    </w:p>
    <w:p>
      <w:pPr>
        <w:spacing w:after="40" w:line="264" w:lineRule="auto"/>
        <w:numPr>
          <w:ilvl w:val="0"/>
          <w:numId w:val="1"/>
        </w:numPr>
        <w:ind w:left="720" w:hanging="360"/>
        <w:contextualSpacing/>
      </w:pPr>
      <w:r>
        <w:rPr>
          <w:rFonts w:ascii="Calibri" w:hAnsi="Calibri" w:cs="Calibri"/>
        </w:rPr>
        <w:t xml:space="preserve">Client/application identifiers</w:t>
      </w:r>
    </w:p>
    <w:p>
      <w:pPr>
        <w:spacing w:after="40" w:line="264" w:lineRule="auto"/>
        <w:numPr>
          <w:ilvl w:val="0"/>
          <w:numId w:val="1"/>
        </w:numPr>
        <w:ind w:left="720" w:hanging="360"/>
        <w:contextualSpacing/>
      </w:pPr>
      <w:r>
        <w:rPr>
          <w:rFonts w:ascii="Calibri" w:hAnsi="Calibri" w:cs="Calibri"/>
        </w:rPr>
        <w:t xml:space="preserve">Authentication credentials/tokens</w:t>
      </w:r>
    </w:p>
    <w:p>
      <w:pPr>
        <w:spacing w:after="40" w:line="264" w:lineRule="auto"/>
        <w:numPr>
          <w:ilvl w:val="0"/>
          <w:numId w:val="1"/>
        </w:numPr>
        <w:ind w:left="720" w:hanging="360"/>
        <w:contextualSpacing/>
      </w:pPr>
      <w:r>
        <w:rPr>
          <w:rFonts w:ascii="Calibri" w:hAnsi="Calibri" w:cs="Calibri"/>
        </w:rPr>
        <w:t xml:space="preserve">Approved IP addresses</w:t>
      </w:r>
    </w:p>
    <w:p>
      <w:pPr>
        <w:spacing w:after="40" w:line="264" w:lineRule="auto"/>
        <w:numPr>
          <w:ilvl w:val="0"/>
          <w:numId w:val="1"/>
        </w:numPr>
        <w:ind w:left="720" w:hanging="360"/>
        <w:contextualSpacing/>
      </w:pPr>
      <w:r>
        <w:rPr>
          <w:rFonts w:ascii="Calibri" w:hAnsi="Calibri" w:cs="Calibri"/>
        </w:rPr>
        <w:t xml:space="preserve">IP whitelisting</w:t>
      </w:r>
    </w:p>
    <w:p>
      <w:pPr>
        <w:spacing w:after="40" w:line="264" w:lineRule="auto"/>
        <w:numPr>
          <w:ilvl w:val="0"/>
          <w:numId w:val="1"/>
        </w:numPr>
        <w:ind w:left="720" w:hanging="360"/>
        <w:contextualSpacing/>
      </w:pPr>
      <w:r>
        <w:rPr>
          <w:rFonts w:ascii="Calibri" w:hAnsi="Calibri" w:cs="Calibri"/>
        </w:rPr>
        <w:t xml:space="preserve">Digital certificates, where applicable</w:t>
      </w:r>
    </w:p>
    <w:p>
      <w:pPr>
        <w:spacing w:after="40" w:line="264" w:lineRule="auto"/>
        <w:numPr>
          <w:ilvl w:val="0"/>
          <w:numId w:val="1"/>
        </w:numPr>
        <w:ind w:left="720" w:hanging="360"/>
        <w:contextualSpacing/>
      </w:pPr>
      <w:r>
        <w:rPr>
          <w:rFonts w:ascii="Calibri" w:hAnsi="Calibri" w:cs="Calibri"/>
        </w:rPr>
        <w:t xml:space="preserve">Encryption requirements</w:t>
      </w:r>
    </w:p>
    <w:p>
      <w:pPr>
        <w:spacing w:after="40" w:line="264" w:lineRule="auto"/>
        <w:numPr>
          <w:ilvl w:val="0"/>
          <w:numId w:val="1"/>
        </w:numPr>
        <w:ind w:left="720" w:hanging="360"/>
        <w:contextualSpacing/>
      </w:pPr>
      <w:r>
        <w:rPr>
          <w:rFonts w:ascii="Calibri" w:hAnsi="Calibri" w:cs="Calibri"/>
        </w:rPr>
        <w:t xml:space="preserve">Webhook/callback configuration</w:t>
      </w:r>
    </w:p>
    <w:p>
      <w:pPr>
        <w:spacing w:after="40" w:line="264" w:lineRule="auto"/>
        <w:numPr>
          <w:ilvl w:val="0"/>
          <w:numId w:val="1"/>
        </w:numPr>
        <w:ind w:left="720" w:hanging="360"/>
        <w:contextualSpacing/>
      </w:pPr>
      <w:r>
        <w:rPr>
          <w:rFonts w:ascii="Calibri" w:hAnsi="Calibri" w:cs="Calibri"/>
        </w:rPr>
        <w:t xml:space="preserve">Production endpoints</w:t>
      </w:r>
    </w:p>
    <w:p>
      <w:pPr>
        <w:spacing w:after="40" w:line="264" w:lineRule="auto"/>
        <w:numPr>
          <w:ilvl w:val="0"/>
          <w:numId w:val="1"/>
        </w:numPr>
        <w:ind w:left="720" w:hanging="360"/>
        <w:contextualSpacing/>
      </w:pPr>
      <w:r>
        <w:rPr>
          <w:rFonts w:ascii="Calibri" w:hAnsi="Calibri" w:cs="Calibri"/>
        </w:rPr>
        <w:t xml:space="preserve">Any other security credentials required by URA</w:t>
      </w:r>
    </w:p>
    <w:p>
      <w:pPr>
        <w:spacing w:after="0" w:line="120" w:lineRule="auto"/>
      </w:pPr>
    </w:p>
    <w:p>
      <w:pPr>
        <w:spacing w:after="120" w:line="264" w:lineRule="auto"/>
        <w:jc w:val="both"/>
      </w:pPr>
      <w:r>
        <w:rPr>
          <w:rFonts w:ascii="Calibri" w:hAnsi="Calibri" w:cs="Calibri"/>
        </w:rPr>
        <w:t xml:space="preserve">We undertake to securely store all credentials and restrict access to authorized technical personnel.</w:t>
      </w:r>
    </w:p>
    <w:p>
      <w:pPr>
        <w:spacing w:before="280" w:after="120" w:line="260" w:lineRule="auto"/>
        <w:keepNext/>
      </w:pPr>
      <w:r>
        <w:rPr>
          <w:b/>
          <w:bCs/>
          <w:sz w:val="23"/>
          <w:szCs w:val="23"/>
          <w:rFonts w:ascii="Calibri" w:hAnsi="Calibri" w:cs="Calibri"/>
        </w:rPr>
        <w:t xml:space="preserve">7. WEBHOOKS, CALLBACKS AND TRANSACTION STATUS</w:t>
      </w:r>
    </w:p>
    <w:p>
      <w:pPr>
        <w:spacing w:after="120" w:line="264" w:lineRule="auto"/>
        <w:jc w:val="both"/>
      </w:pPr>
      <w:r>
        <w:rPr>
          <w:rFonts w:ascii="Calibri" w:hAnsi="Calibri" w:cs="Calibri"/>
        </w:rPr>
        <w:t xml:space="preserve">Where supported by URA, we request access to the appropriate mechanisms for receiving asynchronous transaction responses, notifications, status updates and other integration events.</w:t>
      </w:r>
    </w:p>
    <w:p>
      <w:pPr>
        <w:spacing w:after="120" w:line="264" w:lineRule="auto"/>
        <w:jc w:val="both"/>
      </w:pPr>
      <w:r>
        <w:rPr>
          <w:rFonts w:ascii="Calibri" w:hAnsi="Calibri" w:cs="Calibri"/>
        </w:rPr>
        <w:t xml:space="preserve">The Hope Design ERP will maintain a transaction state machine to ensure that:</w:t>
      </w:r>
    </w:p>
    <w:p>
      <w:pPr>
        <w:spacing w:after="120" w:line="264" w:lineRule="auto"/>
        <w:jc w:val="both"/>
      </w:pPr>
      <w:r>
        <w:rPr>
          <w:b/>
          <w:bCs/>
          <w:rFonts w:ascii="Calibri" w:hAnsi="Calibri" w:cs="Calibri"/>
        </w:rPr>
        <w:t xml:space="preserve">ERP Transaction → URA Submission → URA Response → Fiscal Status → Accounting/Reconciliation</w:t>
      </w:r>
    </w:p>
    <w:p>
      <w:pPr>
        <w:spacing w:after="120" w:line="264" w:lineRule="auto"/>
        <w:jc w:val="both"/>
      </w:pPr>
      <w:r>
        <w:rPr>
          <w:rFonts w:ascii="Calibri" w:hAnsi="Calibri" w:cs="Calibri"/>
        </w:rPr>
        <w:t xml:space="preserve">is fully traceable.</w:t>
      </w:r>
    </w:p>
    <w:p>
      <w:pPr>
        <w:spacing w:after="120" w:line="264" w:lineRule="auto"/>
        <w:jc w:val="both"/>
      </w:pPr>
      <w:r>
        <w:rPr>
          <w:rFonts w:ascii="Calibri" w:hAnsi="Calibri" w:cs="Calibri"/>
        </w:rPr>
        <w:t xml:space="preserve">Failed transactions will be placed into a controlled retry queue rather than being silently discarded.</w:t>
      </w:r>
    </w:p>
    <w:p>
      <w:pPr>
        <w:spacing w:before="280" w:after="120" w:line="260" w:lineRule="auto"/>
        <w:keepNext/>
      </w:pPr>
      <w:r>
        <w:rPr>
          <w:b/>
          <w:bCs/>
          <w:sz w:val="23"/>
          <w:szCs w:val="23"/>
          <w:rFonts w:ascii="Calibri" w:hAnsi="Calibri" w:cs="Calibri"/>
        </w:rPr>
        <w:t xml:space="preserve">8. SECURITY AND DATA PROTECTION</w:t>
      </w:r>
    </w:p>
    <w:p>
      <w:pPr>
        <w:spacing w:after="120" w:line="264" w:lineRule="auto"/>
        <w:jc w:val="both"/>
      </w:pPr>
      <w:r>
        <w:rPr>
          <w:rFonts w:ascii="Calibri" w:hAnsi="Calibri" w:cs="Calibri"/>
        </w:rPr>
        <w:t xml:space="preserve">Hope Design Group Ltd recognizes that the proposed integration will involve sensitive business and taxpayer information.</w:t>
      </w:r>
    </w:p>
    <w:p>
      <w:pPr>
        <w:spacing w:after="120" w:line="264" w:lineRule="auto"/>
        <w:jc w:val="both"/>
      </w:pPr>
      <w:r>
        <w:rPr>
          <w:rFonts w:ascii="Calibri" w:hAnsi="Calibri" w:cs="Calibri"/>
        </w:rPr>
        <w:t xml:space="preserve">Accordingly, the ERP integration architecture will implement appropriate security controls, including:</w:t>
      </w:r>
    </w:p>
    <w:p>
      <w:pPr>
        <w:spacing w:after="40" w:line="264" w:lineRule="auto"/>
        <w:numPr>
          <w:ilvl w:val="0"/>
          <w:numId w:val="1"/>
        </w:numPr>
        <w:ind w:left="720" w:hanging="360"/>
        <w:contextualSpacing/>
      </w:pPr>
      <w:r>
        <w:rPr>
          <w:rFonts w:ascii="Calibri" w:hAnsi="Calibri" w:cs="Calibri"/>
        </w:rPr>
        <w:t xml:space="preserve">Encrypted communications</w:t>
      </w:r>
    </w:p>
    <w:p>
      <w:pPr>
        <w:spacing w:after="40" w:line="264" w:lineRule="auto"/>
        <w:numPr>
          <w:ilvl w:val="0"/>
          <w:numId w:val="1"/>
        </w:numPr>
        <w:ind w:left="720" w:hanging="360"/>
        <w:contextualSpacing/>
      </w:pPr>
      <w:r>
        <w:rPr>
          <w:rFonts w:ascii="Calibri" w:hAnsi="Calibri" w:cs="Calibri"/>
        </w:rPr>
        <w:t xml:space="preserve">Secure API authentication</w:t>
      </w:r>
    </w:p>
    <w:p>
      <w:pPr>
        <w:spacing w:after="40" w:line="264" w:lineRule="auto"/>
        <w:numPr>
          <w:ilvl w:val="0"/>
          <w:numId w:val="1"/>
        </w:numPr>
        <w:ind w:left="720" w:hanging="360"/>
        <w:contextualSpacing/>
      </w:pPr>
      <w:r>
        <w:rPr>
          <w:rFonts w:ascii="Calibri" w:hAnsi="Calibri" w:cs="Calibri"/>
        </w:rPr>
        <w:t xml:space="preserve">Credential/secret management</w:t>
      </w:r>
    </w:p>
    <w:p>
      <w:pPr>
        <w:spacing w:after="40" w:line="264" w:lineRule="auto"/>
        <w:numPr>
          <w:ilvl w:val="0"/>
          <w:numId w:val="1"/>
        </w:numPr>
        <w:ind w:left="720" w:hanging="360"/>
        <w:contextualSpacing/>
      </w:pPr>
      <w:r>
        <w:rPr>
          <w:rFonts w:ascii="Calibri" w:hAnsi="Calibri" w:cs="Calibri"/>
        </w:rPr>
        <w:t xml:space="preserve">Role-based access control</w:t>
      </w:r>
    </w:p>
    <w:p>
      <w:pPr>
        <w:spacing w:after="40" w:line="264" w:lineRule="auto"/>
        <w:numPr>
          <w:ilvl w:val="0"/>
          <w:numId w:val="1"/>
        </w:numPr>
        <w:ind w:left="720" w:hanging="360"/>
        <w:contextualSpacing/>
      </w:pPr>
      <w:r>
        <w:rPr>
          <w:rFonts w:ascii="Calibri" w:hAnsi="Calibri" w:cs="Calibri"/>
        </w:rPr>
        <w:t xml:space="preserve">Privileged-access controls</w:t>
      </w:r>
    </w:p>
    <w:p>
      <w:pPr>
        <w:spacing w:after="40" w:line="264" w:lineRule="auto"/>
        <w:numPr>
          <w:ilvl w:val="0"/>
          <w:numId w:val="1"/>
        </w:numPr>
        <w:ind w:left="720" w:hanging="360"/>
        <w:contextualSpacing/>
      </w:pPr>
      <w:r>
        <w:rPr>
          <w:rFonts w:ascii="Calibri" w:hAnsi="Calibri" w:cs="Calibri"/>
        </w:rPr>
        <w:t xml:space="preserve">Audit logging</w:t>
      </w:r>
    </w:p>
    <w:p>
      <w:pPr>
        <w:spacing w:after="40" w:line="264" w:lineRule="auto"/>
        <w:numPr>
          <w:ilvl w:val="0"/>
          <w:numId w:val="1"/>
        </w:numPr>
        <w:ind w:left="720" w:hanging="360"/>
        <w:contextualSpacing/>
      </w:pPr>
      <w:r>
        <w:rPr>
          <w:rFonts w:ascii="Calibri" w:hAnsi="Calibri" w:cs="Calibri"/>
        </w:rPr>
        <w:t xml:space="preserve">Transaction-level traceability</w:t>
      </w:r>
    </w:p>
    <w:p>
      <w:pPr>
        <w:spacing w:after="40" w:line="264" w:lineRule="auto"/>
        <w:numPr>
          <w:ilvl w:val="0"/>
          <w:numId w:val="1"/>
        </w:numPr>
        <w:ind w:left="720" w:hanging="360"/>
        <w:contextualSpacing/>
      </w:pPr>
      <w:r>
        <w:rPr>
          <w:rFonts w:ascii="Calibri" w:hAnsi="Calibri" w:cs="Calibri"/>
        </w:rPr>
        <w:t xml:space="preserve">Network security</w:t>
      </w:r>
    </w:p>
    <w:p>
      <w:pPr>
        <w:spacing w:after="40" w:line="264" w:lineRule="auto"/>
        <w:numPr>
          <w:ilvl w:val="0"/>
          <w:numId w:val="1"/>
        </w:numPr>
        <w:ind w:left="720" w:hanging="360"/>
        <w:contextualSpacing/>
      </w:pPr>
      <w:r>
        <w:rPr>
          <w:rFonts w:ascii="Calibri" w:hAnsi="Calibri" w:cs="Calibri"/>
        </w:rPr>
        <w:t xml:space="preserve">IP restrictions where supported</w:t>
      </w:r>
    </w:p>
    <w:p>
      <w:pPr>
        <w:spacing w:after="40" w:line="264" w:lineRule="auto"/>
        <w:numPr>
          <w:ilvl w:val="0"/>
          <w:numId w:val="1"/>
        </w:numPr>
        <w:ind w:left="720" w:hanging="360"/>
        <w:contextualSpacing/>
      </w:pPr>
      <w:r>
        <w:rPr>
          <w:rFonts w:ascii="Calibri" w:hAnsi="Calibri" w:cs="Calibri"/>
        </w:rPr>
        <w:t xml:space="preserve">Database security</w:t>
      </w:r>
    </w:p>
    <w:p>
      <w:pPr>
        <w:spacing w:after="40" w:line="264" w:lineRule="auto"/>
        <w:numPr>
          <w:ilvl w:val="0"/>
          <w:numId w:val="1"/>
        </w:numPr>
        <w:ind w:left="720" w:hanging="360"/>
        <w:contextualSpacing/>
      </w:pPr>
      <w:r>
        <w:rPr>
          <w:rFonts w:ascii="Calibri" w:hAnsi="Calibri" w:cs="Calibri"/>
        </w:rPr>
        <w:t xml:space="preserve">Backup and disaster-recovery controls</w:t>
      </w:r>
    </w:p>
    <w:p>
      <w:pPr>
        <w:spacing w:after="40" w:line="264" w:lineRule="auto"/>
        <w:numPr>
          <w:ilvl w:val="0"/>
          <w:numId w:val="1"/>
        </w:numPr>
        <w:ind w:left="720" w:hanging="360"/>
        <w:contextualSpacing/>
      </w:pPr>
      <w:r>
        <w:rPr>
          <w:rFonts w:ascii="Calibri" w:hAnsi="Calibri" w:cs="Calibri"/>
        </w:rPr>
        <w:t xml:space="preserve">Monitoring and alerting</w:t>
      </w:r>
    </w:p>
    <w:p>
      <w:pPr>
        <w:spacing w:after="40" w:line="264" w:lineRule="auto"/>
        <w:numPr>
          <w:ilvl w:val="0"/>
          <w:numId w:val="1"/>
        </w:numPr>
        <w:ind w:left="720" w:hanging="360"/>
        <w:contextualSpacing/>
      </w:pPr>
      <w:r>
        <w:rPr>
          <w:rFonts w:ascii="Calibri" w:hAnsi="Calibri" w:cs="Calibri"/>
        </w:rPr>
        <w:t xml:space="preserve">Secure development practices</w:t>
      </w:r>
    </w:p>
    <w:p>
      <w:pPr>
        <w:spacing w:after="40" w:line="264" w:lineRule="auto"/>
        <w:numPr>
          <w:ilvl w:val="0"/>
          <w:numId w:val="1"/>
        </w:numPr>
        <w:ind w:left="720" w:hanging="360"/>
        <w:contextualSpacing/>
      </w:pPr>
      <w:r>
        <w:rPr>
          <w:rFonts w:ascii="Calibri" w:hAnsi="Calibri" w:cs="Calibri"/>
        </w:rPr>
        <w:t xml:space="preserve">Data-protection controls applicable under Ugandan law</w:t>
      </w:r>
    </w:p>
    <w:p>
      <w:pPr>
        <w:spacing w:after="0" w:line="120" w:lineRule="auto"/>
      </w:pPr>
    </w:p>
    <w:p>
      <w:pPr>
        <w:spacing w:after="120" w:line="264" w:lineRule="auto"/>
        <w:jc w:val="both"/>
      </w:pPr>
      <w:r>
        <w:rPr>
          <w:rFonts w:ascii="Calibri" w:hAnsi="Calibri" w:cs="Calibri"/>
        </w:rPr>
        <w:t xml:space="preserve">URA's specific security requirements, authentication standards, certificates and approved integration controls will be incorporated into the final implementation.</w:t>
      </w:r>
    </w:p>
    <w:p>
      <w:pPr>
        <w:spacing w:before="280" w:after="120" w:line="260" w:lineRule="auto"/>
        <w:keepNext/>
      </w:pPr>
      <w:r>
        <w:rPr>
          <w:b/>
          <w:bCs/>
          <w:sz w:val="23"/>
          <w:szCs w:val="23"/>
          <w:rFonts w:ascii="Calibri" w:hAnsi="Calibri" w:cs="Calibri"/>
        </w:rPr>
        <w:t xml:space="preserve">9. ERP TAX RECONCILIATION</w:t>
      </w:r>
    </w:p>
    <w:p>
      <w:pPr>
        <w:spacing w:after="120" w:line="264" w:lineRule="auto"/>
        <w:jc w:val="both"/>
      </w:pPr>
      <w:r>
        <w:rPr>
          <w:rFonts w:ascii="Calibri" w:hAnsi="Calibri" w:cs="Calibri"/>
        </w:rPr>
        <w:t xml:space="preserve">The Hope Design ERP will maintain a dedicated tax-reconciliation layer enabling the company to reconcile:</w:t>
      </w:r>
    </w:p>
    <w:p>
      <w:pPr>
        <w:spacing w:after="120" w:line="264" w:lineRule="auto"/>
        <w:jc w:val="both"/>
      </w:pPr>
      <w:r>
        <w:rPr>
          <w:b/>
          <w:bCs/>
          <w:rFonts w:ascii="Calibri" w:hAnsi="Calibri" w:cs="Calibri"/>
        </w:rPr>
        <w:t xml:space="preserve">ERP Transactions ↔ EFRIS Transactions ↔ Accounting Records ↔ Tax Reports</w:t>
      </w:r>
    </w:p>
    <w:p>
      <w:pPr>
        <w:spacing w:after="120" w:line="264" w:lineRule="auto"/>
        <w:jc w:val="both"/>
      </w:pPr>
      <w:r>
        <w:rPr>
          <w:rFonts w:ascii="Calibri" w:hAnsi="Calibri" w:cs="Calibri"/>
        </w:rPr>
        <w:t xml:space="preserve">The system will retain relevant URA transaction identifiers and responses against the originating business documents.</w:t>
      </w:r>
    </w:p>
    <w:p>
      <w:pPr>
        <w:spacing w:after="120" w:line="264" w:lineRule="auto"/>
        <w:jc w:val="both"/>
      </w:pPr>
      <w:r>
        <w:rPr>
          <w:rFonts w:ascii="Calibri" w:hAnsi="Calibri" w:cs="Calibri"/>
        </w:rPr>
        <w:t xml:space="preserve">This will enable management and authorized compliance personnel to identify:</w:t>
      </w:r>
    </w:p>
    <w:p>
      <w:pPr>
        <w:spacing w:after="40" w:line="264" w:lineRule="auto"/>
        <w:numPr>
          <w:ilvl w:val="0"/>
          <w:numId w:val="1"/>
        </w:numPr>
        <w:ind w:left="720" w:hanging="360"/>
        <w:contextualSpacing/>
      </w:pPr>
      <w:r>
        <w:rPr>
          <w:rFonts w:ascii="Calibri" w:hAnsi="Calibri" w:cs="Calibri"/>
        </w:rPr>
        <w:t xml:space="preserve">Successful submissions</w:t>
      </w:r>
    </w:p>
    <w:p>
      <w:pPr>
        <w:spacing w:after="40" w:line="264" w:lineRule="auto"/>
        <w:numPr>
          <w:ilvl w:val="0"/>
          <w:numId w:val="1"/>
        </w:numPr>
        <w:ind w:left="720" w:hanging="360"/>
        <w:contextualSpacing/>
      </w:pPr>
      <w:r>
        <w:rPr>
          <w:rFonts w:ascii="Calibri" w:hAnsi="Calibri" w:cs="Calibri"/>
        </w:rPr>
        <w:t xml:space="preserve">Failed submissions</w:t>
      </w:r>
    </w:p>
    <w:p>
      <w:pPr>
        <w:spacing w:after="40" w:line="264" w:lineRule="auto"/>
        <w:numPr>
          <w:ilvl w:val="0"/>
          <w:numId w:val="1"/>
        </w:numPr>
        <w:ind w:left="720" w:hanging="360"/>
        <w:contextualSpacing/>
      </w:pPr>
      <w:r>
        <w:rPr>
          <w:rFonts w:ascii="Calibri" w:hAnsi="Calibri" w:cs="Calibri"/>
        </w:rPr>
        <w:t xml:space="preserve">Pending submissions</w:t>
      </w:r>
    </w:p>
    <w:p>
      <w:pPr>
        <w:spacing w:after="40" w:line="264" w:lineRule="auto"/>
        <w:numPr>
          <w:ilvl w:val="0"/>
          <w:numId w:val="1"/>
        </w:numPr>
        <w:ind w:left="720" w:hanging="360"/>
        <w:contextualSpacing/>
      </w:pPr>
      <w:r>
        <w:rPr>
          <w:rFonts w:ascii="Calibri" w:hAnsi="Calibri" w:cs="Calibri"/>
        </w:rPr>
        <w:t xml:space="preserve">Rejected transactions</w:t>
      </w:r>
    </w:p>
    <w:p>
      <w:pPr>
        <w:spacing w:after="40" w:line="264" w:lineRule="auto"/>
        <w:numPr>
          <w:ilvl w:val="0"/>
          <w:numId w:val="1"/>
        </w:numPr>
        <w:ind w:left="720" w:hanging="360"/>
        <w:contextualSpacing/>
      </w:pPr>
      <w:r>
        <w:rPr>
          <w:rFonts w:ascii="Calibri" w:hAnsi="Calibri" w:cs="Calibri"/>
        </w:rPr>
        <w:t xml:space="preserve">Corrected transactions</w:t>
      </w:r>
    </w:p>
    <w:p>
      <w:pPr>
        <w:spacing w:after="40" w:line="264" w:lineRule="auto"/>
        <w:numPr>
          <w:ilvl w:val="0"/>
          <w:numId w:val="1"/>
        </w:numPr>
        <w:ind w:left="720" w:hanging="360"/>
        <w:contextualSpacing/>
      </w:pPr>
      <w:r>
        <w:rPr>
          <w:rFonts w:ascii="Calibri" w:hAnsi="Calibri" w:cs="Calibri"/>
        </w:rPr>
        <w:t xml:space="preserve">Cancelled transactions</w:t>
      </w:r>
    </w:p>
    <w:p>
      <w:pPr>
        <w:spacing w:after="40" w:line="264" w:lineRule="auto"/>
        <w:numPr>
          <w:ilvl w:val="0"/>
          <w:numId w:val="1"/>
        </w:numPr>
        <w:ind w:left="720" w:hanging="360"/>
        <w:contextualSpacing/>
      </w:pPr>
      <w:r>
        <w:rPr>
          <w:rFonts w:ascii="Calibri" w:hAnsi="Calibri" w:cs="Calibri"/>
        </w:rPr>
        <w:t xml:space="preserve">Duplicate transactions</w:t>
      </w:r>
    </w:p>
    <w:p>
      <w:pPr>
        <w:spacing w:after="40" w:line="264" w:lineRule="auto"/>
        <w:numPr>
          <w:ilvl w:val="0"/>
          <w:numId w:val="1"/>
        </w:numPr>
        <w:ind w:left="720" w:hanging="360"/>
        <w:contextualSpacing/>
      </w:pPr>
      <w:r>
        <w:rPr>
          <w:rFonts w:ascii="Calibri" w:hAnsi="Calibri" w:cs="Calibri"/>
        </w:rPr>
        <w:t xml:space="preserve">Differences between ERP and EFRIS records</w:t>
      </w:r>
    </w:p>
    <w:p>
      <w:pPr>
        <w:spacing w:after="40" w:line="264" w:lineRule="auto"/>
        <w:numPr>
          <w:ilvl w:val="0"/>
          <w:numId w:val="1"/>
        </w:numPr>
        <w:ind w:left="720" w:hanging="360"/>
        <w:contextualSpacing/>
      </w:pPr>
      <w:r>
        <w:rPr>
          <w:rFonts w:ascii="Calibri" w:hAnsi="Calibri" w:cs="Calibri"/>
        </w:rPr>
        <w:t xml:space="preserve">Outstanding tax-related actions</w:t>
      </w:r>
    </w:p>
    <w:p>
      <w:pPr>
        <w:spacing w:after="0" w:line="120" w:lineRule="auto"/>
      </w:pPr>
    </w:p>
    <w:p>
      <w:pPr>
        <w:spacing w:before="280" w:after="120" w:line="260" w:lineRule="auto"/>
        <w:keepNext/>
      </w:pPr>
      <w:r>
        <w:rPr>
          <w:b/>
          <w:bCs/>
          <w:sz w:val="23"/>
          <w:szCs w:val="23"/>
          <w:rFonts w:ascii="Calibri" w:hAnsi="Calibri" w:cs="Calibri"/>
        </w:rPr>
        <w:t xml:space="preserve">10. OFFLINE AND BUSINESS CONTINUITY</w:t>
      </w:r>
    </w:p>
    <w:p>
      <w:pPr>
        <w:spacing w:after="120" w:line="264" w:lineRule="auto"/>
        <w:jc w:val="both"/>
      </w:pPr>
      <w:r>
        <w:rPr>
          <w:rFonts w:ascii="Calibri" w:hAnsi="Calibri" w:cs="Calibri"/>
        </w:rPr>
        <w:t xml:space="preserve">Because factory operations cannot necessarily stop whenever external connectivity is unavailable, the ERP will incorporate controlled offline transaction queuing where permitted by URA requirements.</w:t>
      </w:r>
    </w:p>
    <w:p>
      <w:pPr>
        <w:spacing w:after="120" w:line="264" w:lineRule="auto"/>
        <w:jc w:val="both"/>
      </w:pPr>
      <w:r>
        <w:rPr>
          <w:rFonts w:ascii="Calibri" w:hAnsi="Calibri" w:cs="Calibri"/>
        </w:rPr>
        <w:t xml:space="preserve">Transactions generated during temporary connectivity interruptions will be securely queued and synchronized according to the applicable URA/EFRIS rules.</w:t>
      </w:r>
    </w:p>
    <w:p>
      <w:pPr>
        <w:spacing w:after="120" w:line="264" w:lineRule="auto"/>
        <w:jc w:val="both"/>
      </w:pPr>
      <w:r>
        <w:rPr>
          <w:rFonts w:ascii="Calibri" w:hAnsi="Calibri" w:cs="Calibri"/>
        </w:rPr>
        <w:t xml:space="preserve">We request URA's guidance on the permitted offline operating procedures, synchronization windows and any restrictions applicable to EFRIS transactions.</w:t>
      </w:r>
    </w:p>
    <w:p>
      <w:pPr>
        <w:spacing w:before="280" w:after="120" w:line="260" w:lineRule="auto"/>
        <w:keepNext/>
      </w:pPr>
      <w:r>
        <w:rPr>
          <w:b/>
          <w:bCs/>
          <w:sz w:val="23"/>
          <w:szCs w:val="23"/>
          <w:rFonts w:ascii="Calibri" w:hAnsi="Calibri" w:cs="Calibri"/>
        </w:rPr>
        <w:t xml:space="preserve">11. TECHNICAL CONTACT AND INTEGRATION TEAM</w:t>
      </w:r>
    </w:p>
    <w:p>
      <w:pPr>
        <w:spacing w:after="120" w:line="264" w:lineRule="auto"/>
        <w:jc w:val="both"/>
      </w:pPr>
      <w:r>
        <w:rPr>
          <w:rFonts w:ascii="Calibri" w:hAnsi="Calibri" w:cs="Calibri"/>
        </w:rPr>
        <w:t xml:space="preserve">Hope Design Group Ltd will designate an authorized technical team to work with URA during the integration process.</w:t>
      </w:r>
    </w:p>
    <w:p>
      <w:pPr>
        <w:spacing w:after="120" w:line="264" w:lineRule="auto"/>
        <w:jc w:val="both"/>
      </w:pPr>
      <w:r>
        <w:rPr>
          <w:rFonts w:ascii="Calibri" w:hAnsi="Calibri" w:cs="Calibri"/>
        </w:rPr>
        <w:t xml:space="preserve">The team will be responsible for:</w:t>
      </w:r>
    </w:p>
    <w:p>
      <w:pPr>
        <w:spacing w:after="40" w:line="264" w:lineRule="auto"/>
        <w:numPr>
          <w:ilvl w:val="0"/>
          <w:numId w:val="1"/>
        </w:numPr>
        <w:ind w:left="720" w:hanging="360"/>
        <w:contextualSpacing/>
      </w:pPr>
      <w:r>
        <w:rPr>
          <w:rFonts w:ascii="Calibri" w:hAnsi="Calibri" w:cs="Calibri"/>
        </w:rPr>
        <w:t xml:space="preserve">ERP development</w:t>
      </w:r>
    </w:p>
    <w:p>
      <w:pPr>
        <w:spacing w:after="40" w:line="264" w:lineRule="auto"/>
        <w:numPr>
          <w:ilvl w:val="0"/>
          <w:numId w:val="1"/>
        </w:numPr>
        <w:ind w:left="720" w:hanging="360"/>
        <w:contextualSpacing/>
      </w:pPr>
      <w:r>
        <w:rPr>
          <w:rFonts w:ascii="Calibri" w:hAnsi="Calibri" w:cs="Calibri"/>
        </w:rPr>
        <w:t xml:space="preserve">API integration</w:t>
      </w:r>
    </w:p>
    <w:p>
      <w:pPr>
        <w:spacing w:after="40" w:line="264" w:lineRule="auto"/>
        <w:numPr>
          <w:ilvl w:val="0"/>
          <w:numId w:val="1"/>
        </w:numPr>
        <w:ind w:left="720" w:hanging="360"/>
        <w:contextualSpacing/>
      </w:pPr>
      <w:r>
        <w:rPr>
          <w:rFonts w:ascii="Calibri" w:hAnsi="Calibri" w:cs="Calibri"/>
        </w:rPr>
        <w:t xml:space="preserve">Database architecture</w:t>
      </w:r>
    </w:p>
    <w:p>
      <w:pPr>
        <w:spacing w:after="40" w:line="264" w:lineRule="auto"/>
        <w:numPr>
          <w:ilvl w:val="0"/>
          <w:numId w:val="1"/>
        </w:numPr>
        <w:ind w:left="720" w:hanging="360"/>
        <w:contextualSpacing/>
      </w:pPr>
      <w:r>
        <w:rPr>
          <w:rFonts w:ascii="Calibri" w:hAnsi="Calibri" w:cs="Calibri"/>
        </w:rPr>
        <w:t xml:space="preserve">Security</w:t>
      </w:r>
    </w:p>
    <w:p>
      <w:pPr>
        <w:spacing w:after="40" w:line="264" w:lineRule="auto"/>
        <w:numPr>
          <w:ilvl w:val="0"/>
          <w:numId w:val="1"/>
        </w:numPr>
        <w:ind w:left="720" w:hanging="360"/>
        <w:contextualSpacing/>
      </w:pPr>
      <w:r>
        <w:rPr>
          <w:rFonts w:ascii="Calibri" w:hAnsi="Calibri" w:cs="Calibri"/>
        </w:rPr>
        <w:t xml:space="preserve">Testing</w:t>
      </w:r>
    </w:p>
    <w:p>
      <w:pPr>
        <w:spacing w:after="40" w:line="264" w:lineRule="auto"/>
        <w:numPr>
          <w:ilvl w:val="0"/>
          <w:numId w:val="1"/>
        </w:numPr>
        <w:ind w:left="720" w:hanging="360"/>
        <w:contextualSpacing/>
      </w:pPr>
      <w:r>
        <w:rPr>
          <w:rFonts w:ascii="Calibri" w:hAnsi="Calibri" w:cs="Calibri"/>
        </w:rPr>
        <w:t xml:space="preserve">UAT</w:t>
      </w:r>
    </w:p>
    <w:p>
      <w:pPr>
        <w:spacing w:after="40" w:line="264" w:lineRule="auto"/>
        <w:numPr>
          <w:ilvl w:val="0"/>
          <w:numId w:val="1"/>
        </w:numPr>
        <w:ind w:left="720" w:hanging="360"/>
        <w:contextualSpacing/>
      </w:pPr>
      <w:r>
        <w:rPr>
          <w:rFonts w:ascii="Calibri" w:hAnsi="Calibri" w:cs="Calibri"/>
        </w:rPr>
        <w:t xml:space="preserve">Deployment</w:t>
      </w:r>
    </w:p>
    <w:p>
      <w:pPr>
        <w:spacing w:after="40" w:line="264" w:lineRule="auto"/>
        <w:numPr>
          <w:ilvl w:val="0"/>
          <w:numId w:val="1"/>
        </w:numPr>
        <w:ind w:left="720" w:hanging="360"/>
        <w:contextualSpacing/>
      </w:pPr>
      <w:r>
        <w:rPr>
          <w:rFonts w:ascii="Calibri" w:hAnsi="Calibri" w:cs="Calibri"/>
        </w:rPr>
        <w:t xml:space="preserve">Monitoring</w:t>
      </w:r>
    </w:p>
    <w:p>
      <w:pPr>
        <w:spacing w:after="40" w:line="264" w:lineRule="auto"/>
        <w:numPr>
          <w:ilvl w:val="0"/>
          <w:numId w:val="1"/>
        </w:numPr>
        <w:ind w:left="720" w:hanging="360"/>
        <w:contextualSpacing/>
      </w:pPr>
      <w:r>
        <w:rPr>
          <w:rFonts w:ascii="Calibri" w:hAnsi="Calibri" w:cs="Calibri"/>
        </w:rPr>
        <w:t xml:space="preserve">Support</w:t>
      </w:r>
    </w:p>
    <w:p>
      <w:pPr>
        <w:spacing w:after="40" w:line="264" w:lineRule="auto"/>
        <w:numPr>
          <w:ilvl w:val="0"/>
          <w:numId w:val="1"/>
        </w:numPr>
        <w:ind w:left="720" w:hanging="360"/>
        <w:contextualSpacing/>
      </w:pPr>
      <w:r>
        <w:rPr>
          <w:rFonts w:ascii="Calibri" w:hAnsi="Calibri" w:cs="Calibri"/>
        </w:rPr>
        <w:t xml:space="preserve">Ongoing integration maintenance</w:t>
      </w:r>
    </w:p>
    <w:p>
      <w:pPr>
        <w:spacing w:after="0" w:line="120" w:lineRule="auto"/>
      </w:pPr>
    </w:p>
    <w:p>
      <w:pPr>
        <w:spacing w:before="280" w:after="120" w:line="260" w:lineRule="auto"/>
        <w:keepNext/>
      </w:pPr>
      <w:r>
        <w:rPr>
          <w:b/>
          <w:bCs/>
          <w:sz w:val="23"/>
          <w:szCs w:val="23"/>
          <w:rFonts w:ascii="Calibri" w:hAnsi="Calibri" w:cs="Calibri"/>
        </w:rPr>
        <w:t xml:space="preserve">12. REQUEST FOR URA TECHNICAL ONBOARDING</w:t>
      </w:r>
    </w:p>
    <w:p>
      <w:pPr>
        <w:spacing w:after="120" w:line="264" w:lineRule="auto"/>
        <w:jc w:val="both"/>
      </w:pPr>
      <w:r>
        <w:rPr>
          <w:rFonts w:ascii="Calibri" w:hAnsi="Calibri" w:cs="Calibri"/>
        </w:rPr>
        <w:t xml:space="preserve">We therefore kindly request URA to:</w:t>
      </w:r>
    </w:p>
    <w:p>
      <w:pPr>
        <w:spacing w:after="40" w:line="264" w:lineRule="auto"/>
        <w:numPr>
          <w:ilvl w:val="0"/>
          <w:numId w:val="3"/>
        </w:numPr>
        <w:ind w:left="720" w:hanging="360"/>
        <w:contextualSpacing/>
      </w:pPr>
      <w:r>
        <w:rPr>
          <w:rFonts w:ascii="Calibri" w:hAnsi="Calibri" w:cs="Calibri"/>
        </w:rPr>
        <w:t xml:space="preserve">Confirm Hope Design Group Ltd's applicable EFRIS obligations</w:t>
      </w:r>
    </w:p>
    <w:p>
      <w:pPr>
        <w:spacing w:after="40" w:line="264" w:lineRule="auto"/>
        <w:numPr>
          <w:ilvl w:val="0"/>
          <w:numId w:val="3"/>
        </w:numPr>
        <w:ind w:left="720" w:hanging="360"/>
        <w:contextualSpacing/>
      </w:pPr>
      <w:r>
        <w:rPr>
          <w:rFonts w:ascii="Calibri" w:hAnsi="Calibri" w:cs="Calibri"/>
        </w:rPr>
        <w:t xml:space="preserve">Confirm the appropriate EFRIS system-to-system integration model</w:t>
      </w:r>
    </w:p>
    <w:p>
      <w:pPr>
        <w:spacing w:after="40" w:line="264" w:lineRule="auto"/>
        <w:numPr>
          <w:ilvl w:val="0"/>
          <w:numId w:val="3"/>
        </w:numPr>
        <w:ind w:left="720" w:hanging="360"/>
        <w:contextualSpacing/>
      </w:pPr>
      <w:r>
        <w:rPr>
          <w:rFonts w:ascii="Calibri" w:hAnsi="Calibri" w:cs="Calibri"/>
        </w:rPr>
        <w:t xml:space="preserve">Provide the latest EFRIS API/technical documentation</w:t>
      </w:r>
    </w:p>
    <w:p>
      <w:pPr>
        <w:spacing w:after="40" w:line="264" w:lineRule="auto"/>
        <w:numPr>
          <w:ilvl w:val="0"/>
          <w:numId w:val="3"/>
        </w:numPr>
        <w:ind w:left="720" w:hanging="360"/>
        <w:contextualSpacing/>
      </w:pPr>
      <w:r>
        <w:rPr>
          <w:rFonts w:ascii="Calibri" w:hAnsi="Calibri" w:cs="Calibri"/>
        </w:rPr>
        <w:t xml:space="preserve">Provide sandbox/test credentials</w:t>
      </w:r>
    </w:p>
    <w:p>
      <w:pPr>
        <w:spacing w:after="40" w:line="264" w:lineRule="auto"/>
        <w:numPr>
          <w:ilvl w:val="0"/>
          <w:numId w:val="3"/>
        </w:numPr>
        <w:ind w:left="720" w:hanging="360"/>
        <w:contextualSpacing/>
      </w:pPr>
      <w:r>
        <w:rPr>
          <w:rFonts w:ascii="Calibri" w:hAnsi="Calibri" w:cs="Calibri"/>
        </w:rPr>
        <w:t xml:space="preserve">Provide the applicable data dictionaries and interface specifications</w:t>
      </w:r>
    </w:p>
    <w:p>
      <w:pPr>
        <w:spacing w:after="40" w:line="264" w:lineRule="auto"/>
        <w:numPr>
          <w:ilvl w:val="0"/>
          <w:numId w:val="3"/>
        </w:numPr>
        <w:ind w:left="720" w:hanging="360"/>
        <w:contextualSpacing/>
      </w:pPr>
      <w:r>
        <w:rPr>
          <w:rFonts w:ascii="Calibri" w:hAnsi="Calibri" w:cs="Calibri"/>
        </w:rPr>
        <w:t xml:space="preserve">Advise on product and tax-code configuration</w:t>
      </w:r>
    </w:p>
    <w:p>
      <w:pPr>
        <w:spacing w:after="40" w:line="264" w:lineRule="auto"/>
        <w:numPr>
          <w:ilvl w:val="0"/>
          <w:numId w:val="3"/>
        </w:numPr>
        <w:ind w:left="720" w:hanging="360"/>
        <w:contextualSpacing/>
      </w:pPr>
      <w:r>
        <w:rPr>
          <w:rFonts w:ascii="Calibri" w:hAnsi="Calibri" w:cs="Calibri"/>
        </w:rPr>
        <w:t xml:space="preserve">Advise on DTS applicability to our manufactured products</w:t>
      </w:r>
    </w:p>
    <w:p>
      <w:pPr>
        <w:spacing w:after="40" w:line="264" w:lineRule="auto"/>
        <w:numPr>
          <w:ilvl w:val="0"/>
          <w:numId w:val="3"/>
        </w:numPr>
        <w:ind w:left="720" w:hanging="360"/>
        <w:contextualSpacing/>
      </w:pPr>
      <w:r>
        <w:rPr>
          <w:rFonts w:ascii="Calibri" w:hAnsi="Calibri" w:cs="Calibri"/>
        </w:rPr>
        <w:t xml:space="preserve">Provide DTS technical requirements where applicable</w:t>
      </w:r>
    </w:p>
    <w:p>
      <w:pPr>
        <w:spacing w:after="40" w:line="264" w:lineRule="auto"/>
        <w:numPr>
          <w:ilvl w:val="0"/>
          <w:numId w:val="3"/>
        </w:numPr>
        <w:ind w:left="720" w:hanging="360"/>
        <w:contextualSpacing/>
      </w:pPr>
      <w:r>
        <w:rPr>
          <w:rFonts w:ascii="Calibri" w:hAnsi="Calibri" w:cs="Calibri"/>
        </w:rPr>
        <w:t xml:space="preserve">Provide production integration requirements</w:t>
      </w:r>
    </w:p>
    <w:p>
      <w:pPr>
        <w:spacing w:after="40" w:line="264" w:lineRule="auto"/>
        <w:numPr>
          <w:ilvl w:val="0"/>
          <w:numId w:val="3"/>
        </w:numPr>
        <w:ind w:left="720" w:hanging="360"/>
        <w:contextualSpacing/>
      </w:pPr>
      <w:r>
        <w:rPr>
          <w:rFonts w:ascii="Calibri" w:hAnsi="Calibri" w:cs="Calibri"/>
        </w:rPr>
        <w:t xml:space="preserve">Provide IP-whitelisting requirements</w:t>
      </w:r>
    </w:p>
    <w:p>
      <w:pPr>
        <w:spacing w:after="40" w:line="264" w:lineRule="auto"/>
        <w:numPr>
          <w:ilvl w:val="0"/>
          <w:numId w:val="3"/>
        </w:numPr>
        <w:ind w:left="720" w:hanging="360"/>
        <w:contextualSpacing/>
      </w:pPr>
      <w:r>
        <w:rPr>
          <w:rFonts w:ascii="Calibri" w:hAnsi="Calibri" w:cs="Calibri"/>
        </w:rPr>
        <w:t xml:space="preserve">Provide authentication and security requirements</w:t>
      </w:r>
    </w:p>
    <w:p>
      <w:pPr>
        <w:spacing w:after="40" w:line="264" w:lineRule="auto"/>
        <w:numPr>
          <w:ilvl w:val="0"/>
          <w:numId w:val="3"/>
        </w:numPr>
        <w:ind w:left="720" w:hanging="360"/>
        <w:contextualSpacing/>
      </w:pPr>
      <w:r>
        <w:rPr>
          <w:rFonts w:ascii="Calibri" w:hAnsi="Calibri" w:cs="Calibri"/>
        </w:rPr>
        <w:t xml:space="preserve">Provide webhook/callback specifications where applicable</w:t>
      </w:r>
    </w:p>
    <w:p>
      <w:pPr>
        <w:spacing w:after="40" w:line="264" w:lineRule="auto"/>
        <w:numPr>
          <w:ilvl w:val="0"/>
          <w:numId w:val="3"/>
        </w:numPr>
        <w:ind w:left="720" w:hanging="360"/>
        <w:contextualSpacing/>
      </w:pPr>
      <w:r>
        <w:rPr>
          <w:rFonts w:ascii="Calibri" w:hAnsi="Calibri" w:cs="Calibri"/>
        </w:rPr>
        <w:t xml:space="preserve">Guide us through integration testing and UAT</w:t>
      </w:r>
    </w:p>
    <w:p>
      <w:pPr>
        <w:spacing w:after="40" w:line="264" w:lineRule="auto"/>
        <w:numPr>
          <w:ilvl w:val="0"/>
          <w:numId w:val="3"/>
        </w:numPr>
        <w:ind w:left="720" w:hanging="360"/>
        <w:contextualSpacing/>
      </w:pPr>
      <w:r>
        <w:rPr>
          <w:rFonts w:ascii="Calibri" w:hAnsi="Calibri" w:cs="Calibri"/>
        </w:rPr>
        <w:t xml:space="preserve">Certify/approve the completed integration where required</w:t>
      </w:r>
    </w:p>
    <w:p>
      <w:pPr>
        <w:spacing w:after="40" w:line="264" w:lineRule="auto"/>
        <w:numPr>
          <w:ilvl w:val="0"/>
          <w:numId w:val="3"/>
        </w:numPr>
        <w:ind w:left="720" w:hanging="360"/>
        <w:contextualSpacing/>
      </w:pPr>
      <w:r>
        <w:rPr>
          <w:rFonts w:ascii="Calibri" w:hAnsi="Calibri" w:cs="Calibri"/>
        </w:rPr>
        <w:t xml:space="preserve">Issue production credentials and authorize production operation following successful compliance testing</w:t>
      </w:r>
    </w:p>
    <w:p>
      <w:pPr>
        <w:spacing w:after="0" w:line="120" w:lineRule="auto"/>
      </w:pPr>
    </w:p>
    <w:p>
      <w:pPr>
        <w:spacing w:before="280" w:after="120" w:line="260" w:lineRule="auto"/>
        <w:keepNext/>
      </w:pPr>
      <w:r>
        <w:rPr>
          <w:b/>
          <w:bCs/>
          <w:sz w:val="23"/>
          <w:szCs w:val="23"/>
          <w:rFonts w:ascii="Calibri" w:hAnsi="Calibri" w:cs="Calibri"/>
        </w:rPr>
        <w:t xml:space="preserve">13. OUR COMMITMENT</w:t>
      </w:r>
    </w:p>
    <w:p>
      <w:pPr>
        <w:spacing w:after="120" w:line="264" w:lineRule="auto"/>
        <w:jc w:val="both"/>
      </w:pPr>
      <w:r>
        <w:rPr>
          <w:rFonts w:ascii="Calibri" w:hAnsi="Calibri" w:cs="Calibri"/>
        </w:rPr>
        <w:t xml:space="preserve">Hope Design Group Ltd is committed to implementing the integration in accordance with URA's technical, tax, security and compliance requirements.</w:t>
      </w:r>
    </w:p>
    <w:p>
      <w:pPr>
        <w:spacing w:after="120" w:line="264" w:lineRule="auto"/>
        <w:jc w:val="both"/>
      </w:pPr>
      <w:r>
        <w:rPr>
          <w:rFonts w:ascii="Calibri" w:hAnsi="Calibri" w:cs="Calibri"/>
        </w:rPr>
        <w:t xml:space="preserve">We further commit that the ERP will not be designed to bypass, manipulate or interfere with URA fiscal controls. Instead, the system will provide a controlled and auditable mechanism for transmitting applicable transactions and retaining URA responses.</w:t>
      </w:r>
    </w:p>
    <w:p>
      <w:pPr>
        <w:spacing w:after="120" w:line="264" w:lineRule="auto"/>
        <w:jc w:val="both"/>
      </w:pPr>
      <w:r>
        <w:rPr>
          <w:rFonts w:ascii="Calibri" w:hAnsi="Calibri" w:cs="Calibri"/>
        </w:rPr>
        <w:t xml:space="preserve">We would be grateful for the opportunity to engage URA's EFRIS/IT Integration team for a technical onboarding session so that our development team can obtain the required specifications and agree on the integration, testing and production-activation roadmap.</w:t>
      </w:r>
    </w:p>
    <w:p>
      <w:pPr>
        <w:spacing w:after="120" w:line="264" w:lineRule="auto"/>
        <w:jc w:val="both"/>
      </w:pPr>
      <w:r>
        <w:rPr>
          <w:rFonts w:ascii="Calibri" w:hAnsi="Calibri" w:cs="Calibri"/>
        </w:rPr>
        <w:t xml:space="preserve">We look forward to URA's guidance and support.</w:t>
      </w:r>
    </w:p>
    <w:p>
      <w:pPr>
        <w:spacing w:after="120" w:line="264" w:lineRule="auto"/>
        <w:jc w:val="both"/>
      </w:pPr>
      <w:r>
        <w:rPr>
          <w:rFonts w:ascii="Calibri" w:hAnsi="Calibri" w:cs="Calibri"/>
        </w:rPr>
        <w:t xml:space="preserve">Yours faithfully,</w:t>
      </w:r>
    </w:p>
    <w:p>
      <w:pPr>
        <w:spacing w:after="120" w:line="264" w:lineRule="auto"/>
        <w:jc w:val="both"/>
      </w:pPr>
      <w:r>
        <w:rPr>
          <w:b/>
          <w:bCs/>
          <w:rFonts w:ascii="Calibri" w:hAnsi="Calibri" w:cs="Calibri"/>
        </w:rPr>
        <w:t xml:space="preserve">For and on behalf of HOPE DESIGN GROUP LTD</w:t>
      </w:r>
    </w:p>
    <w:p>
      <w:pPr>
        <w:spacing w:before="360" w:after="0" w:line="240" w:lineRule="auto"/>
      </w:pPr>
    </w:p>
    <w:p>
      <w:pPr>
        <w:spacing w:before="0" w:after="0" w:line="240" w:lineRule="auto"/>
      </w:pPr>
    </w:p>
    <w:p>
      <w:pPr>
        <w:spacing w:before="0" w:after="0" w:line="240" w:lineRule="auto"/>
      </w:pPr>
    </w:p>
    <w:p>
      <w:pPr>
        <w:spacing w:before="0" w:after="60" w:line="240" w:lineRule="auto"/>
      </w:pPr>
      <w:r>
        <w:rPr>
          <w:rFonts w:ascii="Calibri" w:hAnsi="Calibri" w:cs="Calibri"/>
        </w:rPr>
        <w:t xml:space="preserve">______________________________</w:t>
      </w:r>
    </w:p>
    <w:p>
      <w:pPr>
        <w:spacing w:after="120" w:line="264" w:lineRule="auto"/>
        <w:jc w:val="both"/>
      </w:pPr>
      <w:r>
        <w:rPr>
          <w:b/>
          <w:bCs/>
          <w:rFonts w:ascii="Calibri" w:hAnsi="Calibri" w:cs="Calibri"/>
        </w:rPr>
        <w:t xml:space="preserve">Managing Director</w:t>
      </w:r>
    </w:p>
    <w:p>
      <w:pPr>
        <w:spacing w:after="120" w:line="264" w:lineRule="auto"/>
        <w:jc w:val="both"/>
      </w:pPr>
      <w:r>
        <w:rPr>
          <w:rFonts w:ascii="Calibri" w:hAnsi="Calibri" w:cs="Calibri"/>
        </w:rPr>
        <w:t xml:space="preserve">Hope Design Group Ltd</w:t>
      </w:r>
    </w:p>
    <w:p>
      <w:pPr>
        <w:spacing w:before="0" w:after="0" w:line="240" w:lineRule="auto"/>
      </w:pPr>
    </w:p>
    <w:p>
      <w:pPr>
        <w:spacing w:after="120" w:line="264" w:lineRule="auto"/>
        <w:jc w:val="both"/>
      </w:pPr>
      <w:r>
        <w:rPr>
          <w:b/>
          <w:bCs/>
          <w:rFonts w:ascii="Calibri" w:hAnsi="Calibri" w:cs="Calibri"/>
        </w:rPr>
        <w:t xml:space="preserve">Technical Contact:</w:t>
      </w:r>
    </w:p>
    <w:p>
      <w:pPr>
        <w:spacing w:after="120" w:line="264" w:lineRule="auto"/>
        <w:jc w:val="both"/>
      </w:pPr>
      <w:r>
        <w:rPr>
          <w:rFonts w:ascii="Calibri" w:hAnsi="Calibri" w:cs="Calibri"/>
        </w:rPr>
        <w:t xml:space="preserve">Lulenzi Mutawakiru</w:t>
      </w:r>
    </w:p>
    <w:p>
      <w:pPr>
        <w:spacing w:after="120" w:line="264" w:lineRule="auto"/>
        <w:jc w:val="both"/>
      </w:pPr>
      <w:r>
        <w:rPr>
          <w:rFonts w:ascii="Calibri" w:hAnsi="Calibri" w:cs="Calibri"/>
        </w:rPr>
        <w:t xml:space="preserve">Senior Network Engineer | Certified (Ruijie | Fortinet | Azure | CEH)</w:t>
      </w:r>
    </w:p>
    <w:p>
      <w:pPr>
        <w:spacing w:after="120" w:line="264" w:lineRule="auto"/>
        <w:jc w:val="both"/>
      </w:pPr>
      <w:r>
        <w:rPr>
          <w:rFonts w:ascii="Calibri" w:hAnsi="Calibri" w:cs="Calibri"/>
        </w:rPr>
        <w:t xml:space="preserve">Hope Design Group Ltd</w:t>
      </w:r>
    </w:p>
    <w:p>
      <w:pPr>
        <w:spacing w:after="120" w:line="264" w:lineRule="auto"/>
        <w:jc w:val="both"/>
      </w:pPr>
      <w:r>
        <w:rPr>
          <w:rFonts w:ascii="Calibri" w:hAnsi="Calibri" w:cs="Calibri"/>
        </w:rPr>
        <w:t xml:space="preserve">Email: info@hopedesigngroup.com</w:t>
      </w:r>
    </w:p>
    <w:p>
      <w:pPr>
        <w:spacing w:after="120" w:line="264" w:lineRule="auto"/>
        <w:jc w:val="both"/>
      </w:pPr>
      <w:r>
        <w:rPr>
          <w:rFonts w:ascii="Calibri" w:hAnsi="Calibri" w:cs="Calibri"/>
        </w:rPr>
        <w:t xml:space="preserve">Tel: [Insert official company telephone number]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hint="default"/>
      </w:rPr>
    </w:lvl>
    <w:lvl w:ilvl="1">
      <w:start w:val="1"/>
      <w:numFmt w:val="bullet"/>
      <w:lvlText w:val="•"/>
      <w:lvlJc w:val="left"/>
      <w:pPr>
        <w:ind w:left="720" w:hanging="360"/>
      </w:pPr>
      <w:rPr>
        <w:rFonts w:ascii="Calibri" w:hAnsi="Calibri" w:hint="default"/>
      </w:rPr>
    </w:lvl>
    <w:lvl w:ilvl="2">
      <w:start w:val="1"/>
      <w:numFmt w:val="bullet"/>
      <w:lvlText w:val="•"/>
      <w:lvlJc w:val="left"/>
      <w:pPr>
        <w:ind w:left="720" w:hanging="360"/>
      </w:pPr>
      <w:rPr>
        <w:rFonts w:ascii="Calibri" w:hAnsi="Calibri" w:hint="default"/>
      </w:rPr>
    </w:lvl>
    <w:lvl w:ilvl="3">
      <w:start w:val="1"/>
      <w:numFmt w:val="bullet"/>
      <w:lvlText w:val="•"/>
      <w:lvlJc w:val="left"/>
      <w:pPr>
        <w:ind w:left="720" w:hanging="360"/>
      </w:pPr>
      <w:rPr>
        <w:rFonts w:ascii="Calibri" w:hAnsi="Calibri" w:hint="default"/>
      </w:rPr>
    </w:lvl>
    <w:lvl w:ilvl="4">
      <w:start w:val="1"/>
      <w:numFmt w:val="bullet"/>
      <w:lvlText w:val="•"/>
      <w:lvlJc w:val="left"/>
      <w:pPr>
        <w:ind w:left="720" w:hanging="360"/>
      </w:pPr>
      <w:rPr>
        <w:rFonts w:ascii="Calibri" w:hAnsi="Calibri" w:hint="default"/>
      </w:rPr>
    </w:lvl>
  </w:abstractNum>
  <w:abstractNum w:abstractNumId="1">
    <w:multiLevelType w:val="hybridMultilevel"/>
    <w:lvl w:ilvl="0">
      <w:start w:val="1"/>
      <w:numFmt w:val="decimal"/>
      <w:lvlText w:val="%1."/>
      <w:lvlJc w:val="left"/>
      <w:pPr>
        <w:ind w:left="720" w:hanging="360"/>
      </w:pPr>
      <w:rPr>
        <w:rFonts w:ascii="Calibri" w:hAnsi="Calibri" w:hint="default"/>
      </w:rPr>
    </w:lvl>
    <w:lvl w:ilvl="1">
      <w:start w:val="1"/>
      <w:numFmt w:val="decimal"/>
      <w:lvlText w:val="%1."/>
      <w:lvlJc w:val="left"/>
      <w:pPr>
        <w:ind w:left="720" w:hanging="360"/>
      </w:pPr>
      <w:rPr>
        <w:rFonts w:ascii="Calibri" w:hAnsi="Calibri" w:hint="default"/>
      </w:rPr>
    </w:lvl>
    <w:lvl w:ilvl="2">
      <w:start w:val="1"/>
      <w:numFmt w:val="decimal"/>
      <w:lvlText w:val="%1."/>
      <w:lvlJc w:val="left"/>
      <w:pPr>
        <w:ind w:left="720" w:hanging="360"/>
      </w:pPr>
      <w:rPr>
        <w:rFonts w:ascii="Calibri" w:hAnsi="Calibri" w:hint="default"/>
      </w:rPr>
    </w:lvl>
    <w:lvl w:ilvl="3">
      <w:start w:val="1"/>
      <w:numFmt w:val="decimal"/>
      <w:lvlText w:val="%1."/>
      <w:lvlJc w:val="left"/>
      <w:pPr>
        <w:ind w:left="720" w:hanging="360"/>
      </w:pPr>
      <w:rPr>
        <w:rFonts w:ascii="Calibri" w:hAnsi="Calibri" w:hint="default"/>
      </w:rPr>
    </w:lvl>
    <w:lvl w:ilvl="4">
      <w:start w:val="1"/>
      <w:numFmt w:val="decimal"/>
      <w:lvlText w:val="%1."/>
      <w:lvlJc w:val="left"/>
      <w:pPr>
        <w:ind w:left="720" w:hanging="360"/>
      </w:pPr>
      <w:rPr>
        <w:rFonts w:ascii="Calibri" w:hAnsi="Calibri" w:hint="default"/>
      </w:r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sz w:val="22"/>
        <w:szCs w:val="22"/>
        <w:lang w:val="en-GB"/>
      </w:rPr>
    </w:rPrDefault>
    <w:pPrDefault>
      <w:pPr>
        <w:spacing w:after="120" w:line="264"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Hope Design ERP</Application>
  <Company>Hope Design Group Ltd</Company>
</Properties>
</file>

<file path=docProps/core.xml><?xml version="1.0" encoding="utf-8"?>
<cp:coreProperties xmlns:cp="http://schemas.openxmlformats.org/package/2006/metadata/core-properties" xmlns:dc="http://purl.org/dc/elements/1.1/" xmlns:dcterms="http://purl.org/dc/terms/" xmlns:xsi="http://www.w3.org/2001/XMLSchema-instance">
  <dc:title>Request for URA EFRIS system-to-system integration and API credentials</dc:title>
  <dc:creator>Hope Design Group Ltd</dc:creator>
  <cp:lastModifiedBy>Hope Design Group Ltd</cp:lastModifiedBy>
  <dcterms:created xsi:type="dcterms:W3CDTF">2026-09-15T13:31:45Z</dcterms:created>
  <dcterms:modified xsi:type="dcterms:W3CDTF">2026-09-15T13:31:45Z</dcterms:modified>
</cp:coreProperties>
</file>