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DFF53">
      <w:pPr>
        <w:spacing w:after="120" w:line="276" w:lineRule="auto"/>
      </w:pPr>
      <w:r>
        <w:rPr>
          <w:rFonts w:ascii="Times New Roman" w:hAnsi="Times New Roman" w:eastAsia="Times New Roman"/>
          <w:sz w:val="24"/>
        </w:rPr>
        <w:t>[</w:t>
      </w:r>
      <w:r>
        <w:rPr>
          <w:rFonts w:hint="eastAsia" w:eastAsia="宋体"/>
          <w:sz w:val="24"/>
          <w:lang w:val="en-US" w:eastAsia="zh-CN"/>
        </w:rPr>
        <w:t>2026-03-19</w:t>
      </w:r>
      <w:r>
        <w:rPr>
          <w:rFonts w:ascii="Times New Roman" w:hAnsi="Times New Roman" w:eastAsia="Times New Roman"/>
          <w:sz w:val="24"/>
        </w:rPr>
        <w:t>]</w:t>
      </w:r>
    </w:p>
    <w:p w14:paraId="60DCEB37">
      <w:pPr>
        <w:spacing w:after="120" w:line="276" w:lineRule="auto"/>
      </w:pPr>
      <w:r>
        <w:rPr>
          <w:rFonts w:ascii="Times New Roman" w:hAnsi="Times New Roman" w:eastAsia="Times New Roman"/>
          <w:sz w:val="24"/>
        </w:rPr>
        <w:t>Professor João Manuel R. S. Tavares</w:t>
      </w:r>
      <w:r>
        <w:rPr>
          <w:rFonts w:ascii="Times New Roman" w:hAnsi="Times New Roman" w:eastAsia="Times New Roman"/>
          <w:sz w:val="24"/>
        </w:rPr>
        <w:br w:type="textWrapping"/>
      </w:r>
      <w:r>
        <w:rPr>
          <w:rFonts w:ascii="Times New Roman" w:hAnsi="Times New Roman" w:eastAsia="Times New Roman"/>
          <w:sz w:val="24"/>
        </w:rPr>
        <w:t>Editor-in-Chief</w:t>
      </w:r>
      <w:r>
        <w:rPr>
          <w:rFonts w:ascii="Times New Roman" w:hAnsi="Times New Roman" w:eastAsia="Times New Roman"/>
          <w:sz w:val="24"/>
        </w:rPr>
        <w:br w:type="textWrapping"/>
      </w:r>
      <w:r>
        <w:rPr>
          <w:rFonts w:ascii="Times New Roman" w:hAnsi="Times New Roman" w:eastAsia="Times New Roman"/>
          <w:sz w:val="24"/>
        </w:rPr>
        <w:t>Computer Methods in Biomechanics and Biomedical Engineering</w:t>
      </w:r>
    </w:p>
    <w:p w14:paraId="1E85ACB9">
      <w:pPr>
        <w:spacing w:after="120" w:line="276" w:lineRule="auto"/>
      </w:pPr>
      <w:r>
        <w:rPr>
          <w:rFonts w:ascii="Times New Roman" w:hAnsi="Times New Roman" w:eastAsia="Times New Roman"/>
          <w:sz w:val="24"/>
        </w:rPr>
        <w:t>Dear Professor Tavares and Editors,</w:t>
      </w:r>
      <w:r>
        <w:rPr>
          <w:rFonts w:ascii="Times New Roman" w:hAnsi="Times New Roman" w:eastAsia="Times New Roman"/>
          <w:sz w:val="24"/>
        </w:rPr>
        <w:br w:type="textWrapping"/>
      </w:r>
      <w:r>
        <w:rPr>
          <w:rFonts w:ascii="Times New Roman" w:hAnsi="Times New Roman" w:eastAsia="Times New Roman"/>
          <w:sz w:val="24"/>
        </w:rPr>
        <w:br w:type="textWrapping"/>
      </w:r>
      <w:r>
        <w:rPr>
          <w:rFonts w:ascii="Times New Roman" w:hAnsi="Times New Roman" w:eastAsia="Times New Roman"/>
          <w:sz w:val="24"/>
        </w:rPr>
        <w:t>Please consider our manuscript entitled "Comparator-aware reduced 2D electro-thermal modeling of lesion formation during radiofrequency cardiac ablation" for publication as a Research Article in Computer Methods in Biomechanics and Biomedical Engineering.</w:t>
      </w:r>
    </w:p>
    <w:p w14:paraId="027BBC42">
      <w:pPr>
        <w:spacing w:after="120" w:line="276" w:lineRule="auto"/>
      </w:pPr>
      <w:r>
        <w:rPr>
          <w:rFonts w:ascii="Times New Roman" w:hAnsi="Times New Roman" w:eastAsia="Times New Roman"/>
          <w:sz w:val="24"/>
        </w:rPr>
        <w:t>This manuscript presents a comparator-aware reduced two-dimensional electro-thermal framework for analyzing lesion formation during radiofrequency cardiac ablation. The study explicitly distinguishes fixed-power and generic temperature-limited 90 W / 4 s comparators, incorporates post-pulse thermal latency, and provides deterministic and phase-preparation analyses across wall thickness, cooling, and contact-surrogate conditions. Rather than claiming device-specific prediction, the work is positioned as an assumption-explicit computational methodology for low-cost comparative analysis of ablation protocols.</w:t>
      </w:r>
    </w:p>
    <w:p w14:paraId="0B8EFDC4">
      <w:pPr>
        <w:spacing w:after="120" w:line="276" w:lineRule="auto"/>
      </w:pPr>
      <w:r>
        <w:rPr>
          <w:rFonts w:ascii="Times New Roman" w:hAnsi="Times New Roman" w:eastAsia="Times New Roman"/>
          <w:sz w:val="24"/>
        </w:rPr>
        <w:t>We believe the manuscript is well aligned with Computer Methods in Biomechanics and Biomedical Engineering because it addresses computational biomechanics and biomedical engineering through electro-thermal modeling, numerical simulation, and methodological assessment relevant to cardiac ablation and medical-device-related energy delivery. We expect it will be of interest to readers working in electro-thermal lesion modeling, cardiac intervention simulation, and computational assessment of treatment protocols.</w:t>
      </w:r>
    </w:p>
    <w:p w14:paraId="5A9D3C12">
      <w:pPr>
        <w:spacing w:after="120" w:line="276" w:lineRule="auto"/>
      </w:pPr>
      <w:r>
        <w:rPr>
          <w:rFonts w:ascii="Times New Roman" w:hAnsi="Times New Roman" w:eastAsia="Times New Roman"/>
          <w:sz w:val="24"/>
        </w:rPr>
        <w:t>We confirm that this manuscript is original, has not been published previously, and is not under consideration for publication elsewhere in whole or in part. All authors have read and approved the submitted version and agree to its submission to this journal. No specific funding was received for this work, and the authors declare that there are no conflicts of interest. The code, frozen figures, benchmark assets, and manuscript materials supporting the findings of this study are available upon reasonable request.</w:t>
      </w:r>
    </w:p>
    <w:p w14:paraId="34FD3FB1">
      <w:pPr>
        <w:spacing w:after="120" w:line="276" w:lineRule="auto"/>
      </w:pPr>
      <w:r>
        <w:rPr>
          <w:rFonts w:ascii="Times New Roman" w:hAnsi="Times New Roman" w:eastAsia="Times New Roman"/>
          <w:sz w:val="24"/>
        </w:rPr>
        <w:t>Thank you for your time and consideration. We would be grateful for the opportunity to have the manuscript considered for peer review.</w:t>
      </w:r>
    </w:p>
    <w:p w14:paraId="6B9859E7">
      <w:pPr>
        <w:spacing w:after="120" w:line="276" w:lineRule="auto"/>
        <w:rPr>
          <w:rFonts w:hint="default" w:ascii="Times New Roman" w:hAnsi="Times New Roman" w:eastAsia="Times New Roman"/>
          <w:sz w:val="24"/>
          <w:lang w:val="en-US" w:eastAsia="zh-CN"/>
        </w:rPr>
      </w:pPr>
      <w:r>
        <w:rPr>
          <w:rFonts w:ascii="Times New Roman" w:hAnsi="Times New Roman" w:eastAsia="Times New Roman"/>
          <w:sz w:val="24"/>
        </w:rPr>
        <w:t>Sincerely,</w:t>
      </w:r>
      <w:r>
        <w:rPr>
          <w:rFonts w:ascii="Times New Roman" w:hAnsi="Times New Roman" w:eastAsia="Times New Roman"/>
          <w:sz w:val="24"/>
        </w:rPr>
        <w:br w:type="textWrapping"/>
      </w:r>
      <w:r>
        <w:rPr>
          <w:rFonts w:ascii="Times New Roman" w:hAnsi="Times New Roman" w:eastAsia="Times New Roman"/>
          <w:sz w:val="24"/>
        </w:rPr>
        <w:br w:type="textWrapping"/>
      </w:r>
      <w:r>
        <w:rPr>
          <w:rFonts w:ascii="Times New Roman" w:hAnsi="Times New Roman" w:eastAsia="Times New Roman"/>
          <w:sz w:val="24"/>
        </w:rPr>
        <w:t>Lingfeng Lu</w:t>
      </w:r>
      <w:r>
        <w:rPr>
          <w:rFonts w:ascii="Times New Roman" w:hAnsi="Times New Roman" w:eastAsia="Times New Roman"/>
          <w:sz w:val="24"/>
        </w:rPr>
        <w:br w:type="textWrapping"/>
      </w:r>
      <w:bookmarkStart w:id="0" w:name="_GoBack"/>
      <w:bookmarkEnd w:id="0"/>
      <w:r>
        <w:rPr>
          <w:rFonts w:ascii="Times New Roman" w:hAnsi="Times New Roman" w:eastAsia="Times New Roman"/>
          <w:sz w:val="24"/>
        </w:rPr>
        <w:t>On behalf of all authors</w:t>
      </w:r>
      <w:r>
        <w:rPr>
          <w:rFonts w:ascii="Times New Roman" w:hAnsi="Times New Roman" w:eastAsia="Times New Roman"/>
          <w:sz w:val="24"/>
        </w:rPr>
        <w:br w:type="textWrapping"/>
      </w:r>
      <w:r>
        <w:rPr>
          <w:rFonts w:ascii="Times New Roman" w:hAnsi="Times New Roman" w:eastAsia="Times New Roman"/>
          <w:sz w:val="24"/>
        </w:rPr>
        <w:t>Shanghai Institute of Medical Device Testing</w:t>
      </w:r>
      <w:r>
        <w:rPr>
          <w:rFonts w:ascii="Times New Roman" w:hAnsi="Times New Roman" w:eastAsia="Times New Roman"/>
          <w:sz w:val="24"/>
        </w:rPr>
        <w:br w:type="textWrapping"/>
      </w:r>
      <w:r>
        <w:rPr>
          <w:rFonts w:ascii="Times New Roman" w:hAnsi="Times New Roman" w:eastAsia="Times New Roman"/>
          <w:sz w:val="24"/>
          <w:lang w:val="en-US" w:eastAsia="zh-CN"/>
        </w:rPr>
        <w:t>NMPA Key Laboratory for Medical Electrical Equipment</w:t>
      </w:r>
      <w:r>
        <w:rPr>
          <w:rFonts w:ascii="Times New Roman" w:hAnsi="Times New Roman" w:eastAsia="Times New Roman"/>
          <w:sz w:val="24"/>
        </w:rPr>
        <w:br w:type="textWrapping"/>
      </w:r>
      <w:r>
        <w:rPr>
          <w:rFonts w:ascii="Times New Roman" w:hAnsi="Times New Roman" w:eastAsia="Times New Roman"/>
          <w:sz w:val="24"/>
        </w:rPr>
        <w:t xml:space="preserve">Email: </w:t>
      </w:r>
      <w:r>
        <w:rPr>
          <w:rFonts w:hint="eastAsia" w:ascii="Times New Roman" w:hAnsi="Times New Roman" w:eastAsia="Times New Roman"/>
          <w:sz w:val="24"/>
          <w:lang w:val="en-US" w:eastAsia="zh-CN"/>
        </w:rPr>
        <w:t>thetengod0820@gmail.com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F32C1"/>
    <w:rsid w:val="BFFD9D47"/>
    <w:rsid w:val="EA9F741B"/>
    <w:rsid w:val="EC3D419C"/>
    <w:rsid w:val="ECEF3BCE"/>
    <w:rsid w:val="EFF9B525"/>
    <w:rsid w:val="FAFF95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陆凌峰</cp:lastModifiedBy>
  <dcterms:modified xsi:type="dcterms:W3CDTF">2026-03-19T13:05:44Z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4E5BECF25B131D9A2D83BB694C7F129B_42</vt:lpwstr>
  </property>
</Properties>
</file>