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93D85">
      <w:pPr>
        <w:spacing w:before="0" w:after="360" w:line="264" w:lineRule="auto"/>
        <w:jc w:val="center"/>
      </w:pPr>
      <w:r>
        <w:rPr>
          <w:rFonts w:ascii="Times New Roman" w:hAnsi="Times New Roman" w:eastAsia="宋体"/>
          <w:b/>
          <w:i w:val="0"/>
          <w:color w:val="3A5F99"/>
          <w:sz w:val="32"/>
        </w:rPr>
        <w:t>Comparator-aware reduced 2D electro-thermal modeling of lesion formation during radiofrequency cardiac ablation</w:t>
      </w:r>
    </w:p>
    <w:p w14:paraId="7A1FF2CA">
      <w:pPr>
        <w:spacing w:before="0" w:after="16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Xue Zhou</w:t>
      </w:r>
      <w:r>
        <w:rPr>
          <w:rFonts w:ascii="Times New Roman" w:hAnsi="Times New Roman" w:eastAsia="宋体"/>
          <w:b w:val="0"/>
          <w:i w:val="0"/>
          <w:sz w:val="20"/>
          <w:vertAlign w:val="superscript"/>
        </w:rPr>
        <w:t>1,2</w:t>
      </w:r>
      <w:r>
        <w:rPr>
          <w:rFonts w:ascii="Times New Roman" w:hAnsi="Times New Roman" w:eastAsia="宋体"/>
          <w:b w:val="0"/>
          <w:i w:val="0"/>
          <w:sz w:val="24"/>
        </w:rPr>
        <w:t>, Lingfeng Lu</w:t>
      </w:r>
      <w:r>
        <w:rPr>
          <w:rFonts w:ascii="Times New Roman" w:hAnsi="Times New Roman" w:eastAsia="宋体"/>
          <w:b w:val="0"/>
          <w:i w:val="0"/>
          <w:sz w:val="20"/>
          <w:vertAlign w:val="superscript"/>
        </w:rPr>
        <w:t>1,2</w:t>
      </w:r>
    </w:p>
    <w:p w14:paraId="7F785C89">
      <w:pPr>
        <w:spacing w:before="0" w:after="4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20"/>
          <w:vertAlign w:val="superscript"/>
        </w:rPr>
        <w:t xml:space="preserve">1 </w:t>
      </w:r>
      <w:r>
        <w:rPr>
          <w:rFonts w:ascii="Times New Roman" w:hAnsi="Times New Roman" w:eastAsia="宋体"/>
          <w:b w:val="0"/>
          <w:i w:val="0"/>
          <w:sz w:val="22"/>
        </w:rPr>
        <w:t>Shanghai Institute of Medical Device Testing, Shanghai 201318, China</w:t>
      </w:r>
    </w:p>
    <w:p w14:paraId="750EC89C">
      <w:pPr>
        <w:spacing w:before="0" w:after="40" w:line="276" w:lineRule="auto"/>
        <w:jc w:val="center"/>
      </w:pPr>
      <w:r>
        <w:rPr>
          <w:rFonts w:ascii="Times New Roman" w:hAnsi="Times New Roman" w:eastAsia="宋体"/>
          <w:b w:val="0"/>
          <w:i w:val="0"/>
          <w:sz w:val="20"/>
          <w:vertAlign w:val="superscript"/>
        </w:rPr>
        <w:t xml:space="preserve">2 </w:t>
      </w:r>
      <w:r>
        <w:rPr>
          <w:rFonts w:ascii="Times New Roman" w:hAnsi="Times New Roman" w:eastAsia="宋体"/>
          <w:b w:val="0"/>
          <w:i w:val="0"/>
          <w:sz w:val="22"/>
        </w:rPr>
        <w:t>NMPA Key Laboratory for Medical Electrical Equipment, Shanghai 201318, China</w:t>
      </w:r>
    </w:p>
    <w:p w14:paraId="5DF6B896"/>
    <w:p w14:paraId="169F3486">
      <w:pPr>
        <w:spacing w:before="160" w:after="80" w:line="276" w:lineRule="auto"/>
      </w:pPr>
      <w:r>
        <w:rPr>
          <w:rFonts w:ascii="Times New Roman" w:hAnsi="Times New Roman" w:eastAsia="宋体"/>
          <w:b/>
          <w:i w:val="0"/>
          <w:color w:val="3A5F99"/>
          <w:sz w:val="24"/>
        </w:rPr>
        <w:t>Corresponding author</w:t>
      </w:r>
    </w:p>
    <w:p w14:paraId="40B4E492">
      <w:pPr>
        <w:spacing w:before="0" w:after="160" w:line="276" w:lineRule="auto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4"/>
        </w:rPr>
        <w:t>Lingfeng Lu</w:t>
      </w:r>
      <w:r>
        <w:rPr>
          <w:rFonts w:hint="eastAsia" w:ascii="Times New Roman" w:hAnsi="Times New Roman" w:eastAsia="宋体"/>
          <w:b w:val="0"/>
          <w:i w:val="0"/>
          <w:sz w:val="24"/>
          <w:lang w:eastAsia="zh-CN"/>
        </w:rPr>
        <w:t>，</w:t>
      </w:r>
      <w:r>
        <w:rPr>
          <w:rFonts w:hint="eastAsia" w:ascii="Times New Roman" w:hAnsi="Times New Roman" w:eastAsia="宋体"/>
          <w:b w:val="0"/>
          <w:i w:val="0"/>
          <w:sz w:val="24"/>
          <w:lang w:val="en-US" w:eastAsia="zh-CN"/>
        </w:rPr>
        <w:t>thetengod0820@gmail.com</w:t>
      </w:r>
      <w:bookmarkStart w:id="0" w:name="_GoBack"/>
      <w:bookmarkEnd w:id="0"/>
    </w:p>
    <w:p w14:paraId="7743B7AD">
      <w:pPr>
        <w:spacing w:before="160" w:after="80" w:line="276" w:lineRule="auto"/>
      </w:pPr>
      <w:r>
        <w:rPr>
          <w:rFonts w:ascii="Times New Roman" w:hAnsi="Times New Roman" w:eastAsia="宋体"/>
          <w:b/>
          <w:i w:val="0"/>
          <w:color w:val="3A5F99"/>
          <w:sz w:val="24"/>
        </w:rPr>
        <w:t>Funding</w:t>
      </w:r>
    </w:p>
    <w:p w14:paraId="3251356F">
      <w:pPr>
        <w:spacing w:before="0" w:after="160" w:line="276" w:lineRule="auto"/>
      </w:pPr>
      <w:r>
        <w:rPr>
          <w:rFonts w:ascii="Times New Roman" w:hAnsi="Times New Roman" w:eastAsia="宋体"/>
          <w:b w:val="0"/>
          <w:i w:val="0"/>
          <w:sz w:val="22"/>
        </w:rPr>
        <w:t>This research received no specific grant from any funding agency in the public, commercial, or not-for-profit sectors.</w:t>
      </w:r>
    </w:p>
    <w:p w14:paraId="36B851EE">
      <w:pPr>
        <w:spacing w:before="160" w:after="80" w:line="276" w:lineRule="auto"/>
      </w:pPr>
      <w:r>
        <w:rPr>
          <w:rFonts w:ascii="Times New Roman" w:hAnsi="Times New Roman" w:eastAsia="宋体"/>
          <w:b/>
          <w:i w:val="0"/>
          <w:color w:val="3A5F99"/>
          <w:sz w:val="24"/>
        </w:rPr>
        <w:t>Acknowledgements</w:t>
      </w:r>
    </w:p>
    <w:p w14:paraId="41B7CAA3">
      <w:pPr>
        <w:spacing w:before="0" w:after="160" w:line="276" w:lineRule="auto"/>
      </w:pPr>
      <w:r>
        <w:rPr>
          <w:rFonts w:ascii="Times New Roman" w:hAnsi="Times New Roman" w:eastAsia="宋体"/>
          <w:b w:val="0"/>
          <w:i w:val="0"/>
          <w:sz w:val="22"/>
        </w:rPr>
        <w:t>None.</w:t>
      </w:r>
    </w:p>
    <w:p w14:paraId="6ED0A07F">
      <w:pPr>
        <w:spacing w:before="160" w:after="80" w:line="276" w:lineRule="auto"/>
      </w:pPr>
      <w:r>
        <w:rPr>
          <w:rFonts w:ascii="Times New Roman" w:hAnsi="Times New Roman" w:eastAsia="宋体"/>
          <w:b/>
          <w:i w:val="0"/>
          <w:color w:val="3A5F99"/>
          <w:sz w:val="24"/>
        </w:rPr>
        <w:t>Disclosure statement</w:t>
      </w:r>
    </w:p>
    <w:p w14:paraId="014A57F9">
      <w:pPr>
        <w:spacing w:before="0" w:after="160" w:line="276" w:lineRule="auto"/>
      </w:pPr>
      <w:r>
        <w:rPr>
          <w:rFonts w:ascii="Times New Roman" w:hAnsi="Times New Roman" w:eastAsia="宋体"/>
          <w:b w:val="0"/>
          <w:i w:val="0"/>
          <w:sz w:val="22"/>
        </w:rPr>
        <w:t>No potential conflict of interest was reported by the authors.</w:t>
      </w:r>
    </w:p>
    <w:p w14:paraId="29EF2D53">
      <w:pPr>
        <w:spacing w:before="160" w:after="80" w:line="276" w:lineRule="auto"/>
      </w:pPr>
      <w:r>
        <w:rPr>
          <w:rFonts w:ascii="Times New Roman" w:hAnsi="Times New Roman" w:eastAsia="宋体"/>
          <w:b/>
          <w:i w:val="0"/>
          <w:color w:val="3A5F99"/>
          <w:sz w:val="24"/>
        </w:rPr>
        <w:t>Data availability statement</w:t>
      </w:r>
    </w:p>
    <w:p w14:paraId="2110AE47">
      <w:pPr>
        <w:spacing w:before="0" w:after="160" w:line="276" w:lineRule="auto"/>
      </w:pPr>
      <w:r>
        <w:rPr>
          <w:rFonts w:ascii="Times New Roman" w:hAnsi="Times New Roman" w:eastAsia="宋体"/>
          <w:b w:val="0"/>
          <w:i w:val="0"/>
          <w:sz w:val="22"/>
        </w:rPr>
        <w:t>The code, frozen figures, benchmark assets, and manuscript materials supporting the findings of this study are available upon reasonable request.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F9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陆凌峰</dc:creator>
  <dc:description>generated by python-docx</dc:description>
  <cp:lastModifiedBy>陆凌峰</cp:lastModifiedBy>
  <dcterms:modified xsi:type="dcterms:W3CDTF">2026-03-19T12:24:28Z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BDBEB18CA0D021D17C7ABB697749CEC7_42</vt:lpwstr>
  </property>
</Properties>
</file>