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Lindsey Yin</w:t>
      </w:r>
    </w:p>
    <w:p w:rsidR="00000000" w:rsidDel="00000000" w:rsidP="00000000" w:rsidRDefault="00000000" w:rsidRPr="00000000" w14:paraId="000000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CSD 380 Module 12</w:t>
      </w:r>
    </w:p>
    <w:p w:rsidR="00000000" w:rsidDel="00000000" w:rsidP="00000000" w:rsidRDefault="00000000" w:rsidRPr="00000000" w14:paraId="000000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12.2</w:t>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July 2024</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Proving Compliance in Regulated Environments and Relying on Production Telemetry for ATM Systems</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dynamic technological landscape, compliance with regulatory requirements and maintaining system security are paramount concerns for organizations, particularly in highly regulated industries. This paper explores two case studies that illustrate effective strategies for achieving these objectives. The first case study focuses on proving compliance in regulated environments, while the second examines the importance of production telemetry in detecting and mitigating fraud in ATM systems. Through these examples, we gain insights into the evolving practices that help bridge the gap between development and operations (DevOps) and meet stringent regulatory standards.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Shinn, a principal security solutions architect at Amazon Web Services, has extensive experience assisting large enterprise customers in demonstrating compliance with relevant laws and regulations. Over the years, Shinn has worked with numerous organizations, including Hearst Media, GE, Phillips, and Pacific Life, who utilize public clouds in highly regulated environments. A significant challenge identified by Shinn is that traditional audit methods, which involve extensive manual sampling and evidence collection, are often unsuitable for modern DevOps environments. These methods struggle to keep pace with the dynamic and ephemeral nature of cloud infrastructure, where servers are frequently auto-scaled and deployed using infrastructure as code.</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Shinn emphasizes the need for alternative methods of presenting audit data. One effective approach is integrating telemetry systems like Splunk or Kibana to provide real-time, self-service access to audit evidence. This allows auditors to log into a centralized system and retrieve the necessary data without relying on static samples or screenshots. Shinn’s iterative approach to control design involves collaborating with auditors to determine specific evidence requirements for each sprint, ensuring that compliance data is available on demand.</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modern audit logging and deployment pipelines has significantly enhanced visibility and transparency in production environments. By transforming regulatory requirements into actionable engineering controls, organizations can seamlessly integrate compliance into their DevOps workflows. For instance, Shinn discusses using AWS CloudWatch to implement and test controls, ensuring logs are accurately captured and linked to audit requirements. This comprehensive approach not only streamlines compliance but also improves risk assessment and mitigation, bridging the gap between DevOps practices and auditor expectations.</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case study, led by Mary Smith (a pseudonym) at a large US financial services organization, highlights the importance of production telemetry in detecting and mitigating fraud in ATM systems. Smith observed that traditional reliance on code reviews and separation of duties between development and operations often falls short in identifying sophisticated fraud mechanisms. She recounts an incident where a developer planted a backdoor in the ATM software, enabling unauthorized cash withdrawals by placing machines in maintenance mode.</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stringent change approval processes and code reviews, this fraud was quickly detected through effective production telemetry. Regular operations review meetings identified unusual patterns of ATMs entering maintenance mode at unscheduled times, leading to the swift identification and correction of the issue. This example underscores the limitations of relying solely on static reviews and approvals. Instead, real-time monitoring and telemetry provide the necessary visibility to detect anomalies and respond promptly to potential security threats.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Smith’s case study demonstrates that effective fraud detection and mitigation require a multifaceted approach. While traditional practices such as code reviews and separation of duties are important, they must be complemented by robust telemetry and monitoring controls. This approach not only enhances security but also aligns with the principles of DevOps, promoting collaboration and continuous improvement across development and operations teams.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case studies highlight the critical role of modern compliance and security practices in regulated environments. Bill Shinn’s work at Amazon Web Services illustrates how integrating telemetry systems and iterative control design can streamline compliance processes, ensuring organizations meet regulatory requirements efficiently. Meanwhile, Mary Smith’s experience in the financial services sector demonstrates the importance of production telemetry in detecting and mitigating fraud, providing a proactive approach to security.</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examples underscore the need for organizations to evolve their practices, embracing modern tools and methodologies to bridge the gap between DevOps and regulatory compliance. By leveraging real-time monitoring, automation, and collaborative control design, businesses can enhance their resilience, reduce risks, and maintain compliance in an ever-changing technological landscape. As the field of DevOps continues to mature, these best practices will become increasingly essential in ensuring robust, secure, and compliant operations.</w:t>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3">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Enterprise Summit. (2014). DOES14—David Ashman—Blackboard Learn—Keep Your Head in the Clouds. Retrieved from https://www.youtube.com/watch?v=SSmixnMpsI4.</w:t>
      </w:r>
    </w:p>
    <w:p w:rsidR="00000000" w:rsidDel="00000000" w:rsidP="00000000" w:rsidRDefault="00000000" w:rsidRPr="00000000" w14:paraId="00000015">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Shinn, B. (2015). Proving Compliance in Regulated Environments. In </w:t>
      </w:r>
      <w:r w:rsidDel="00000000" w:rsidR="00000000" w:rsidRPr="00000000">
        <w:rPr>
          <w:rFonts w:ascii="Times New Roman" w:cs="Times New Roman" w:eastAsia="Times New Roman" w:hAnsi="Times New Roman"/>
          <w:i w:val="1"/>
          <w:sz w:val="24"/>
          <w:szCs w:val="24"/>
          <w:rtl w:val="0"/>
        </w:rPr>
        <w:t xml:space="preserve">The DevOps Handbook: How to Create World-Class Agility, Reliability, &amp; Security in Technology Organizations.</w:t>
      </w:r>
    </w:p>
    <w:p w:rsidR="00000000" w:rsidDel="00000000" w:rsidP="00000000" w:rsidRDefault="00000000" w:rsidRPr="00000000" w14:paraId="00000016">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Smith, M. (2013). Relying on Production Telemetry for ATM Systems. In </w:t>
      </w:r>
      <w:r w:rsidDel="00000000" w:rsidR="00000000" w:rsidRPr="00000000">
        <w:rPr>
          <w:rFonts w:ascii="Times New Roman" w:cs="Times New Roman" w:eastAsia="Times New Roman" w:hAnsi="Times New Roman"/>
          <w:i w:val="1"/>
          <w:sz w:val="24"/>
          <w:szCs w:val="24"/>
          <w:rtl w:val="0"/>
        </w:rPr>
        <w:t xml:space="preserve">The DevOps Handbook: How to Create World-Class Agility, Reliability, &amp; Security in Technology Organizations.</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