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family: but it is God on the throne of government,</w:t>
        <w:br w:type="textWrapping"/>
        <w:t xml:space="preserve">instructing the servants of Jesus.</w:t>
        <w:br w:type="textWrapping"/>
        <w:tab/>
        <w:t xml:space="preserve">From the disclosure being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given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rendered</w:t>
        <w:br w:type="textWrapping"/>
        <w:t xml:space="preserve">certain,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book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contains new truth: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it appears also (as the sequel will show) that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considerable portion of it had more or less been discovered                           to the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apostles. But even where</w:t>
        <w:br w:type="textWrapping"/>
        <w:t xml:space="preserve">they were permitted to declare something of the same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prophecy is far more 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</w:t>
        <w:br w:type="textWrapping"/>
        <w:t xml:space="preserve">golden thread, on which may be strung all the pearls of</w:t>
        <w:br w:type="textWrapping"/>
        <w:t xml:space="preserve">former prophecy.</w:t>
        <w:br w:type="textWrapping"/>
        <w:tab/>
        <w:t xml:space="preserve">They are things which must take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“shortly.”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this word some have argued that the book must</w:t>
        <w:br w:type="textWrapping"/>
        <w:t xml:space="preserve">have begun to be accomplished soon after it was written:</w:t>
        <w:br w:type="textWrapping"/>
        <w:t xml:space="preserve">and hence that it contains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continuous history of the</w:t>
        <w:br w:type="textWrapping"/>
        <w:t xml:space="preserve">Christian Church.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very same expression is used</w:t>
        <w:br w:type="textWrapping"/>
        <w:t xml:space="preserve">of an event, which, as all acknowledge, has yet to be</w:t>
        <w:br w:type="textWrapping"/>
        <w:t xml:space="preserve">accomplished.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God of peace shall bruise Satan</w:t>
        <w:br w:type="textWrapping"/>
        <w:t xml:space="preserve">under your feet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shortly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xvi. 20). But this promise                                    is in the very manner of prophecy; the style of</w:t>
        <w:br w:type="textWrapping"/>
        <w:t xml:space="preserve">Him with whom a thousand years are as one day.</w:t>
        <w:br w:type="textWrapping"/>
        <w:tab/>
        <w:t xml:space="preserve">A point of deep importance lies couched in the next</w:t>
        <w:br w:type="textWrapping"/>
        <w:t xml:space="preserve">words. “Unto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First, this warns us</w:t>
        <w:br w:type="textWrapping"/>
        <w:t xml:space="preserve">that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ground taken by the Epistles of</w:t>
        <w:br w:type="textWrapping"/>
        <w:t xml:space="preserve">Paul, where the writer addresses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 as the sons</w:t>
        <w:br w:type="textWrapping"/>
        <w:t xml:space="preserve">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Most High is discovered to them as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angel was sent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the servants of</w:t>
        <w:br w:type="textWrapping"/>
        <w:t xml:space="preserve">God the future. The word employed denotes generally</w:t>
        <w:br w:type="textWrapping"/>
        <w:t xml:space="preserve">the manifesting a thing to the senses. And hence, after</w:t>
        <w:br w:type="textWrapping"/>
        <w:t xml:space="preserve">the admonitory addresses to the churches are finished,</w:t>
        <w:br w:type="textWrapping"/>
        <w:t xml:space="preserve">and the future begins to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style changes.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seen to transpire.</w:t>
        <w:br w:type="textWrapping"/>
        <w:tab/>
        <w:t xml:space="preserve">I have chosen the word “represented,” in preference</w:t>
        <w:br w:type="textWrapping"/>
        <w:t xml:space="preserve">to “signified.” The Greek expression intends that the</w:t>
        <w:br w:type="textWrapping"/>
        <w:t xml:space="preserve">Revelation is peculiar in its mode of making known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PffgD26jkRK3K2DLn0gxtWYmw==">CgMxLjA4AHIhMU9zY0Q5dFFmQng0WjMtSHNaU0REa21JdVh4V25HTlVU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