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latter times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come up in My 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(Ezek. xxxviii.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18).</w:t>
        <w:br w:type="textWrapping"/>
        <w:tab/>
        <w:t xml:space="preserve">From these two stones being mentioned, it is probable</w:t>
        <w:br w:type="textWrapping"/>
        <w:t xml:space="preserve">that the figure before the apostle presented two colours,</w:t>
        <w:br w:type="textWrapping"/>
        <w:t xml:space="preserve">one in its upper, one in its lower half, as in Ezek. 1. 27.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Around the throne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rainbow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This very</w:t>
        <w:br w:type="textWrapping"/>
        <w:t xml:space="preserve">evidently refers us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 with Noah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the token and seal. A cloud is coming over</w:t>
        <w:br w:type="textWrapping"/>
        <w:t xml:space="preserve">the earth; yea, it is already beheld. The throne is that</w:t>
        <w:br w:type="textWrapping"/>
        <w:t xml:space="preserve">cloud, and from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thunders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lightnings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dart. But</w:t>
        <w:br w:type="textWrapping"/>
        <w:t xml:space="preserve">the bow is seen in the cloud; in token, that God, while</w:t>
        <w:br w:type="textWrapping"/>
        <w:t xml:space="preserve">judging, means not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destroy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a flood. Accordingly,</w:t>
        <w:br w:type="textWrapping"/>
        <w:t xml:space="preserve">while plague after plague is rained down on men,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  <w:br w:type="textWrapping"/>
        <w:t xml:space="preserve">inundation devastates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Its colour was the beautiful green of the emerald,</w:t>
        <w:br w:type="textWrapping"/>
        <w:t xml:space="preserve">that hue which is so refreshing to the eye in the grass</w:t>
        <w:br w:type="textWrapping"/>
        <w:t xml:space="preserve">covered earth. It is the opposite or complementary</w:t>
        <w:br w:type="textWrapping"/>
        <w:t xml:space="preserve">colour to red; and hence,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fitly signifies 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</w:t>
        <w:br w:type="textWrapping"/>
        <w:t xml:space="preserve">fiery or bloody red betokens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Thus we have an</w:t>
        <w:br w:type="textWrapping"/>
        <w:t xml:space="preserve">emblematic representation of the word of Habbakuk.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remember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(Hab. iii. 3). The</w:t>
        <w:br w:type="textWrapping"/>
        <w:t xml:space="preserve">promises of grace encompass the throne, so that the</w:t>
        <w:br w:type="textWrapping"/>
        <w:t xml:space="preserve">floods of wrath shall not wholly destroy the earth, till</w:t>
        <w:br w:type="textWrapping"/>
        <w:t xml:space="preserve">its last destined day of fire.</w:t>
        <w:br w:type="textWrapping"/>
        <w:br w:type="textWrapping"/>
        <w:tab/>
        <w:t xml:space="preserve">4.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round about the throne (behold) four and twenty</w:t>
        <w:br w:type="textWrapping"/>
        <w:t xml:space="preserve">thrones; and upon the thrones four and twenty elders sitting,</w:t>
        <w:br w:type="textWrapping"/>
        <w:t xml:space="preserve">clothed in white garments;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heads golden crowns.”</w:t>
        <w:br w:type="textWrapping"/>
        <w:br w:type="textWrapping"/>
        <w:tab/>
        <w:t xml:space="preserve">The chief throne was not, it would appear, the segment</w:t>
        <w:br w:type="textWrapping"/>
        <w:t xml:space="preserve">of a circle, set against a wall, as with men;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a full</w:t>
        <w:br w:type="textWrapping"/>
        <w:t xml:space="preserve">circle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round which the twenty-four thrones were set.</w:t>
        <w:br w:type="textWrapping"/>
        <w:tab/>
        <w:t xml:space="preserve">These thrones were occupied by as many “ELDERS.”</w:t>
        <w:br w:type="textWrapping"/>
        <w:tab/>
        <w:t xml:space="preserve">Who are they?</w:t>
        <w:br w:type="textWrapping"/>
        <w:tab/>
        <w:t xml:space="preserve">It is commonly said that they represent THE CHURCH.</w:t>
        <w:br w:type="textWrapping"/>
        <w:t xml:space="preserve">That this is a mistake, take the following proofs:—</w:t>
        <w:br w:type="textWrapping"/>
        <w:tab/>
        <w:t xml:space="preserve">1. If the elders had represented the Church, they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+hq7EaIi8/Qr1cLn1vg43D4WYw==">CgMxLjA4AHIhMXZCV0Q5MUsxbFFhMk9KYmdGaUoyMHRmN2lqUG84QnpY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