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 The Bride Wife of the Lamb = City of God, xxi.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9, 10.</w:t>
        <w:br w:type="textWrapping"/>
        <w:tab/>
        <w:t xml:space="preserve">The past tense is used,—he “testified,”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ten verses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chapter are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added after</w:t>
        <w:br w:type="textWrapping"/>
        <w:t xml:space="preserve">the writing of the rest.</w:t>
        <w:br w:type="textWrapping"/>
        <w:tab/>
        <w:t xml:space="preserve">“The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God” in the division of the book</w:t>
        <w:br w:type="textWrapping"/>
        <w:t xml:space="preserve">stands first; because that is by pre-eminence “the</w:t>
        <w:br w:type="textWrapping"/>
        <w:t xml:space="preserve">Revelation,” or the part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which God gave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which was chiefly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series of visible signs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Jesus”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relates to things then present, and is His decision as to the state of the Churches.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3. “Blessed is he that reads, and they that hear the words of</w:t>
        <w:br w:type="textWrapping"/>
        <w:t xml:space="preserve">the prophecy, and keep the things written in it; for the season is</w:t>
        <w:br w:type="textWrapping"/>
        <w:t xml:space="preserve">nigh.”</w:t>
        <w:br w:type="textWrapping"/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 is attached 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reader of</w:t>
        <w:br w:type="textWrapping"/>
        <w:t xml:space="preserve">“the words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Many will admit the</w:t>
        <w:br w:type="textWrapping"/>
        <w:t xml:space="preserve">usefulness of the addresses to the Churches, who treat</w:t>
        <w:br w:type="textWrapping"/>
        <w:t xml:space="preserve">very lightly the prophetic part: yet the prophetic portion is that specially blessed.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intention of the book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much beyond the</w:t>
        <w:br w:type="textWrapping"/>
        <w:t xml:space="preserve">Churches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profitable to the</w:t>
        <w:br w:type="textWrapping"/>
        <w:t xml:space="preserve">Churches; even the prophetic part, in which the Church</w:t>
        <w:br w:type="textWrapping"/>
        <w:t xml:space="preserve">is not directly addressed.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Seven 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useful to Israel also.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With such a blessing attached to the study of this</w:t>
        <w:br w:type="textWrapping"/>
        <w:t xml:space="preserve">portion of God’s word, how sad it is to find this book so</w:t>
        <w:br w:type="textWrapping"/>
        <w:t xml:space="preserve">generally proscribed or neglected! But the Holy Spirit</w:t>
        <w:br w:type="textWrapping"/>
        <w:t xml:space="preserve">foresaw the undue neglect of it, and therefore determined to compensate for it by the peculiar blessedness</w:t>
        <w:br w:type="textWrapping"/>
        <w:t xml:space="preserve">attached to it.</w:t>
        <w:br w:type="textWrapping"/>
        <w:tab/>
        <w:t xml:space="preserve">It has been well observed by one, that this book is</w:t>
        <w:br w:type="textWrapping"/>
        <w:t xml:space="preserve">manifestly by these words designed to open our understandings and to act upon our affections,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whilst it 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remains 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while the season is yet “near,”</w:t>
        <w:br w:type="textWrapping"/>
        <w:t xml:space="preserve">and not actually arrived, that the book is to be read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3hhA14vPlsmQPpEAP5YX72oGQ==">CgMxLjA4AHIhMVA5OXE2djlHbVpVOTE0SGhFMWo2bXdQZDgwQm43cHNj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