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Salvation is traced by them to the agency of the</w:t>
        <w:br w:type="textWrapping"/>
        <w:t xml:space="preserve">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 spiritual basis of the</w:t>
        <w:br w:type="textWrapping"/>
        <w:t xml:space="preserve">better covenant.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the gift of God; not the earning</w:t>
        <w:br w:type="textWrapping"/>
        <w:t xml:space="preserve">of men. They gladly own that it is not by their works;</w:t>
        <w:br w:type="textWrapping"/>
        <w:t xml:space="preserve">but by the grace of the Son and the Father. While</w:t>
        <w:br w:type="textWrapping"/>
        <w:t xml:space="preserve">those below acknowledge the Father and the Son theoretically, these experimentally know them as their</w:t>
        <w:br w:type="textWrapping"/>
        <w:t xml:space="preserve">Saviour-God.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all the angels stood round the throne and around</w:t>
        <w:br w:type="textWrapping"/>
        <w:t xml:space="preserve">the elders and the living creatures, and they fell before the throne</w:t>
        <w:br w:type="textWrapping"/>
        <w:t xml:space="preserve">upon their faces, and worshipped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saying, Amen: Blessing and glory, and wisdom, and thanksgiving, and honour, and</w:t>
        <w:br w:type="textWrapping"/>
        <w:t xml:space="preserve">power, and might, be to our God for ever and ever. Amen.”</w:t>
        <w:br w:type="textWrapping"/>
        <w:br w:type="textWrapping"/>
        <w:tab/>
        <w:t xml:space="preserve">The angels sympathize, both in the joy of the ransomed and in their praise to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 They add their</w:t>
        <w:br w:type="textWrapping"/>
        <w:t xml:space="preserve">Amen to the ascription of the saved. But they do not</w:t>
        <w:br w:type="textWrapping"/>
        <w:t xml:space="preserve">ascribe to God “salvation” as affecting themselves.</w:t>
        <w:br w:type="textWrapping"/>
        <w:t xml:space="preserve">For they have not fallen, as man has.</w:t>
        <w:br w:type="textWrapping"/>
        <w:tab/>
        <w:t xml:space="preserve">Do they rejoice over one sinner who repents? How</w:t>
        <w:br w:type="textWrapping"/>
        <w:t xml:space="preserve">much more over the full rescue of the redeemed? Did</w:t>
        <w:br w:type="textWrapping"/>
        <w:t xml:space="preserve">they go forth as ministering spirits to aid them in their</w:t>
        <w:br w:type="textWrapping"/>
        <w:t xml:space="preserve">conflicts? Much more are they glad, now that those</w:t>
        <w:br w:type="textWrapping"/>
        <w:t xml:space="preserve">conflicts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ended.</w:t>
        <w:br w:type="textWrapping"/>
        <w:tab/>
        <w:t xml:space="preserve">The angels fall down before God: the rescued of men</w:t>
        <w:br w:type="textWrapping"/>
        <w:t xml:space="preserve">stand. The angels 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saved of men:</w:t>
        <w:br w:type="textWrapping"/>
        <w:t xml:space="preserve">for deliverance from the fall has brought the redeemed</w:t>
        <w:br w:type="textWrapping"/>
        <w:t xml:space="preserve">nearer to God than unfallen angels. Matt. xviii. 13.</w:t>
        <w:br w:type="textWrapping"/>
        <w:br w:type="textWrapping"/>
        <w:tab/>
        <w:t xml:space="preserve">13. “And one of the elders answered, saying to me, ‘These,</w:t>
        <w:br w:type="textWrapping"/>
        <w:t xml:space="preserve">the clothed in the white robes, who are they? and whence came</w:t>
        <w:br w:type="textWrapping"/>
        <w:t xml:space="preserve">they</w:t>
      </w:r>
      <w:sdt>
        <w:sdtPr>
          <w:id w:val="20819918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14. And I said unto him, ‘My lord, </w:t>
      </w:r>
      <w:sdt>
        <w:sdtPr>
          <w:id w:val="1205223646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knowest</w:t>
      </w:r>
      <w:sdt>
        <w:sdtPr>
          <w:id w:val="-1398287757"/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[.]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The question and reply before us bear evidence,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elders and John do not represent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if</w:t>
        <w:br w:type="textWrapping"/>
        <w:t xml:space="preserve">so we have three bodies, all supposed to mean the Church.</w:t>
        <w:br w:type="textWrapping"/>
        <w:t xml:space="preserve">John,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representative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asked by an elder,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See Tregelles for the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my”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before </w:t>
      </w:r>
      <w:sdt>
        <w:sdtPr>
          <w:id w:val="1456468924"/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Lord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2" w:date="2025-06-23T17:07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is missing the period here. I have inserted it here in [].</w:t>
      </w:r>
    </w:p>
  </w:comment>
  <w:comment w:author="John Boughan" w:id="3" w:date="2025-05-08T21:44:57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capitalizes 'Lord' here even though the verse has 'lord' in lower case.</w:t>
      </w:r>
    </w:p>
  </w:comment>
  <w:comment w:author="John Boughan" w:id="0" w:date="2025-05-08T21:38:45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omits the closing single quote after the question mark.</w:t>
      </w:r>
    </w:p>
  </w:comment>
  <w:comment w:author="John Boughan" w:id="1" w:date="2025-05-08T21:40:42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uses a different font in bold for 'thou', likely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B35X/Jtz0FawieoQS9bRjrxqA==">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