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aromatic addition, to make them acceptable before</w:t>
        <w:br w:type="textWrapping"/>
        <w:t xml:space="preserve">the throne.</w:t>
        <w:br w:type="textWrapping"/>
        <w:tab/>
        <w:t xml:space="preserve">Observe the difference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souls,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saints. Dead</w:t>
        <w:br w:type="textWrapping"/>
        <w:t xml:space="preserve">saints cry to the throne for justice against the wicked;</w:t>
        <w:br w:type="textWrapping"/>
        <w:t xml:space="preserve">not, as Romanists suppose, for blessings on the righteous. The prayers of the persecuted living saints</w:t>
        <w:br w:type="textWrapping"/>
        <w:t xml:space="preserve">now join the cry of the departed; and wrath of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character comes. Before, heaven asked for</w:t>
        <w:br w:type="textWrapping"/>
        <w:t xml:space="preserve">vengeance: now, earth also does.</w:t>
        <w:br w:type="textWrapping"/>
        <w:tab/>
        <w:t xml:space="preserve">“The prayers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saints” are presented.</w:t>
        <w:br w:type="textWrapping"/>
        <w:t xml:space="preserve">From which it would appear that they are of more</w:t>
        <w:br w:type="textWrapping"/>
        <w:t xml:space="preserve">than one class. The term, “saint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of the</w:t>
        <w:br w:type="textWrapping"/>
        <w:t xml:space="preserve">servants of God both under the Old and New Testament.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the nature of the prayers is, is evident from</w:t>
        <w:br w:type="textWrapping"/>
        <w:t xml:space="preserve">the nature of the answer returned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call forth the</w:t>
        <w:br w:type="textWrapping"/>
        <w:t xml:space="preserve">trumpets, and the plagues which the trumpets bring.</w:t>
        <w:br w:type="textWrapping"/>
        <w:t xml:space="preserve">Of the same description is the cry of the dead.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Unjust Judge is now fulfilling. They</w:t>
        <w:br w:type="textWrapping"/>
        <w:t xml:space="preserve">cry day and night unto the Lord,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 of</w:t>
        <w:br w:type="textWrapping"/>
        <w:t xml:space="preserve">justice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 has promised to avenge them speedily.</w:t>
        <w:br w:type="textWrapping"/>
        <w:t xml:space="preserve">Luke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</w:t>
        <w:br w:type="textWrapping"/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the smoke of the incense went up with the prayers of</w:t>
        <w:br w:type="textWrapping"/>
        <w:t xml:space="preserve">the saints, out of the hand of the angel, before God.”</w:t>
        <w:br w:type="textWrapping"/>
        <w:br w:type="textWrapping"/>
        <w:tab/>
        <w:t xml:space="preserve">Prayers for wrath need especially atonement, lest</w:t>
        <w:br w:type="textWrapping"/>
        <w:t xml:space="preserve">with the same measure they plead for it should be</w:t>
        <w:br w:type="textWrapping"/>
        <w:t xml:space="preserve">meted out to the petitioners themselves.</w:t>
        <w:br w:type="textWrapping"/>
        <w:tab/>
        <w:t xml:space="preserve">The prayers ascended before God in an unbroken</w:t>
        <w:br w:type="textWrapping"/>
        <w:t xml:space="preserve">stream. Had they been driven downwards, it would</w:t>
        <w:br w:type="textWrapping"/>
        <w:t xml:space="preserve">have been a sign of their rejection.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smoke is</w:t>
        <w:br w:type="textWrapping"/>
        <w:t xml:space="preserve">driven away, so drive them away: as wax melteth</w:t>
        <w:br w:type="textWrapping"/>
        <w:t xml:space="preserve">before the fire, so let the wicked perish in the presence</w:t>
        <w:br w:type="textWrapping"/>
        <w:t xml:space="preserve">of God” 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2). The expression is used to</w:t>
        <w:br w:type="textWrapping"/>
        <w:t xml:space="preserve">signify acceptance.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prayers and thine alms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up for a memorial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“Cornelius, thy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fp2oWbkV1pdUd2bEUy/8lz3MA==">CgMxLjA4AHIhMTAxWjY1TDhzYVQ1TzZhcWVEMWR0UFg1NHJLOGRRZkNB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