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priests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(Exod. xix. 5, 6). But the people broke</w:t>
        <w:br w:type="textWrapping"/>
        <w:t xml:space="preserve">the covenant in forty days; and their whole after</w:t>
        <w:br w:type="textWrapping"/>
        <w:t xml:space="preserve">history showed, that no such dignity could ever be</w:t>
        <w:br w:type="textWrapping"/>
        <w:t xml:space="preserve">attained by man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his 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</w:t>
        <w:br w:type="textWrapping"/>
        <w:t xml:space="preserve">the better covenant bestows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was in vain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offered as a condition of 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</w:t>
        <w:br w:type="textWrapping"/>
        <w:t xml:space="preserve">and priests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are made kings and priests “to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and</w:t>
        <w:br w:type="textWrapping"/>
        <w:t xml:space="preserve">Father.”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 and Father,” as in the</w:t>
        <w:br w:type="textWrapping"/>
        <w:t xml:space="preserve">Epistles of Paul. 1 Thess. i. 3;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11, etc. God is</w:t>
        <w:br w:type="textWrapping"/>
        <w:t xml:space="preserve">not presented to us in this book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Father of all who</w:t>
        <w:br w:type="textWrapping"/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only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ruler of</w:t>
        <w:br w:type="textWrapping"/>
        <w:t xml:space="preserve">all others.</w:t>
        <w:br w:type="textWrapping"/>
        <w:tab/>
        <w:t xml:space="preserve">To whom could such a doxology, sanctioned by a</w:t>
        <w:br w:type="textWrapping"/>
        <w:t xml:space="preserve">solemn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Amen,” be given, but to one who is Divine?</w:t>
        <w:br w:type="textWrapping"/>
        <w:t xml:space="preserve">When John worships the angel, he is twice corrected</w:t>
        <w:br w:type="textWrapping"/>
        <w:t xml:space="preserve">and reproved. Here he bestows divine honour, and it is</w:t>
        <w:br w:type="textWrapping"/>
        <w:t xml:space="preserve">ratified by inspiration. The Spirit of God has set His</w:t>
        <w:br w:type="textWrapping"/>
        <w:t xml:space="preserve">seal to its lawfulness and propriety.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7. “Behold, He cometh with the clouds; and every eye shall</w:t>
        <w:br w:type="textWrapping"/>
        <w:t xml:space="preserve">see Him, and whosoever pierced Him to death: and all the tribes</w:t>
        <w:br w:type="textWrapping"/>
        <w:t xml:space="preserve">of the land shall beat (their breasts) at Him. Yea, Amen.”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In the 7th verse we have reached a much lower level.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 and the Gentile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addressed. The</w:t>
        <w:br w:type="textWrapping"/>
        <w:t xml:space="preserve">risen saints are on high, with Christ in the glory. To</w:t>
        <w:br w:type="textWrapping"/>
        <w:t xml:space="preserve">us it is given to “walk by faith, not by sight.”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verse our dispensation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</w:t>
        <w:br w:type="textWrapping"/>
        <w:t xml:space="preserve">“every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behold Him</w:t>
        <w:br w:type="textWrapping"/>
        <w:t xml:space="preserve">“coming in the clouds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Jew and the Gentile,</w:t>
        <w:br w:type="textWrapping"/>
        <w:t xml:space="preserve">who belong not to the assembly of the risen. The</w:t>
        <w:br w:type="textWrapping"/>
        <w:t xml:space="preserve">apostle refers to our Lord’s own words directed to His</w:t>
        <w:br w:type="textWrapping"/>
        <w:t xml:space="preserve">disciples as the Jewish remnant—“Then shall appear</w:t>
        <w:br w:type="textWrapping"/>
        <w:t xml:space="preserve">the sign of the Son of Man in heaven; and then shall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tribes of the earth mourn, and they shall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Son of Man coming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clouds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power</w:t>
        <w:br w:type="textWrapping"/>
        <w:t xml:space="preserve">and great glory” (Matt. xxiv. 30).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lK1ueiaUmJ84ndI9JgreTFw/A==">CgMxLjA4AHIhMXBiazFuRWxET0FoXzJ6SXBBNFFKYXVuQUlTLUE4Szky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