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“Yea, Amen,”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combination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Greek and of a</w:t>
        <w:br w:type="textWrapping"/>
        <w:t xml:space="preserve">Hebrew word, both expressive of the same thing.</w:t>
        <w:br w:type="textWrapping"/>
        <w:t xml:space="preserve">Similar conjunctions occur more than once in the book.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addressed to Jew and Gentile;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is certified to</w:t>
        <w:br w:type="textWrapping"/>
        <w:t xml:space="preserve">each in their own tongues.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sdt>
        <w:sdtPr>
          <w:id w:val="140886542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the Alpha and the Omega, saith the Lord God, who</w:t>
        <w:br w:type="textWrapping"/>
        <w:t xml:space="preserve">is, and who was, and who is to come, the Lord of hosts.”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Jesus who calls Himself by this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close of Revelation shows. “Behold, I come quickly,</w:t>
        <w:br w:type="textWrapping"/>
        <w:t xml:space="preserve">and my reward is with me, to give every man according</w:t>
        <w:br w:type="textWrapping"/>
        <w:t xml:space="preserve">as his work is.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am the Alpha and Omega, First and</w:t>
        <w:br w:type="textWrapping"/>
        <w:t xml:space="preserve">Last, the Beginning and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(xxii. 12, 13).</w:t>
        <w:br w:type="textWrapping"/>
        <w:tab/>
        <w:t xml:space="preserve">The title which Jesus next assumes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that name which God receives in the</w:t>
        <w:br w:type="textWrapping"/>
        <w:t xml:space="preserve">account of the creation of man in Eden. Gen. ii., iii.</w:t>
        <w:br w:type="textWrapping"/>
        <w:t xml:space="preserve">And the book before us describes the accomplishment of</w:t>
        <w:br w:type="textWrapping"/>
        <w:t xml:space="preserve">the plans of the Most High, at the conclusion of all</w:t>
        <w:br w:type="textWrapping"/>
        <w:t xml:space="preserve">things; by the institution of a new Eden, whence man</w:t>
        <w:br w:type="textWrapping"/>
        <w:t xml:space="preserve">is never to fall.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His name in connexion</w:t>
        <w:br w:type="textWrapping"/>
        <w:t xml:space="preserve">with the new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xxii. 5, 6. It combines two</w:t>
        <w:br w:type="textWrapping"/>
        <w:t xml:space="preserve">names of God;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Jehovah,” which was God’s title as</w:t>
        <w:br w:type="textWrapping"/>
        <w:t xml:space="preserve">the God of the Jew; and “Elohim,” which is His</w:t>
        <w:br w:type="textWrapping"/>
        <w:t xml:space="preserve">general name, designating His supremacy over all men.</w:t>
        <w:br w:type="textWrapping"/>
        <w:t xml:space="preserve">This title is very appropriate, as uniting all previous</w:t>
        <w:br w:type="textWrapping"/>
        <w:t xml:space="preserve">dispensations: the same God is the God of each.</w:t>
        <w:br w:type="textWrapping"/>
        <w:tab/>
        <w:t xml:space="preserve">The name denoting His eternity,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is, and was,</w:t>
        <w:br w:type="textWrapping"/>
        <w:t xml:space="preserve">and is to come,” is next added. It seems nearly</w:t>
        <w:br w:type="textWrapping"/>
        <w:t xml:space="preserve">equivalent to Jehovah. The last dignity mentioned is</w:t>
        <w:br w:type="textWrapping"/>
        <w:t xml:space="preserve">that which I translate by “the Lord of Hosts.”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successive views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 given in the</w:t>
        <w:br w:type="textWrapping"/>
        <w:t xml:space="preserve">three consecutive verses 6, 7, 8, belong, if I mistake</w:t>
        <w:br w:type="textWrapping"/>
        <w:t xml:space="preserve">not,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great divisions of mankind</w:t>
      </w:r>
      <w:sdt>
        <w:sdtPr>
          <w:id w:val="-1563445640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God recognizes. Ver. 6 rehearses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has done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Ver. 7 describes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of His 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1"/>
        </w:rPr>
        <w:t xml:space="preserve">יהוה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1"/>
        </w:rPr>
        <w:t xml:space="preserve">אלהים</w:t>
      </w:r>
    </w:p>
    <w:p w:rsidR="00000000" w:rsidDel="00000000" w:rsidP="00000000" w:rsidRDefault="00000000" w:rsidRPr="00000000" w14:paraId="00000002">
      <w:pPr>
        <w:ind w:left="0" w:firstLine="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‘Ο Παντοκράτωρ.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2T20:36:50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is bold in a gothic font.</w:t>
      </w:r>
    </w:p>
  </w:comment>
  <w:comment w:author="John Boughan" w:id="1" w:date="2025-07-12T20:47:5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a period here, which appears to be a typo; I replaced it with a comma.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3" w15:done="0"/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rwG5NWQ34848rmfh1Dgp/Qlrg==">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