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celebrate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God’s rest in the work of Christ completed in</w:t>
        <w:br w:type="textWrapping"/>
        <w:t xml:space="preserve">resurrection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The Lord’s supper is fitly associated with</w:t>
        <w:br w:type="textWrapping"/>
        <w:t xml:space="preserve">the Lord’s day.</w:t>
        <w:br w:type="textWrapping"/>
        <w:tab/>
        <w:t xml:space="preserve">Some have supposed the meaning of the passage before us to be, that John was in spirit transferred into</w:t>
        <w:br w:type="textWrapping"/>
        <w:t xml:space="preserve">“the great and terrible Day of the Lord.” In that</w:t>
        <w:br w:type="textWrapping"/>
        <w:t xml:space="preserve">case a different expression in the Greek would have</w:t>
        <w:br w:type="textWrapping"/>
        <w:t xml:space="preserve">been used for “the Lord’s Day.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churches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are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no longer recognized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when that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day of justice is begun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  <w:t xml:space="preserve">They are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witnesses of the mercy of 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Besides, the</w:t>
        <w:br w:type="textWrapping"/>
        <w:t xml:space="preserve">nineteenth verse of this chapter proves that the</w:t>
        <w:br w:type="textWrapping"/>
        <w:t xml:space="preserve">churches are spoken of as the things then existing.</w:t>
      </w:r>
    </w:p>
    <w:p w:rsidR="00000000" w:rsidDel="00000000" w:rsidP="00000000" w:rsidRDefault="00000000" w:rsidRPr="00000000" w14:paraId="00000002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ab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What thou seest, write in a book, and send to the seven</w:t>
        <w:br w:type="textWrapping"/>
        <w:t xml:space="preserve">churches: unto Ephesus, and unto Smyrna, and unto Pergamos,</w:t>
        <w:br w:type="textWrapping"/>
        <w:t xml:space="preserve">and unto Thyatira, and unto Sardis, and unto Philadelphia, and</w:t>
        <w:br w:type="textWrapping"/>
        <w:t xml:space="preserve">unto Laodicea.”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ab/>
        <w:t xml:space="preserve">John was 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write what he saw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It appears, from</w:t>
        <w:br w:type="textWrapping"/>
        <w:t xml:space="preserve">hints dropped in the course of the prophecy, that John</w:t>
        <w:br w:type="textWrapping"/>
        <w:t xml:space="preserve">wrote at once, while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objects were before him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</w:t>
        <w:br w:type="textWrapping"/>
        <w:t xml:space="preserve">while the words were sounding in his ears. “Out of</w:t>
        <w:br w:type="textWrapping"/>
        <w:t xml:space="preserve">the throne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are proceeding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lightnings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(iv. 5). “A great</w:t>
        <w:br w:type="textWrapping"/>
        <w:t xml:space="preserve">hail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is descending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out of heaven on men” (xvi. 21).</w:t>
        <w:br w:type="textWrapping"/>
        <w:tab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God Himself charged that these sights should be</w:t>
        <w:br w:type="textWrapping"/>
        <w:t xml:space="preserve">described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How important then!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How merciful the</w:t>
        <w:br w:type="textWrapping"/>
        <w:t xml:space="preserve">transmission by writing!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Had they been handed down</w:t>
        <w:br w:type="textWrapping"/>
        <w:t xml:space="preserve">by memory how much would have remained now?</w:t>
        <w:br w:type="textWrapping"/>
        <w:t xml:space="preserve">What God thinks worthy of being written, may we</w:t>
        <w:br w:type="textWrapping"/>
        <w:t xml:space="preserve">account worthy of all diligent study!</w:t>
        <w:br w:type="textWrapping"/>
        <w:tab/>
        <w:t xml:space="preserve">The first chapter (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or at least the first ten verses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 are</w:t>
        <w:br w:type="textWrapping"/>
        <w:t xml:space="preserve">a sort of introduction and preface,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written after the rest</w:t>
        <w:br w:type="textWrapping"/>
        <w:t xml:space="preserve">of the book;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of great importance to all who would</w:t>
        <w:br w:type="textWrapping"/>
        <w:t xml:space="preserve">understand its bearing.</w:t>
        <w:br w:type="textWrapping"/>
        <w:tab/>
        <w:t xml:space="preserve">These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seven churches were not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 believe,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prophetic</w:t>
        <w:br w:type="textWrapping"/>
        <w:t xml:space="preserve">of seven successive states of the Church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They were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specimens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things that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ARE,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not prophetic of</w:t>
        <w:br w:type="textWrapping"/>
        <w:t xml:space="preserve">what was to be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They gave a fair average of the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2HUXdo27iNq5cLq1HP3rKyH19Rw==">CgMxLjA4AHIhMUpzb2paTGZPR3Fibl81QS14TlJUVkxta0VBOVpobzU1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