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below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generally of spiritual things, as the</w:t>
        <w:br w:type="textWrapping"/>
        <w:t xml:space="preserve">lamps in the present instance.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temple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the temple of the new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was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 then is</w:t>
        <w:br w:type="textWrapping"/>
        <w:t xml:space="preserve">as much interested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as the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</w:t>
        <w:br w:type="textWrapping"/>
        <w:t xml:space="preserve">Priest, by whose blood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covenant was ratified: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Mediator, on whose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suretyship it is to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is the priest tending the lamps: it is night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lamps were to burn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the Lord. Exod. xxv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21. Aaron was to light</w:t>
        <w:br w:type="textWrapping"/>
        <w:t xml:space="preserve">the lamps at even. Exod. xxx. 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remarkable,</w:t>
        <w:br w:type="textWrapping"/>
        <w:t xml:space="preserve">that the lamps are not said by John to be lighted.</w:t>
        <w:br w:type="textWrapping"/>
        <w:t xml:space="preserve">Nor does he speak of their wanting oil.</w:t>
        <w:br w:type="textWrapping"/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the midst of the lamp-stands one like a son of</w:t>
        <w:br w:type="textWrapping"/>
        <w:t xml:space="preserve">man, clothed with a garment down to the foot, and girded around</w:t>
        <w:br w:type="textWrapping"/>
        <w:t xml:space="preserve">at the breasts with a golden girdle.”</w:t>
        <w:br w:type="textWrapping"/>
        <w:br w:type="textWrapping"/>
        <w:tab/>
        <w:t xml:space="preserve">Jesus walking in the midst of the lamps is the priest</w:t>
        <w:br w:type="textWrapping"/>
        <w:t xml:space="preserve">in charge of them.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throne is not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’Tis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Jesus</w:t>
        <w:br w:type="textWrapping"/>
        <w:t xml:space="preserve">and the churches alone with each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priest of</w:t>
        <w:br w:type="textWrapping"/>
        <w:t xml:space="preserve">old was responsible for the state of the lamps. Here</w:t>
        <w:br w:type="textWrapping"/>
        <w:t xml:space="preserve">the lamps are moral beings,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are responsible</w:t>
        <w:br w:type="textWrapping"/>
        <w:t xml:space="preserve">to the priest;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responsible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his tending the lamps. Their design is to light</w:t>
        <w:br w:type="textWrapping"/>
        <w:t xml:space="preserve">the darkness: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are responsible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is</w:t>
        <w:br w:type="textWrapping"/>
        <w:t xml:space="preserve">turned,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God in intercession, but towards</w:t>
        <w:br w:type="textWrapping"/>
        <w:t xml:space="preserve">the churches,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priest judging of leprosy in the</w:t>
        <w:br w:type="textWrapping"/>
        <w:t xml:space="preserve">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demanding of the churches His rights.</w:t>
        <w:br w:type="textWrapping"/>
        <w:tab/>
        <w:t xml:space="preserve">Our Lord is habited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priest’s ordinary 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service; not in the High Priest’s robes of glory and</w:t>
        <w:br w:type="textWrapping"/>
        <w:t xml:space="preserve">beauty, with the breast-plate. Lev. vi. 10; xvi. 4.</w:t>
        <w:br w:type="textWrapping"/>
        <w:tab/>
        <w:t xml:space="preserve">The resemblance of the personage seen here with the</w:t>
        <w:br w:type="textWrapping"/>
        <w:t xml:space="preserve">Great Agent of Dan vii. and x., and with Ezek. i., seems</w:t>
        <w:br w:type="textWrapping"/>
        <w:t xml:space="preserve">designed to teach us,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Mighty One both</w:t>
        <w:br w:type="textWrapping"/>
        <w:t xml:space="preserve">presides over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concerned in the</w:t>
        <w:br w:type="textWrapping"/>
        <w:t xml:space="preserve">redemption of Israel.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tVhh17ODyr8LvwN0HteEP3MGg==">CgMxLjA4AHIhMVhadTNiQUdPaGFRek1iVXVmQkk5THcxLU8ySC1zS3lK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