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stars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not on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His crown, for they are as yet on trial. Only those</w:t>
        <w:br w:type="textWrapping"/>
        <w:t xml:space="preserve">who are permanently found faithful, shine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stars for</w:t>
        <w:br w:type="textWrapping"/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Unfaithful teachers are compared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wandering</w:t>
        <w:br w:type="textWrapping"/>
        <w:t xml:space="preserve">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whom the mist of darkness is reserved for ever.”</w:t>
        <w:br w:type="textWrapping"/>
        <w:tab/>
        <w:t xml:space="preserve">The sharp sword out of His mouth is a singular, but</w:t>
        <w:br w:type="textWrapping"/>
        <w:t xml:space="preserve">most significant feature. The sword marks Him out</w:t>
        <w:br w:type="textWrapping"/>
        <w:t xml:space="preserve">the Avenger appointed by God. The sword is the</w:t>
        <w:br w:type="textWrapping"/>
        <w:t xml:space="preserve">notification of His readiness to execute judgment</w:t>
        <w:br w:type="textWrapping"/>
        <w:t xml:space="preserve">on offenders, whether of the churches, or of the world.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 at the house of God;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three chapters of the Apocalypse are the proof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Be it observed, too, that this appearance of the sword</w:t>
        <w:br w:type="textWrapping"/>
        <w:t xml:space="preserve">comes immediately after the stars; as if to teach us</w:t>
        <w:br w:type="textWrapping"/>
        <w:t xml:space="preserve">that, on those set in so high a station, the demands of</w:t>
        <w:br w:type="textWrapping"/>
        <w:t xml:space="preserve">justice will be more severe. Nay, and we have the</w:t>
        <w:br w:type="textWrapping"/>
        <w:t xml:space="preserve">sword taking effect in its full sweep on one of the</w:t>
        <w:br w:type="textWrapping"/>
        <w:t xml:space="preserve">offending angels of the churches. What says Jesus</w:t>
        <w:br w:type="textWrapping"/>
        <w:t xml:space="preserve">of the steward who shall beat the man-servants and</w:t>
        <w:br w:type="textWrapping"/>
        <w:t xml:space="preserve">maidens, and associate with the worldly and the drunken? “The lord of that servant shall come in a</w:t>
        <w:br w:type="textWrapping"/>
        <w:t xml:space="preserve">day when he looketh not for him . . . . . 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shall cut him asunder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 xxiv. 50, 51; Luke</w:t>
        <w:br w:type="textWrapping"/>
        <w:t xml:space="preserve">xii. 46). Paul warns offenders of lower degree in like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the Christian guilty of uncleanness he</w:t>
        <w:br w:type="textWrapping"/>
        <w:t xml:space="preserve">says, “The Lord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avenger of all such;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 also</w:t>
        <w:br w:type="textWrapping"/>
        <w:t xml:space="preserve">forewarned you and testified” (1 Thess. iv. 6).</w:t>
        <w:br w:type="textWrapping"/>
        <w:tab/>
        <w:t xml:space="preserve">The sword is not to be taken as a symbol of the</w:t>
        <w:br w:type="textWrapping"/>
        <w:t xml:space="preserve">sharpness of His words, or as equivalent to the Word of</w:t>
        <w:br w:type="textWrapping"/>
        <w:t xml:space="preserve">God. The Word of God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 of the Spirit,</w:t>
        <w:br w:type="textWrapping"/>
        <w:t xml:space="preserve">not of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voice of Jesus is described no less</w:t>
        <w:br w:type="textWrapping"/>
        <w:t xml:space="preserve">than the sword.</w:t>
        <w:br w:type="textWrapping"/>
        <w:tab/>
        <w:t xml:space="preserve">The sword is to fight with, and to slay. It has two</w:t>
        <w:br w:type="textWrapping"/>
        <w:t xml:space="preserve">great relations: as used against offending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as drawn against armed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first of these</w:t>
        <w:br w:type="textWrapping"/>
        <w:t xml:space="preserve">aspects, it is threatened to some amidst the churches.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m+mDALMIa7+IwIk9/Wb0HBkuw==">CgMxLjA4AHIhMTFzRF9MUnZMN25icE9rdGtBMUhpcnBvV2NLckNmV2RG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